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присвоения и изменения персонального </w:t>
      </w:r>
    </w:p>
    <w:p>
      <w:pPr>
        <w:spacing w:after="240" w:before="200"/>
        <w:jc w:val="center"/>
      </w:pPr>
      <w:r>
        <w:rPr>
          <w:rFonts w:ascii="Arial" w:cs="Arial" w:eastAsia="Arial" w:hAnsi="Arial"/>
          <w:b/>
          <w:bCs/>
          <w:sz w:val="32"/>
          <w:szCs w:val="32"/>
        </w:rPr>
        <w:t xml:space="preserve">идентификационного номера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8cd159mehqsuafjzjgxyl">
        <w:r>
          <w:rPr>
            <w:rFonts w:ascii="Arial" w:cs="Arial" w:eastAsia="Arial" w:hAnsi="Arial"/>
            <w:i/>
            <w:iCs/>
            <w:color w:val="1D4ED8"/>
            <w:sz w:val="24"/>
            <w:szCs w:val="24"/>
            <w:u w:val="single"/>
          </w:rPr>
          <w:t xml:space="preserve">27 июня 2025 года № 367</w:t>
        </w:r>
      </w:hyperlink>
      <w:r>
        <w:rPr>
          <w:rFonts w:ascii="Arial" w:cs="Arial" w:eastAsia="Arial" w:hAnsi="Arial"/>
          <w:i/>
          <w:iCs/>
          <w:sz w:val="24"/>
          <w:szCs w:val="24"/>
        </w:rPr>
        <w:t xml:space="preserve">, </w:t>
      </w:r>
      <w:hyperlink w:history="1" r:id="rIdjmiliofojrccfm3kf5bwl">
        <w:r>
          <w:rPr>
            <w:rFonts w:ascii="Arial" w:cs="Arial" w:eastAsia="Arial" w:hAnsi="Arial"/>
            <w:i/>
            <w:iCs/>
            <w:color w:val="1D4ED8"/>
            <w:sz w:val="24"/>
            <w:szCs w:val="24"/>
            <w:u w:val="single"/>
          </w:rPr>
          <w:t xml:space="preserve">21 июля 2025 года № 433</w:t>
        </w:r>
      </w:hyperlink>
      <w:r>
        <w:rPr>
          <w:rFonts w:ascii="Arial" w:cs="Arial" w:eastAsia="Arial" w:hAnsi="Arial"/>
          <w:i/>
          <w:iCs/>
          <w:sz w:val="24"/>
          <w:szCs w:val="24"/>
        </w:rPr>
        <w:t xml:space="preserve">, </w:t>
      </w:r>
      <w:hyperlink w:history="1" r:id="rIdvcyeyf5vfxxfsc6jt06on">
        <w:r>
          <w:rPr>
            <w:rFonts w:ascii="Arial" w:cs="Arial" w:eastAsia="Arial" w:hAnsi="Arial"/>
            <w:i/>
            <w:iCs/>
            <w:color w:val="1D4ED8"/>
            <w:sz w:val="24"/>
            <w:szCs w:val="24"/>
            <w:u w:val="single"/>
          </w:rPr>
          <w:t xml:space="preserve">2 сентября 2025 года № 547</w:t>
        </w:r>
      </w:hyperlink>
      <w:r>
        <w:rPr>
          <w:rFonts w:ascii="Arial" w:cs="Arial" w:eastAsia="Arial" w:hAnsi="Arial"/>
          <w:i/>
          <w:iCs/>
          <w:sz w:val="24"/>
          <w:szCs w:val="24"/>
        </w:rPr>
        <w:t xml:space="preserve">, </w:t>
      </w:r>
      <w:hyperlink w:history="1" r:id="rId5yvffntqqqibi99mtkcam">
        <w:r>
          <w:rPr>
            <w:rFonts w:ascii="Arial" w:cs="Arial" w:eastAsia="Arial" w:hAnsi="Arial"/>
            <w:i/>
            <w:iCs/>
            <w:color w:val="1D4ED8"/>
            <w:sz w:val="24"/>
            <w:szCs w:val="24"/>
            <w:u w:val="single"/>
          </w:rPr>
          <w:t xml:space="preserve">22 сентября 2025 года № 598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Порядок присвоения и изменения персонального идентификационного номера (далее - Порядок) регулирует вопросы присвоения и изменения персонального идентификационного номера граждан Кыргызской Республики, иностранных граждан и лиц без гражданства.</w:t>
      </w:r>
    </w:p>
    <w:p>
      <w:pPr>
        <w:spacing w:after="120"/>
        <w:ind w:firstLine="397"/>
        <w:jc w:val="both"/>
      </w:pPr>
      <w:r>
        <w:rPr>
          <w:rFonts w:ascii="Arial" w:cs="Arial" w:eastAsia="Arial" w:hAnsi="Arial"/>
          <w:sz w:val="24"/>
          <w:szCs w:val="24"/>
        </w:rPr>
        <w:t xml:space="preserve">Порядок присвоения персональных идентификационных номеров и/или внесения изменений в персональный идентификационный номер для лиц, в отношении которых осуществляются меры безопасности, предусмотренные законодательством Кыргызской Республики в сфере защиты прав участников уголовного судопроизводства, определяется актом межведомственного взаимодействия между органом, осуществляющим меры безопасности, и уполномоченным государственным органом в сфере регистрации населения.</w:t>
      </w:r>
    </w:p>
    <w:p>
      <w:pPr>
        <w:spacing w:after="120"/>
        <w:ind w:firstLine="397"/>
        <w:jc w:val="both"/>
      </w:pPr>
      <w:r>
        <w:rPr>
          <w:rFonts w:ascii="Arial" w:cs="Arial" w:eastAsia="Arial" w:hAnsi="Arial"/>
          <w:sz w:val="24"/>
          <w:szCs w:val="24"/>
        </w:rPr>
        <w:t xml:space="preserve">2. Для целей настоящего Порядка используются нижеприведенные понятия, имеющие следующие значения:</w:t>
      </w:r>
    </w:p>
    <w:p>
      <w:pPr>
        <w:spacing w:after="120"/>
        <w:ind w:firstLine="397"/>
        <w:jc w:val="both"/>
      </w:pPr>
      <w:r>
        <w:rPr>
          <w:rFonts w:ascii="Arial" w:cs="Arial" w:eastAsia="Arial" w:hAnsi="Arial"/>
          <w:sz w:val="24"/>
          <w:szCs w:val="24"/>
        </w:rPr>
        <w:t xml:space="preserve">1) </w:t>
      </w:r>
      <w:r>
        <w:rPr>
          <w:rFonts w:ascii="Arial" w:cs="Arial" w:eastAsia="Arial" w:hAnsi="Arial"/>
          <w:b/>
          <w:bCs/>
          <w:sz w:val="24"/>
          <w:szCs w:val="24"/>
        </w:rPr>
        <w:t xml:space="preserve">уполномоченный государственный орган</w:t>
      </w:r>
      <w:r>
        <w:rPr>
          <w:rFonts w:ascii="Arial" w:cs="Arial" w:eastAsia="Arial" w:hAnsi="Arial"/>
          <w:sz w:val="24"/>
          <w:szCs w:val="24"/>
        </w:rPr>
        <w:t xml:space="preserve"> - государственный орган, реализующий государственную политику в области регистрации населения и актов гражданского состояния;</w:t>
      </w:r>
    </w:p>
    <w:p>
      <w:pPr>
        <w:spacing w:after="120"/>
        <w:ind w:firstLine="397"/>
        <w:jc w:val="both"/>
      </w:pPr>
      <w:r>
        <w:rPr>
          <w:rFonts w:ascii="Arial" w:cs="Arial" w:eastAsia="Arial" w:hAnsi="Arial"/>
          <w:sz w:val="24"/>
          <w:szCs w:val="24"/>
        </w:rPr>
        <w:t xml:space="preserve">2) </w:t>
      </w:r>
      <w:r>
        <w:rPr>
          <w:rFonts w:ascii="Arial" w:cs="Arial" w:eastAsia="Arial" w:hAnsi="Arial"/>
          <w:b/>
          <w:bCs/>
          <w:sz w:val="24"/>
          <w:szCs w:val="24"/>
        </w:rPr>
        <w:t xml:space="preserve">подведомственное учреждение</w:t>
      </w:r>
      <w:r>
        <w:rPr>
          <w:rFonts w:ascii="Arial" w:cs="Arial" w:eastAsia="Arial" w:hAnsi="Arial"/>
          <w:sz w:val="24"/>
          <w:szCs w:val="24"/>
        </w:rPr>
        <w:t xml:space="preserve"> - подведомственное учреждение уполномоченного государственного органа, осуществляющее деятельность в области государственной регистрации населения, регистрации актов гражданского состояния, приема и оформления документов по вопросам приобретения гражданства Кыргызской Республики и выхода из него, выдачи гражданам персонифицированных, идентифицирующих и других документов государственного значения;</w:t>
      </w:r>
    </w:p>
    <w:p>
      <w:pPr>
        <w:spacing w:after="120"/>
        <w:ind w:firstLine="397"/>
        <w:jc w:val="both"/>
      </w:pPr>
      <w:r>
        <w:rPr>
          <w:rFonts w:ascii="Arial" w:cs="Arial" w:eastAsia="Arial" w:hAnsi="Arial"/>
          <w:sz w:val="24"/>
          <w:szCs w:val="24"/>
        </w:rPr>
        <w:t xml:space="preserve">3) </w:t>
      </w:r>
      <w:r>
        <w:rPr>
          <w:rFonts w:ascii="Arial" w:cs="Arial" w:eastAsia="Arial" w:hAnsi="Arial"/>
          <w:b/>
          <w:bCs/>
          <w:sz w:val="24"/>
          <w:szCs w:val="24"/>
        </w:rPr>
        <w:t xml:space="preserve">территориальные подразделения</w:t>
      </w:r>
      <w:r>
        <w:rPr>
          <w:rFonts w:ascii="Arial" w:cs="Arial" w:eastAsia="Arial" w:hAnsi="Arial"/>
          <w:sz w:val="24"/>
          <w:szCs w:val="24"/>
        </w:rPr>
        <w:t xml:space="preserve"> - территориальные подразделения подведомственного учреждения уполномоченного государственного органа, осуществляющие присвоение и изменение персонального идентификационного номера;</w:t>
      </w:r>
    </w:p>
    <w:p>
      <w:pPr>
        <w:spacing w:after="120"/>
        <w:ind w:firstLine="397"/>
        <w:jc w:val="both"/>
      </w:pPr>
      <w:r>
        <w:rPr>
          <w:rFonts w:ascii="Arial" w:cs="Arial" w:eastAsia="Arial" w:hAnsi="Arial"/>
          <w:sz w:val="24"/>
          <w:szCs w:val="24"/>
        </w:rPr>
        <w:t xml:space="preserve">4) </w:t>
      </w:r>
      <w:r>
        <w:rPr>
          <w:rFonts w:ascii="Arial" w:cs="Arial" w:eastAsia="Arial" w:hAnsi="Arial"/>
          <w:b/>
          <w:bCs/>
          <w:sz w:val="24"/>
          <w:szCs w:val="24"/>
        </w:rPr>
        <w:t xml:space="preserve">персональный идентификационный номер</w:t>
      </w:r>
      <w:r>
        <w:rPr>
          <w:rFonts w:ascii="Arial" w:cs="Arial" w:eastAsia="Arial" w:hAnsi="Arial"/>
          <w:sz w:val="24"/>
          <w:szCs w:val="24"/>
        </w:rPr>
        <w:t xml:space="preserve"> - индивидуальный номер, присваиваемый территориальными подразделениями и загранучреждениями Кыргызской Республики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Кыргызской Республики в сфере персонифицированного (индивидуального) учета граждан, защиты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5) </w:t>
      </w:r>
      <w:r>
        <w:rPr>
          <w:rFonts w:ascii="Arial" w:cs="Arial" w:eastAsia="Arial" w:hAnsi="Arial"/>
          <w:b/>
          <w:bCs/>
          <w:sz w:val="24"/>
          <w:szCs w:val="24"/>
        </w:rPr>
        <w:t xml:space="preserve">изменение персонального идентификационного номера</w:t>
      </w:r>
      <w:r>
        <w:rPr>
          <w:rFonts w:ascii="Arial" w:cs="Arial" w:eastAsia="Arial" w:hAnsi="Arial"/>
          <w:sz w:val="24"/>
          <w:szCs w:val="24"/>
        </w:rPr>
        <w:t xml:space="preserve"> - исправления, производимые территориальными подразделениями или подведомственным учреждением в персональном идентификационном номере граждан Кыргызской Республики, иностранных граждан и лиц без гражданства в случаях, определенных законодательством Кыргызской Республики;</w:t>
      </w:r>
    </w:p>
    <w:p>
      <w:pPr>
        <w:spacing w:after="120"/>
        <w:ind w:firstLine="397"/>
        <w:jc w:val="both"/>
      </w:pPr>
      <w:r>
        <w:rPr>
          <w:rFonts w:ascii="Arial" w:cs="Arial" w:eastAsia="Arial" w:hAnsi="Arial"/>
          <w:sz w:val="24"/>
          <w:szCs w:val="24"/>
        </w:rPr>
        <w:t xml:space="preserve">6) </w:t>
      </w:r>
      <w:r>
        <w:rPr>
          <w:rFonts w:ascii="Arial" w:cs="Arial" w:eastAsia="Arial" w:hAnsi="Arial"/>
          <w:b/>
          <w:bCs/>
          <w:sz w:val="24"/>
          <w:szCs w:val="24"/>
        </w:rPr>
        <w:t xml:space="preserve">блокирование персонального идентификационного номера</w:t>
      </w:r>
      <w:r>
        <w:rPr>
          <w:rFonts w:ascii="Arial" w:cs="Arial" w:eastAsia="Arial" w:hAnsi="Arial"/>
          <w:sz w:val="24"/>
          <w:szCs w:val="24"/>
        </w:rPr>
        <w:t xml:space="preserve"> - действие подведомственного учреждения уполномоченного государственного органа по временному приостановлению или постоянному прекращению использования, передачи, уточнения персонального идентификационного номера;</w:t>
      </w:r>
    </w:p>
    <w:p>
      <w:pPr>
        <w:spacing w:after="120"/>
        <w:ind w:firstLine="397"/>
        <w:jc w:val="both"/>
      </w:pPr>
      <w:r>
        <w:rPr>
          <w:rFonts w:ascii="Arial" w:cs="Arial" w:eastAsia="Arial" w:hAnsi="Arial"/>
          <w:sz w:val="24"/>
          <w:szCs w:val="24"/>
        </w:rPr>
        <w:t xml:space="preserve">7) </w:t>
      </w:r>
      <w:r>
        <w:rPr>
          <w:rFonts w:ascii="Arial" w:cs="Arial" w:eastAsia="Arial" w:hAnsi="Arial"/>
          <w:b/>
          <w:bCs/>
          <w:sz w:val="24"/>
          <w:szCs w:val="24"/>
        </w:rPr>
        <w:t xml:space="preserve">загранучреждение Кыргызской Республики</w:t>
      </w:r>
      <w:r>
        <w:rPr>
          <w:rFonts w:ascii="Arial" w:cs="Arial" w:eastAsia="Arial" w:hAnsi="Arial"/>
          <w:sz w:val="24"/>
          <w:szCs w:val="24"/>
        </w:rPr>
        <w:t xml:space="preserve"> - дипломатическое представительство (посольство), его канцелярии (отделения) и консульское учреждение Кыргызской Республики.</w:t>
      </w:r>
    </w:p>
    <w:p>
      <w:pPr>
        <w:spacing w:after="120"/>
        <w:ind w:firstLine="397"/>
        <w:jc w:val="both"/>
      </w:pPr>
      <w:r>
        <w:rPr>
          <w:rFonts w:ascii="Arial" w:cs="Arial" w:eastAsia="Arial" w:hAnsi="Arial"/>
          <w:sz w:val="24"/>
          <w:szCs w:val="24"/>
        </w:rPr>
        <w:t xml:space="preserve">3. Структура персонального идентификационного номера представляет собой 14-значный номер ПЧММГГГГРНННК, где:</w:t>
      </w:r>
    </w:p>
    <w:p>
      <w:pPr>
        <w:spacing w:after="120"/>
        <w:ind w:firstLine="397"/>
        <w:jc w:val="both"/>
      </w:pPr>
      <w:r>
        <w:rPr>
          <w:rFonts w:ascii="Arial" w:cs="Arial" w:eastAsia="Arial" w:hAnsi="Arial"/>
          <w:sz w:val="24"/>
          <w:szCs w:val="24"/>
        </w:rPr>
        <w:t xml:space="preserve">П – пол (для граждан Кыргызской Республики: 1 – женщина, 2 – мужчина);</w:t>
      </w:r>
    </w:p>
    <w:p>
      <w:pPr>
        <w:spacing w:after="120"/>
        <w:ind w:firstLine="397"/>
        <w:jc w:val="both"/>
      </w:pPr>
      <w:r>
        <w:rPr>
          <w:rFonts w:ascii="Arial" w:cs="Arial" w:eastAsia="Arial" w:hAnsi="Arial"/>
          <w:sz w:val="24"/>
          <w:szCs w:val="24"/>
        </w:rPr>
        <w:t xml:space="preserve">ЧЧММГГГГ - дата рождения (число, месяц, год);</w:t>
      </w:r>
    </w:p>
    <w:p>
      <w:pPr>
        <w:spacing w:after="120"/>
        <w:ind w:firstLine="397"/>
        <w:jc w:val="both"/>
      </w:pPr>
      <w:r>
        <w:rPr>
          <w:rFonts w:ascii="Arial" w:cs="Arial" w:eastAsia="Arial" w:hAnsi="Arial"/>
          <w:sz w:val="24"/>
          <w:szCs w:val="24"/>
        </w:rPr>
        <w:t xml:space="preserve">Р - признак регистрации:</w:t>
      </w:r>
    </w:p>
    <w:p>
      <w:pPr>
        <w:spacing w:after="120"/>
        <w:ind w:firstLine="397"/>
        <w:jc w:val="both"/>
      </w:pPr>
      <w:r>
        <w:rPr>
          <w:rFonts w:ascii="Arial" w:cs="Arial" w:eastAsia="Arial" w:hAnsi="Arial"/>
          <w:sz w:val="24"/>
          <w:szCs w:val="24"/>
        </w:rPr>
        <w:t xml:space="preserve">0 - отличительный признак персональных идентификационных номеров, ранее присвоенных уполномоченным органом в сфере социального страхования;</w:t>
      </w:r>
    </w:p>
    <w:p>
      <w:pPr>
        <w:spacing w:after="120"/>
        <w:ind w:firstLine="397"/>
        <w:jc w:val="both"/>
      </w:pPr>
      <w:r>
        <w:rPr>
          <w:rFonts w:ascii="Arial" w:cs="Arial" w:eastAsia="Arial" w:hAnsi="Arial"/>
          <w:sz w:val="24"/>
          <w:szCs w:val="24"/>
        </w:rPr>
        <w:t xml:space="preserve">1 - отличительный признак персональных идентификационных номеров, ранее присвоенных уполномоченным органом в сфере налогообложения;</w:t>
      </w:r>
    </w:p>
    <w:p>
      <w:pPr>
        <w:spacing w:after="120"/>
        <w:ind w:firstLine="397"/>
        <w:jc w:val="both"/>
      </w:pPr>
      <w:r>
        <w:rPr>
          <w:rFonts w:ascii="Arial" w:cs="Arial" w:eastAsia="Arial" w:hAnsi="Arial"/>
          <w:sz w:val="24"/>
          <w:szCs w:val="24"/>
        </w:rPr>
        <w:t xml:space="preserve">4 – отличительный признак персональных идентификационных номеров, присвоенных иностранным гражданам и лицам без гражданства;</w:t>
      </w:r>
    </w:p>
    <w:p>
      <w:pPr>
        <w:spacing w:after="120"/>
        <w:ind w:firstLine="397"/>
        <w:jc w:val="both"/>
      </w:pPr>
      <w:r>
        <w:rPr>
          <w:rFonts w:ascii="Arial" w:cs="Arial" w:eastAsia="Arial" w:hAnsi="Arial"/>
          <w:sz w:val="24"/>
          <w:szCs w:val="24"/>
        </w:rPr>
        <w:t xml:space="preserve">5 - отличительный признак персональных идентификационных номеров, присвоенных уполномоченным государственным органом;</w:t>
      </w:r>
    </w:p>
    <w:p>
      <w:pPr>
        <w:spacing w:after="120"/>
        <w:ind w:firstLine="397"/>
        <w:jc w:val="both"/>
      </w:pPr>
      <w:r>
        <w:rPr>
          <w:rFonts w:ascii="Arial" w:cs="Arial" w:eastAsia="Arial" w:hAnsi="Arial"/>
          <w:sz w:val="24"/>
          <w:szCs w:val="24"/>
        </w:rPr>
        <w:t xml:space="preserve">ННН - порядковый номер;</w:t>
      </w:r>
    </w:p>
    <w:p>
      <w:pPr>
        <w:spacing w:after="120"/>
        <w:ind w:firstLine="397"/>
        <w:jc w:val="both"/>
      </w:pPr>
      <w:r>
        <w:rPr>
          <w:rFonts w:ascii="Arial" w:cs="Arial" w:eastAsia="Arial" w:hAnsi="Arial"/>
          <w:sz w:val="24"/>
          <w:szCs w:val="24"/>
        </w:rPr>
        <w:t xml:space="preserve">К - контрольная цифра, сформированная с применением специального алгоритма вычисления.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w:t>
      </w:r>
      <w:r>
        <w:rPr>
          <w:rFonts w:ascii="Arial" w:cs="Arial" w:eastAsia="Arial" w:hAnsi="Arial"/>
          <w:i/>
          <w:iCs/>
          <w:sz w:val="24"/>
          <w:szCs w:val="24"/>
        </w:rPr>
        <w:t xml:space="preserve"> от </w:t>
      </w:r>
      <w:hyperlink w:history="1" r:id="rIdpjmdogtucazg0anafp8be">
        <w:r>
          <w:rPr>
            <w:rFonts w:ascii="Arial" w:cs="Arial" w:eastAsia="Arial" w:hAnsi="Arial"/>
            <w:i/>
            <w:iCs/>
            <w:color w:val="1D4ED8"/>
            <w:sz w:val="24"/>
            <w:szCs w:val="24"/>
            <w:u w:val="single"/>
          </w:rPr>
          <w:t xml:space="preserve">27 июня 2025 года № 367</w:t>
        </w:r>
      </w:hyperlink>
      <w:r>
        <w:rPr>
          <w:rFonts w:ascii="Arial" w:cs="Arial" w:eastAsia="Arial" w:hAnsi="Arial"/>
          <w:i/>
          <w:iCs/>
          <w:sz w:val="24"/>
          <w:szCs w:val="24"/>
        </w:rPr>
        <w:t xml:space="preserve">, </w:t>
      </w:r>
      <w:hyperlink w:history="1" r:id="rIdqb20_wboqgv7zqp0krxle">
        <w:r>
          <w:rPr>
            <w:rFonts w:ascii="Arial" w:cs="Arial" w:eastAsia="Arial" w:hAnsi="Arial"/>
            <w:i/>
            <w:iCs/>
            <w:color w:val="1D4ED8"/>
            <w:sz w:val="24"/>
            <w:szCs w:val="24"/>
            <w:u w:val="single"/>
          </w:rPr>
          <w:t xml:space="preserve">22 сентября 2025 года № 598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Персональный идентификационный номер присваивается территориальными подразделениями и загранучреждениями Кыргызской Республики в автоматизированной информационной системе "Запись актов гражданского состояния" (далее - АИС "ЗАГС"):</w:t>
      </w:r>
    </w:p>
    <w:p>
      <w:pPr>
        <w:spacing w:after="120"/>
        <w:ind w:firstLine="397"/>
        <w:jc w:val="both"/>
      </w:pPr>
      <w:r>
        <w:rPr>
          <w:rFonts w:ascii="Arial" w:cs="Arial" w:eastAsia="Arial" w:hAnsi="Arial"/>
          <w:sz w:val="24"/>
          <w:szCs w:val="24"/>
        </w:rPr>
        <w:t xml:space="preserve">- при регистрации рождения ребенка с указанием персонального идентификационного номера в записи акта о рождении;</w:t>
      </w:r>
    </w:p>
    <w:p>
      <w:pPr>
        <w:spacing w:after="120"/>
        <w:ind w:firstLine="397"/>
        <w:jc w:val="both"/>
      </w:pPr>
      <w:r>
        <w:rPr>
          <w:rFonts w:ascii="Arial" w:cs="Arial" w:eastAsia="Arial" w:hAnsi="Arial"/>
          <w:sz w:val="24"/>
          <w:szCs w:val="24"/>
        </w:rPr>
        <w:t xml:space="preserve">- при отсутствии персонального идентификационного номера у гражданина Кыргызской Республики, иностранного гражданина, лица без гражданства на основании поданного в территориальные подразделения и загранучреждения Кыргызской Республики заявления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при оцифровке записи акта о рождении;</w:t>
      </w:r>
    </w:p>
    <w:p>
      <w:pPr>
        <w:spacing w:after="120"/>
        <w:ind w:firstLine="397"/>
        <w:jc w:val="both"/>
      </w:pPr>
      <w:r>
        <w:rPr>
          <w:rFonts w:ascii="Arial" w:cs="Arial" w:eastAsia="Arial" w:hAnsi="Arial"/>
          <w:sz w:val="24"/>
          <w:szCs w:val="24"/>
        </w:rPr>
        <w:t xml:space="preserve">- на основании медицинского свидетельства о рождении установленного образца, выданного организацией здравоохранения, в которой происходили роды, либо медицинского свидетельства о рождении, выданного врачом или другим медицинским работником, уполномоченными органами здравоохранения при родах вне медицинского учреждения, до государственной регистрации рождения ребенка с указанием персонального идентификационного номера матери ребенка.</w:t>
      </w:r>
    </w:p>
    <w:p>
      <w:pPr>
        <w:spacing w:after="120"/>
        <w:ind w:firstLine="397"/>
        <w:jc w:val="both"/>
      </w:pPr>
      <w:r>
        <w:rPr>
          <w:rFonts w:ascii="Arial" w:cs="Arial" w:eastAsia="Arial" w:hAnsi="Arial"/>
          <w:sz w:val="24"/>
          <w:szCs w:val="24"/>
        </w:rPr>
        <w:t xml:space="preserve">5. Прием документов на присвоение и изменение персонального идентификационного номера гражданина Кыргызской Республики, иностранного гражданина, лица без гражданства осуществляется в любых территориальных подразделениях вне зависимости от места жительства и пребывания, а также в загранучреждениях Кыргызской Республики.</w:t>
      </w:r>
    </w:p>
    <w:p>
      <w:pPr>
        <w:spacing w:after="120"/>
        <w:ind w:firstLine="397"/>
        <w:jc w:val="both"/>
      </w:pPr>
      <w:r>
        <w:rPr>
          <w:rFonts w:ascii="Arial" w:cs="Arial" w:eastAsia="Arial" w:hAnsi="Arial"/>
          <w:sz w:val="24"/>
          <w:szCs w:val="24"/>
        </w:rPr>
        <w:t xml:space="preserve">Персональный идентификационный номер иностранному гражданину, получившему статус "Цифровой кочевник" ("Digital Nomad"), присваивается уполномоченным органом в сфере миграции в АИС "ЗАГС" в порядке, определяемом Кабинетом Министров Кыргызской Республики в рамках присвоения иностранным гражданам статуса "Цифровой кочевник" ("Digital Nomad").</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26cjqxzmitaa6zpcezlsp">
        <w:r>
          <w:rPr>
            <w:rFonts w:ascii="Arial" w:cs="Arial" w:eastAsia="Arial" w:hAnsi="Arial"/>
            <w:i/>
            <w:iCs/>
            <w:color w:val="1D4ED8"/>
            <w:sz w:val="24"/>
            <w:szCs w:val="24"/>
            <w:u w:val="single"/>
          </w:rPr>
          <w:t xml:space="preserve">21 июля 2025 года № 433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 Для присвоения и/или изменения персонального идентификационного номера гражданами Кыргызской Республики, иностранными гражданами и лицами без гражданства представляются документы, предусмотренные настоящим Порядком.</w:t>
      </w:r>
    </w:p>
    <w:p>
      <w:pPr>
        <w:spacing w:after="120"/>
        <w:ind w:firstLine="397"/>
        <w:jc w:val="both"/>
      </w:pPr>
      <w:r>
        <w:rPr>
          <w:rFonts w:ascii="Arial" w:cs="Arial" w:eastAsia="Arial" w:hAnsi="Arial"/>
          <w:sz w:val="24"/>
          <w:szCs w:val="24"/>
        </w:rPr>
        <w:t xml:space="preserve">При наличии возможности получения необходимых сведений из автоматизированных информационных систем государственных и муниципальных органов посредством системы межведомственного электронного взаимодействия "Тундук" истребование документов на бумажных или электронных носителях от заявителя не осуществляется.</w:t>
      </w:r>
    </w:p>
    <w:p>
      <w:pPr>
        <w:spacing w:after="120"/>
        <w:ind w:firstLine="397"/>
        <w:jc w:val="both"/>
      </w:pPr>
      <w:r>
        <w:rPr>
          <w:rFonts w:ascii="Arial" w:cs="Arial" w:eastAsia="Arial" w:hAnsi="Arial"/>
          <w:sz w:val="24"/>
          <w:szCs w:val="24"/>
        </w:rPr>
        <w:t xml:space="preserve">7. Документы, предоставляемые для присвоения и изменения персонального идентификационного номера, составленные на иностранном языке, должны быть переведены на государственный или официальный язык и иметь удостоверительные подписи нотариуса о верности перевода с одного языка на другой либо другого должностного лица, имеющего право совершать такие нотариальные действия.</w:t>
      </w:r>
    </w:p>
    <w:p>
      <w:pPr>
        <w:spacing w:after="120"/>
        <w:ind w:firstLine="397"/>
        <w:jc w:val="both"/>
      </w:pPr>
      <w:r>
        <w:rPr>
          <w:rFonts w:ascii="Arial" w:cs="Arial" w:eastAsia="Arial" w:hAnsi="Arial"/>
          <w:sz w:val="24"/>
          <w:szCs w:val="24"/>
        </w:rPr>
        <w:t xml:space="preserve">8. При оцифровке записи акта о рождении персональный идентификационный номер присваивается автоматически и заявление гражданина не требуется.</w:t>
      </w:r>
    </w:p>
    <w:p>
      <w:pPr>
        <w:spacing w:after="120"/>
        <w:ind w:firstLine="397"/>
        <w:jc w:val="both"/>
      </w:pPr>
      <w:r>
        <w:rPr>
          <w:rFonts w:ascii="Arial" w:cs="Arial" w:eastAsia="Arial" w:hAnsi="Arial"/>
          <w:sz w:val="24"/>
          <w:szCs w:val="24"/>
        </w:rPr>
        <w:t xml:space="preserve">9. При присвоении персонального идентификационного номера гражданину Кыргызской Республики, иностранному гражданину, лицу без гражданства территориальными подразделениями и загранучреждениями Кыргызской Республики в день обращения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10. За гражданами Кыргызской Республики, имеющими иное гражданство или вышедшими из гражданства Кыргызской Республики, а также вновь принятыми в гражданство Кыргызской Республики, сохраняется ранее присвоенный персональный идентификационный номер.</w:t>
      </w:r>
    </w:p>
    <w:p>
      <w:pPr>
        <w:spacing w:after="120"/>
        <w:ind w:firstLine="397"/>
        <w:jc w:val="both"/>
      </w:pPr>
      <w:r>
        <w:rPr>
          <w:rFonts w:ascii="Arial" w:cs="Arial" w:eastAsia="Arial" w:hAnsi="Arial"/>
          <w:sz w:val="24"/>
          <w:szCs w:val="24"/>
        </w:rPr>
        <w:t xml:space="preserve">11. При регистрации факта смерти гражданина Кыргызской Республики, постоянно проживавшего на территории Кыргызской Республики, иностранного гражданина, а также лица без гражданства персональному идентификационному номеру указанных лиц территориальными подразделениями присваивается статус "умерший".</w:t>
      </w:r>
    </w:p>
    <w:p>
      <w:pPr>
        <w:spacing w:after="120"/>
        <w:ind w:firstLine="397"/>
        <w:jc w:val="both"/>
      </w:pPr>
      <w:r>
        <w:rPr>
          <w:rFonts w:ascii="Arial" w:cs="Arial" w:eastAsia="Arial" w:hAnsi="Arial"/>
          <w:sz w:val="24"/>
          <w:szCs w:val="24"/>
        </w:rPr>
        <w:t xml:space="preserve">12. При назначении пенсии или установлении компенсации семье умершего гражданина Кыргызской Республики, не имевшего персонального идентификационного номера при жизни, персональный идентификационный номер присваивается территориальными подразделениями на основании официального запроса, поданного государственным органом в сфере социального страхования, с приложением копий свидетельства о смерти или выписки из записи акта о смерти, медицинского свидетельства о смерти, в случае их отсутствия в АИС "ЗАГС".</w:t>
      </w:r>
    </w:p>
    <w:p>
      <w:pPr>
        <w:spacing w:after="120"/>
        <w:ind w:firstLine="397"/>
        <w:jc w:val="both"/>
      </w:pPr>
      <w:r>
        <w:rPr>
          <w:rFonts w:ascii="Arial" w:cs="Arial" w:eastAsia="Arial" w:hAnsi="Arial"/>
          <w:i/>
          <w:iCs/>
          <w:sz w:val="24"/>
          <w:szCs w:val="24"/>
        </w:rPr>
        <w:t xml:space="preserve">(В редакции постановления Кабинета Министров КР от </w:t>
      </w:r>
      <w:hyperlink w:history="1" r:id="rIdfusvvfbp2gsbgp5g17x0y">
        <w:r>
          <w:rPr>
            <w:rFonts w:ascii="Arial" w:cs="Arial" w:eastAsia="Arial" w:hAnsi="Arial"/>
            <w:i/>
            <w:iCs/>
            <w:color w:val="1D4ED8"/>
            <w:sz w:val="24"/>
            <w:szCs w:val="24"/>
            <w:u w:val="single"/>
          </w:rPr>
          <w:t xml:space="preserve">2 сентября 2025 года № 547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13. При обращении представителя заявителя им предъявляется документ, удостоверяющий личность представителя, нотариально заверенная доверенность или иной документ, подтверждающий полномочия представителя, а также иные документы, предусмотренные настоящим Порядком.</w:t>
      </w:r>
    </w:p>
    <w:p>
      <w:pPr>
        <w:spacing w:after="120"/>
        <w:ind w:firstLine="397"/>
        <w:jc w:val="both"/>
      </w:pPr>
      <w:r>
        <w:rPr>
          <w:rFonts w:ascii="Arial" w:cs="Arial" w:eastAsia="Arial" w:hAnsi="Arial"/>
          <w:sz w:val="24"/>
          <w:szCs w:val="24"/>
        </w:rPr>
        <w:t xml:space="preserve">Заявление о присвоении и/или изменении персонального идентификационного номера формируется в АИС "ЗАГС", подписывается заявителем посредством устройства для получения электронной собственноручной подписи и хранится в АИС "ЗАГС" в электронном виде.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2. Порядок присвоения персонального </w:t>
      </w:r>
    </w:p>
    <w:p>
      <w:pPr>
        <w:spacing w:after="240" w:before="200"/>
        <w:ind w:firstLine="397"/>
        <w:jc w:val="center"/>
      </w:pPr>
      <w:r>
        <w:rPr>
          <w:rFonts w:ascii="Arial" w:cs="Arial" w:eastAsia="Arial" w:hAnsi="Arial"/>
          <w:b/>
          <w:bCs/>
          <w:sz w:val="32"/>
          <w:szCs w:val="32"/>
        </w:rPr>
        <w:t xml:space="preserve">идентификационного номера гражданам </w:t>
      </w:r>
    </w:p>
    <w:p>
      <w:pPr>
        <w:spacing w:after="240" w:before="200"/>
        <w:ind w:firstLine="397"/>
        <w:jc w:val="center"/>
      </w:pPr>
      <w:r>
        <w:rPr>
          <w:rFonts w:ascii="Arial" w:cs="Arial" w:eastAsia="Arial" w:hAnsi="Arial"/>
          <w:b/>
          <w:bCs/>
          <w:sz w:val="32"/>
          <w:szCs w:val="32"/>
        </w:rPr>
        <w:t xml:space="preserve">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14. Для присвоения персонального идентификационного номера гражданам Кыргызской Республики представляются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 В случае присвоения персонального идентификационного номера лицу, не достигшему 18-летнего возраста, электронное заявление подлежит подписанию одним из родителей или иным законным представителем;</w:t>
      </w:r>
    </w:p>
    <w:p>
      <w:pPr>
        <w:spacing w:after="120"/>
        <w:ind w:firstLine="397"/>
        <w:jc w:val="both"/>
      </w:pPr>
      <w:r>
        <w:rPr>
          <w:rFonts w:ascii="Arial" w:cs="Arial" w:eastAsia="Arial" w:hAnsi="Arial"/>
          <w:sz w:val="24"/>
          <w:szCs w:val="24"/>
        </w:rPr>
        <w:t xml:space="preserve">- свидетельство о рождении (выписка из записи акта о рождении) или приравненный к нему документ, удостоверяющий личность гражданина Кыргызской Республики;</w:t>
      </w:r>
    </w:p>
    <w:p>
      <w:pPr>
        <w:spacing w:after="120"/>
        <w:ind w:firstLine="397"/>
        <w:jc w:val="both"/>
      </w:pPr>
      <w:r>
        <w:rPr>
          <w:rFonts w:ascii="Arial" w:cs="Arial" w:eastAsia="Arial" w:hAnsi="Arial"/>
          <w:sz w:val="24"/>
          <w:szCs w:val="24"/>
        </w:rPr>
        <w:t xml:space="preserve">- в случае отсутствия свидетельства о рождении или выписки из записи акта о рождении - решение суда об установлении факта рождения гражданина;</w:t>
      </w:r>
    </w:p>
    <w:p>
      <w:pPr>
        <w:spacing w:after="120"/>
        <w:ind w:firstLine="397"/>
        <w:jc w:val="both"/>
      </w:pPr>
      <w:r>
        <w:rPr>
          <w:rFonts w:ascii="Arial" w:cs="Arial" w:eastAsia="Arial" w:hAnsi="Arial"/>
          <w:sz w:val="24"/>
          <w:szCs w:val="24"/>
        </w:rPr>
        <w:t xml:space="preserve">- справка о принадлежности к гражданству Кыргызской Республики, выдаваемая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рассмотрения вопросов гражданства Кыргызской Республики, утвержденным </w:t>
      </w:r>
      <w:hyperlink w:history="1" r:id="rIdeadgxe66crmkivlvusajs">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рассмотрения вопросов гражданства Кыргызской Республики и </w:t>
      </w:r>
      <w:hyperlink w:history="1" r:id="rIdetyvdowgv_cuxuinbqm7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Комиссии по вопросам гражданства при Президенте Кыргызской Республики" от 10 августа 2013 года № 174 (для лиц, достигших 18-летнего возраста, гражданство которых не определено).</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3. Порядок присвоения персонального </w:t>
      </w:r>
    </w:p>
    <w:p>
      <w:pPr>
        <w:spacing w:after="240" w:before="200"/>
        <w:ind w:firstLine="397"/>
        <w:jc w:val="center"/>
      </w:pPr>
      <w:r>
        <w:rPr>
          <w:rFonts w:ascii="Arial" w:cs="Arial" w:eastAsia="Arial" w:hAnsi="Arial"/>
          <w:b/>
          <w:bCs/>
          <w:sz w:val="32"/>
          <w:szCs w:val="32"/>
        </w:rPr>
        <w:t xml:space="preserve">идентификационного номера иностранным гражданам </w:t>
      </w:r>
    </w:p>
    <w:p>
      <w:pPr>
        <w:spacing w:after="240" w:before="200"/>
        <w:ind w:firstLine="397"/>
        <w:jc w:val="center"/>
      </w:pPr>
      <w:r>
        <w:rPr>
          <w:rFonts w:ascii="Arial" w:cs="Arial" w:eastAsia="Arial" w:hAnsi="Arial"/>
          <w:b/>
          <w:bCs/>
          <w:sz w:val="32"/>
          <w:szCs w:val="32"/>
        </w:rPr>
        <w:t xml:space="preserve">и лицам без гражданства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Для получения персонального идентификационного номера иностранные граждане и лица без гражданства представляют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документ, удостоверяющий личность (иностранный паспорт/удостоверение лица без гражданства/удостоверение кайрылмана/удостоверение беженца).</w:t>
      </w:r>
    </w:p>
    <w:p>
      <w:pPr>
        <w:spacing w:after="120"/>
        <w:ind w:firstLine="397"/>
        <w:jc w:val="both"/>
      </w:pPr>
      <w:r>
        <w:rPr>
          <w:rFonts w:ascii="Arial" w:cs="Arial" w:eastAsia="Arial" w:hAnsi="Arial"/>
          <w:sz w:val="24"/>
          <w:szCs w:val="24"/>
        </w:rPr>
        <w:t xml:space="preserve">16. Для присвоения персонального идентификационного номера лицу достигшему 18-летнего возраста, гражданство которого не определено, представляются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свидетельство о рождении (выписка из записи акта о рождении) или приравненный к нему документ, удостоверяющий личность.</w:t>
      </w:r>
    </w:p>
    <w:p>
      <w:pPr>
        <w:spacing w:after="120"/>
        <w:ind w:firstLine="397"/>
        <w:jc w:val="both"/>
      </w:pPr>
      <w:r>
        <w:rPr>
          <w:rFonts w:ascii="Arial" w:cs="Arial" w:eastAsia="Arial" w:hAnsi="Arial"/>
          <w:sz w:val="24"/>
          <w:szCs w:val="24"/>
        </w:rPr>
        <w:t xml:space="preserve">Персональный идентификационный номер для данной категории лиц предоставляется на период рассмотрения их ходатайства на получение статуса лица без гражданства.</w:t>
      </w:r>
    </w:p>
    <w:p>
      <w:pPr>
        <w:spacing w:after="120"/>
        <w:ind w:firstLine="397"/>
        <w:jc w:val="both"/>
      </w:pPr>
      <w:r>
        <w:rPr>
          <w:rFonts w:ascii="Arial" w:cs="Arial" w:eastAsia="Arial" w:hAnsi="Arial"/>
          <w:sz w:val="24"/>
          <w:szCs w:val="24"/>
        </w:rPr>
        <w:t xml:space="preserve">При этом в случае вынесения отрицательного заключения о признании его лицом без гражданства, персональный идентификационный номер блокируется, а при вынесении решения о признании статуса лица без гражданства персональный идентификационный номер закрепляется за ним на постоянной основе.</w:t>
      </w:r>
    </w:p>
    <w:p>
      <w:pPr>
        <w:spacing w:after="120"/>
        <w:ind w:firstLine="397"/>
        <w:jc w:val="both"/>
      </w:pPr>
      <w:r>
        <w:rPr>
          <w:rFonts w:ascii="Arial" w:cs="Arial" w:eastAsia="Arial" w:hAnsi="Arial"/>
          <w:sz w:val="24"/>
          <w:szCs w:val="24"/>
        </w:rPr>
        <w:t xml:space="preserve">17. Для присвоения персонального идентификационного номера несовершеннолетнему иностранному гражданину представляются:</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 подписанное одним из родителей или иным законным представителем;</w:t>
      </w:r>
    </w:p>
    <w:p>
      <w:pPr>
        <w:spacing w:after="120"/>
        <w:ind w:firstLine="397"/>
        <w:jc w:val="both"/>
      </w:pPr>
      <w:r>
        <w:rPr>
          <w:rFonts w:ascii="Arial" w:cs="Arial" w:eastAsia="Arial" w:hAnsi="Arial"/>
          <w:sz w:val="24"/>
          <w:szCs w:val="24"/>
        </w:rPr>
        <w:t xml:space="preserve">- паспорт несовершеннолетнего иностранного гражданина (при наличии) или иной приравненный к нему документ;</w:t>
      </w:r>
    </w:p>
    <w:p>
      <w:pPr>
        <w:spacing w:after="120"/>
        <w:ind w:firstLine="397"/>
        <w:jc w:val="both"/>
      </w:pPr>
      <w:r>
        <w:rPr>
          <w:rFonts w:ascii="Arial" w:cs="Arial" w:eastAsia="Arial" w:hAnsi="Arial"/>
          <w:sz w:val="24"/>
          <w:szCs w:val="24"/>
        </w:rPr>
        <w:t xml:space="preserve">- документ, удостоверяющий личность одного из родителей или законного представителя (иностранный паспорт/удостоверение лица без гражданства/удостоверение кайрылмана/удостоверение беженца).</w:t>
      </w:r>
    </w:p>
    <w:p>
      <w:pPr>
        <w:spacing w:after="120"/>
        <w:ind w:firstLine="397"/>
        <w:jc w:val="both"/>
      </w:pPr>
      <w:r>
        <w:rPr>
          <w:rFonts w:ascii="Arial" w:cs="Arial" w:eastAsia="Arial" w:hAnsi="Arial"/>
          <w:sz w:val="24"/>
          <w:szCs w:val="24"/>
        </w:rPr>
        <w:t xml:space="preserve">В случае рождения ребенка на территории Кыргызской Республики персональный идентификационный номер присваивается при оцифровке записи акта о рождении ребенка.</w:t>
      </w:r>
    </w:p>
    <w:p>
      <w:pPr>
        <w:spacing w:after="120"/>
        <w:ind w:firstLine="397"/>
        <w:jc w:val="both"/>
      </w:pPr>
      <w:r>
        <w:rPr>
          <w:rFonts w:ascii="Arial" w:cs="Arial" w:eastAsia="Arial" w:hAnsi="Arial"/>
          <w:sz w:val="24"/>
          <w:szCs w:val="24"/>
        </w:rPr>
        <w:t xml:space="preserve">18. При присвоении персонального идентификационного номера в АИС "ЗАГС" персональные данные иностранного гражданина, лица без гражданства (фамилия, имя) заносятся в базу на официальном или государственном языке, а также латинскими буквами и римскими цифрами согласно данным, указанным в оригиналах документов, удостоверяющих личность (иностранный паспорт/удостоверение лица без гражданства/удостоверение кайрылмана/удостоверение беженца).</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Порядок присвоения </w:t>
      </w:r>
    </w:p>
    <w:p>
      <w:pPr>
        <w:spacing w:after="240" w:before="200"/>
        <w:ind w:firstLine="397"/>
        <w:jc w:val="center"/>
      </w:pPr>
      <w:r>
        <w:rPr>
          <w:rFonts w:ascii="Arial" w:cs="Arial" w:eastAsia="Arial" w:hAnsi="Arial"/>
          <w:b/>
          <w:bCs/>
          <w:sz w:val="32"/>
          <w:szCs w:val="32"/>
        </w:rPr>
        <w:t xml:space="preserve">персонального идентификационного номера </w:t>
      </w:r>
    </w:p>
    <w:p>
      <w:pPr>
        <w:spacing w:after="240" w:before="200"/>
        <w:ind w:firstLine="397"/>
        <w:jc w:val="center"/>
      </w:pPr>
      <w:r>
        <w:rPr>
          <w:rFonts w:ascii="Arial" w:cs="Arial" w:eastAsia="Arial" w:hAnsi="Arial"/>
          <w:b/>
          <w:bCs/>
          <w:sz w:val="32"/>
          <w:szCs w:val="32"/>
        </w:rPr>
        <w:t xml:space="preserve">при обращении юридических лиц</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19. Персональный идентификационный номер присваивается на основе ходатайства руководителя учреждения лицам, находящимся в местах лишения свободы, следственных изоляторах, детям, находящимся в воспитательных интернатах и образовательных организациях, в лечебных учреждениях, в местах прохождения воинской службы, а также лицам, находящимся в домах-интернатах для престарелых и инвалидов. Для этого представляются следующие документы:</w:t>
      </w:r>
    </w:p>
    <w:p>
      <w:pPr>
        <w:spacing w:after="120"/>
        <w:ind w:firstLine="397"/>
        <w:jc w:val="both"/>
      </w:pPr>
      <w:r>
        <w:rPr>
          <w:rFonts w:ascii="Arial" w:cs="Arial" w:eastAsia="Arial" w:hAnsi="Arial"/>
          <w:sz w:val="24"/>
          <w:szCs w:val="24"/>
        </w:rPr>
        <w:t xml:space="preserve">- ходатайство руководителя учреждения;</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w:t>
      </w:r>
    </w:p>
    <w:p>
      <w:pPr>
        <w:spacing w:after="120"/>
        <w:ind w:firstLine="397"/>
        <w:jc w:val="both"/>
      </w:pPr>
      <w:r>
        <w:rPr>
          <w:rFonts w:ascii="Arial" w:cs="Arial" w:eastAsia="Arial" w:hAnsi="Arial"/>
          <w:sz w:val="24"/>
          <w:szCs w:val="24"/>
        </w:rPr>
        <w:t xml:space="preserve">- оригинал доверенности;</w:t>
      </w:r>
    </w:p>
    <w:p>
      <w:pPr>
        <w:spacing w:after="120"/>
        <w:ind w:firstLine="397"/>
        <w:jc w:val="both"/>
      </w:pPr>
      <w:r>
        <w:rPr>
          <w:rFonts w:ascii="Arial" w:cs="Arial" w:eastAsia="Arial" w:hAnsi="Arial"/>
          <w:sz w:val="24"/>
          <w:szCs w:val="24"/>
        </w:rPr>
        <w:t xml:space="preserve">- паспорт представителя (допускается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соответствующие документы, предусмотренные пунктами 14-17 настоящего Порядка.</w:t>
      </w:r>
    </w:p>
    <w:p>
      <w:pPr>
        <w:spacing w:after="120"/>
        <w:ind w:firstLine="397"/>
        <w:jc w:val="both"/>
      </w:pPr>
      <w:r>
        <w:rPr>
          <w:rFonts w:ascii="Arial" w:cs="Arial" w:eastAsia="Arial" w:hAnsi="Arial"/>
          <w:sz w:val="24"/>
          <w:szCs w:val="24"/>
        </w:rPr>
        <w:t xml:space="preserve">20. Персональный идентификационный номер присваивается работникам на основе ходатайства руководителя юридического лица. Для этого представляются следующие документы:</w:t>
      </w:r>
    </w:p>
    <w:p>
      <w:pPr>
        <w:spacing w:after="120"/>
        <w:ind w:firstLine="397"/>
        <w:jc w:val="both"/>
      </w:pPr>
      <w:r>
        <w:rPr>
          <w:rFonts w:ascii="Arial" w:cs="Arial" w:eastAsia="Arial" w:hAnsi="Arial"/>
          <w:sz w:val="24"/>
          <w:szCs w:val="24"/>
        </w:rPr>
        <w:t xml:space="preserve">- ходатайство от имени юридического лица;</w:t>
      </w:r>
    </w:p>
    <w:p>
      <w:pPr>
        <w:spacing w:after="120"/>
        <w:ind w:firstLine="397"/>
        <w:jc w:val="both"/>
      </w:pPr>
      <w:r>
        <w:rPr>
          <w:rFonts w:ascii="Arial" w:cs="Arial" w:eastAsia="Arial" w:hAnsi="Arial"/>
          <w:sz w:val="24"/>
          <w:szCs w:val="24"/>
        </w:rPr>
        <w:t xml:space="preserve">- заверенные копии свидетельства о государственной регистрации юридического лица и учредительных документов;</w:t>
      </w:r>
    </w:p>
    <w:p>
      <w:pPr>
        <w:spacing w:after="120"/>
        <w:ind w:firstLine="397"/>
        <w:jc w:val="both"/>
      </w:pPr>
      <w:r>
        <w:rPr>
          <w:rFonts w:ascii="Arial" w:cs="Arial" w:eastAsia="Arial" w:hAnsi="Arial"/>
          <w:sz w:val="24"/>
          <w:szCs w:val="24"/>
        </w:rPr>
        <w:t xml:space="preserve">- оригинал доверенности;</w:t>
      </w:r>
    </w:p>
    <w:p>
      <w:pPr>
        <w:spacing w:after="120"/>
        <w:ind w:firstLine="397"/>
        <w:jc w:val="both"/>
      </w:pPr>
      <w:r>
        <w:rPr>
          <w:rFonts w:ascii="Arial" w:cs="Arial" w:eastAsia="Arial" w:hAnsi="Arial"/>
          <w:sz w:val="24"/>
          <w:szCs w:val="24"/>
        </w:rPr>
        <w:t xml:space="preserve">- паспорт представителя (допускается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соответствующие документы, предусмотренные пунктами 14-17 настоящего Порядка.</w:t>
      </w:r>
    </w:p>
    <w:p>
      <w:pPr>
        <w:spacing w:after="120"/>
        <w:ind w:firstLine="397"/>
        <w:jc w:val="both"/>
      </w:pPr>
      <w:r>
        <w:rPr>
          <w:rFonts w:ascii="Arial" w:cs="Arial" w:eastAsia="Arial" w:hAnsi="Arial"/>
          <w:sz w:val="24"/>
          <w:szCs w:val="24"/>
        </w:rPr>
        <w:t xml:space="preserve">21. В случае нахождения иностранного гражданина за пределами Кыргызской Республики вместо оригинала паспорта иностранного гражданина представляется его копия с переводом на государственный или официальный язык Кыргызской Республики. Подлинность подписи переводчика, осуществившего перевод документов, должна быть нотариально заверена.</w:t>
      </w:r>
    </w:p>
    <w:p>
      <w:pPr>
        <w:spacing w:after="120"/>
        <w:ind w:firstLine="397"/>
        <w:jc w:val="both"/>
      </w:pPr>
      <w:r>
        <w:rPr>
          <w:rFonts w:ascii="Arial" w:cs="Arial" w:eastAsia="Arial" w:hAnsi="Arial"/>
          <w:sz w:val="24"/>
          <w:szCs w:val="24"/>
        </w:rPr>
        <w:t xml:space="preserve">22. Полномочия представителя юридического лица подтверждаются доверенностью от имени юридического лица, заверенной подписью его руководителя или иного лица, уполномоченного на это его учредительными документами, и печатью этой организации.</w:t>
      </w:r>
    </w:p>
    <w:p>
      <w:pPr>
        <w:spacing w:after="120"/>
        <w:ind w:firstLine="397"/>
        <w:jc w:val="both"/>
      </w:pPr>
      <w:r>
        <w:rPr>
          <w:rFonts w:ascii="Arial" w:cs="Arial" w:eastAsia="Arial" w:hAnsi="Arial"/>
          <w:sz w:val="24"/>
          <w:szCs w:val="24"/>
        </w:rPr>
        <w:t xml:space="preserve">23. При обращении в загранучреждение Кыргызской Республики персональный идентификационный номер присваивается детям, оставшимся без попечения родителей либо находящимся в социальных или медицинских учреждениях на основе ходатайства компетентного органа или учреждения и документов, указанных в пункте 14 настоящего Порядка.</w:t>
      </w:r>
    </w:p>
    <w:p>
      <w:pPr>
        <w:spacing w:after="120"/>
        <w:ind w:firstLine="397"/>
        <w:jc w:val="both"/>
      </w:pPr>
      <w:r>
        <w:rPr>
          <w:rFonts w:ascii="Arial" w:cs="Arial" w:eastAsia="Arial" w:hAnsi="Arial"/>
          <w:sz w:val="24"/>
          <w:szCs w:val="24"/>
        </w:rPr>
        <w:t xml:space="preserve">24. Присвоение персонального идентификационного номера на основе ходатайства руководителя учреждения или юридического лица осуществляется в любых территориальных подразделениях вне зависимости от места юридической регистрации и места фактического нахождения учреждения или юридического лица.</w:t>
      </w:r>
    </w:p>
    <w:p>
      <w:pPr>
        <w:spacing w:after="120"/>
        <w:ind w:firstLine="397"/>
        <w:jc w:val="both"/>
      </w:pPr>
      <w:r>
        <w:rPr>
          <w:rFonts w:ascii="Arial" w:cs="Arial" w:eastAsia="Arial" w:hAnsi="Arial"/>
          <w:sz w:val="24"/>
          <w:szCs w:val="24"/>
        </w:rPr>
        <w:t xml:space="preserve">25. При обращении руководителя учреждения или юридического лица в течение трех рабочих дней выдаются справки о присвоении персонального идентификационного номера лицам, указанным в пунктах 19 и 20 настоящего Порядка. Форма справки утверждается уполномоченным государственным органом.</w:t>
      </w:r>
    </w:p>
    <w:p>
      <w:pPr>
        <w:spacing w:after="120"/>
        <w:ind w:firstLine="397"/>
        <w:jc w:val="both"/>
      </w:pPr>
      <w:r>
        <w:rPr>
          <w:rFonts w:ascii="Arial" w:cs="Arial" w:eastAsia="Arial" w:hAnsi="Arial"/>
          <w:sz w:val="24"/>
          <w:szCs w:val="24"/>
        </w:rPr>
        <w:t xml:space="preserve">В случае наличия персонального идентификационного номера у лиц, указанных в пунктах 19 и 20 настоящего Порядка, справка о присвоении персонального идентификационного номера не выдается.</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5. Порядок изменения персональных </w:t>
      </w:r>
    </w:p>
    <w:p>
      <w:pPr>
        <w:spacing w:after="240" w:before="200"/>
        <w:ind w:firstLine="397"/>
        <w:jc w:val="center"/>
      </w:pPr>
      <w:r>
        <w:rPr>
          <w:rFonts w:ascii="Arial" w:cs="Arial" w:eastAsia="Arial" w:hAnsi="Arial"/>
          <w:b/>
          <w:bCs/>
          <w:sz w:val="32"/>
          <w:szCs w:val="32"/>
        </w:rPr>
        <w:t xml:space="preserve">идентификационных номеров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26. Внесение изменений в присвоенный персональный идентификационный номер допускается в следующих случаях:</w:t>
      </w:r>
    </w:p>
    <w:p>
      <w:pPr>
        <w:spacing w:after="120"/>
        <w:ind w:firstLine="397"/>
        <w:jc w:val="both"/>
      </w:pPr>
      <w:r>
        <w:rPr>
          <w:rFonts w:ascii="Arial" w:cs="Arial" w:eastAsia="Arial" w:hAnsi="Arial"/>
          <w:sz w:val="24"/>
          <w:szCs w:val="24"/>
        </w:rPr>
        <w:t xml:space="preserve">- при изменении даты рождения в случаях, установленных законодательством Кыргызской Республики в сфере актов гражданского состояния;</w:t>
      </w:r>
    </w:p>
    <w:p>
      <w:pPr>
        <w:spacing w:after="120"/>
        <w:ind w:firstLine="397"/>
        <w:jc w:val="both"/>
      </w:pPr>
      <w:r>
        <w:rPr>
          <w:rFonts w:ascii="Arial" w:cs="Arial" w:eastAsia="Arial" w:hAnsi="Arial"/>
          <w:sz w:val="24"/>
          <w:szCs w:val="24"/>
        </w:rPr>
        <w:t xml:space="preserve">- при идентичных у двух и более граждан персональных идентификационных номеров;</w:t>
      </w:r>
    </w:p>
    <w:p>
      <w:pPr>
        <w:spacing w:after="120"/>
        <w:ind w:firstLine="397"/>
        <w:jc w:val="both"/>
      </w:pPr>
      <w:r>
        <w:rPr>
          <w:rFonts w:ascii="Arial" w:cs="Arial" w:eastAsia="Arial" w:hAnsi="Arial"/>
          <w:sz w:val="24"/>
          <w:szCs w:val="24"/>
        </w:rPr>
        <w:t xml:space="preserve">- при ошибочном указании в присвоенном персональном идентификационном номере данных о поле и/или дате рождения;</w:t>
      </w:r>
    </w:p>
    <w:p>
      <w:pPr>
        <w:spacing w:after="120"/>
        <w:ind w:firstLine="397"/>
        <w:jc w:val="both"/>
      </w:pPr>
      <w:r>
        <w:rPr>
          <w:rFonts w:ascii="Arial" w:cs="Arial" w:eastAsia="Arial" w:hAnsi="Arial"/>
          <w:sz w:val="24"/>
          <w:szCs w:val="24"/>
        </w:rPr>
        <w:t xml:space="preserve">- при технических ошибках, допущенных при присвоении персонального идентификационного номера (наличие нескольких персональных идентификационных номеров у одного гражданина, неточности в фамилии, имени и отчестве гражданина);</w:t>
      </w:r>
    </w:p>
    <w:p>
      <w:pPr>
        <w:spacing w:after="120"/>
        <w:ind w:firstLine="397"/>
        <w:jc w:val="both"/>
      </w:pPr>
      <w:r>
        <w:rPr>
          <w:rFonts w:ascii="Arial" w:cs="Arial" w:eastAsia="Arial" w:hAnsi="Arial"/>
          <w:sz w:val="24"/>
          <w:szCs w:val="24"/>
        </w:rPr>
        <w:t xml:space="preserve">- в рамках применения законодательства в сфере защиты прав участников уголовного судопроизводства в порядке, определяемом актом межведомственного взаимодействия между органом, осуществляющим меры безопасности и уполномоченным государственным органом.</w:t>
      </w:r>
    </w:p>
    <w:p>
      <w:pPr>
        <w:spacing w:after="120"/>
        <w:ind w:firstLine="397"/>
        <w:jc w:val="both"/>
      </w:pPr>
      <w:r>
        <w:rPr>
          <w:rFonts w:ascii="Arial" w:cs="Arial" w:eastAsia="Arial" w:hAnsi="Arial"/>
          <w:sz w:val="24"/>
          <w:szCs w:val="24"/>
        </w:rPr>
        <w:t xml:space="preserve">27. При наличии оснований для внесения изменений в персональный идентификационный номер, предусмотренных в пункте 26 настоящего Порядка, осуществляется изменение персонального идентификационного номера.</w:t>
      </w:r>
    </w:p>
    <w:p>
      <w:pPr>
        <w:spacing w:after="120"/>
        <w:ind w:firstLine="397"/>
        <w:jc w:val="both"/>
      </w:pPr>
      <w:r>
        <w:rPr>
          <w:rFonts w:ascii="Arial" w:cs="Arial" w:eastAsia="Arial" w:hAnsi="Arial"/>
          <w:sz w:val="24"/>
          <w:szCs w:val="24"/>
        </w:rPr>
        <w:t xml:space="preserve">28. Для внесения изменений в персональный идентификационный номер представляются следующие документы:</w:t>
      </w:r>
    </w:p>
    <w:p>
      <w:pPr>
        <w:spacing w:after="120"/>
        <w:ind w:firstLine="397"/>
        <w:jc w:val="both"/>
      </w:pPr>
      <w:r>
        <w:rPr>
          <w:rFonts w:ascii="Arial" w:cs="Arial" w:eastAsia="Arial" w:hAnsi="Arial"/>
          <w:sz w:val="24"/>
          <w:szCs w:val="24"/>
        </w:rPr>
        <w:t xml:space="preserve">- электронное заявление (формируется в АИС "ЗАГС")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свидетельство о рождении или выписка из записи акта о рождении либо иной документ, удостоверяющий личность гражданина, в случае отсутствия в АИС "ЗАГС" (допускается в цифровом формате посредством мобильного приложения "Тундук");</w:t>
      </w:r>
    </w:p>
    <w:p>
      <w:pPr>
        <w:spacing w:after="120"/>
        <w:ind w:firstLine="397"/>
        <w:jc w:val="both"/>
      </w:pPr>
      <w:r>
        <w:rPr>
          <w:rFonts w:ascii="Arial" w:cs="Arial" w:eastAsia="Arial" w:hAnsi="Arial"/>
          <w:sz w:val="24"/>
          <w:szCs w:val="24"/>
        </w:rPr>
        <w:t xml:space="preserve">- в случае необходимости заверенные копии соответствующих решений суда;</w:t>
      </w:r>
    </w:p>
    <w:p>
      <w:pPr>
        <w:spacing w:after="120"/>
        <w:ind w:firstLine="397"/>
        <w:jc w:val="both"/>
      </w:pPr>
      <w:r>
        <w:rPr>
          <w:rFonts w:ascii="Arial" w:cs="Arial" w:eastAsia="Arial" w:hAnsi="Arial"/>
          <w:sz w:val="24"/>
          <w:szCs w:val="24"/>
        </w:rPr>
        <w:t xml:space="preserve">- в случае необходимости заверенные копии аттестата о среднем общем образовании и/или диплома о среднем профессиональном образовании, и/или диплома о высшем профессиональном образовании, и/или трудовой книжки.</w:t>
      </w:r>
    </w:p>
    <w:p>
      <w:pPr>
        <w:spacing w:after="120"/>
        <w:ind w:firstLine="397"/>
        <w:jc w:val="both"/>
      </w:pPr>
      <w:r>
        <w:rPr>
          <w:rFonts w:ascii="Arial" w:cs="Arial" w:eastAsia="Arial" w:hAnsi="Arial"/>
          <w:sz w:val="24"/>
          <w:szCs w:val="24"/>
        </w:rPr>
        <w:t xml:space="preserve">29. В случаях, предусмотренных абзацами третьим-пятым пункта 26 настоящего Порядка, в целях актуализации персонального идентификационного номера подведомственное подразделение уполномоченного государственного органа вправе вносить изменение в персональный идентификационный номер без заявления заявителя с направлением уведомления в порядке, определяемом уполномоченным государственным органом.</w:t>
      </w:r>
    </w:p>
    <w:p>
      <w:pPr>
        <w:spacing w:after="120"/>
        <w:ind w:firstLine="397"/>
        <w:jc w:val="both"/>
      </w:pPr>
      <w:r>
        <w:rPr>
          <w:rFonts w:ascii="Arial" w:cs="Arial" w:eastAsia="Arial" w:hAnsi="Arial"/>
          <w:sz w:val="24"/>
          <w:szCs w:val="24"/>
        </w:rPr>
        <w:t xml:space="preserve">30. Внесение изменений в персональный идентификационный номер осуществляется согласно внутренней процедуре, определяемой уполномоченным государственным органом.</w:t>
      </w:r>
    </w:p>
    <w:p>
      <w:pPr>
        <w:spacing w:after="120"/>
        <w:ind w:firstLine="397"/>
        <w:jc w:val="both"/>
      </w:pPr>
      <w:r>
        <w:rPr>
          <w:rFonts w:ascii="Arial" w:cs="Arial" w:eastAsia="Arial" w:hAnsi="Arial"/>
          <w:sz w:val="24"/>
          <w:szCs w:val="24"/>
        </w:rPr>
        <w:t xml:space="preserve">31. При изменении даты рождения в случаях, установленных законодательством Кыргызской Республики в сфере актов гражданского состояния, персональный идентификационный номер гражданина изменяется на основании вступившего в законную силу решения суда и предоставления соответствующих документов согласно пункту 28 настоящего Порядка.</w:t>
      </w:r>
    </w:p>
    <w:p>
      <w:pPr>
        <w:spacing w:after="120"/>
        <w:ind w:firstLine="397"/>
        <w:jc w:val="both"/>
      </w:pPr>
      <w:r>
        <w:rPr>
          <w:rFonts w:ascii="Arial" w:cs="Arial" w:eastAsia="Arial" w:hAnsi="Arial"/>
          <w:sz w:val="24"/>
          <w:szCs w:val="24"/>
        </w:rPr>
        <w:t xml:space="preserve">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32. При идентичных персональных идентификационных номерах у двух и более граждан, персональный идентификационный номер изменяется заявителю или за ним сохраняется верный персональный идентификационный номер.</w:t>
      </w:r>
    </w:p>
    <w:p>
      <w:pPr>
        <w:spacing w:after="120"/>
        <w:ind w:firstLine="397"/>
        <w:jc w:val="both"/>
      </w:pPr>
      <w:r>
        <w:rPr>
          <w:rFonts w:ascii="Arial" w:cs="Arial" w:eastAsia="Arial" w:hAnsi="Arial"/>
          <w:sz w:val="24"/>
          <w:szCs w:val="24"/>
        </w:rPr>
        <w:t xml:space="preserve">Остальным лицам, имеющим данный персональный идентификационный номер, в течение трех рабочих дней направляется уведомление (в том числе в электронном виде) в порядке, установленном уполномоченным государственным органом, о необходимости обращения в территориальные подразделения для уточнения и/или изменения персональных идентификационных номеров.</w:t>
      </w:r>
    </w:p>
    <w:p>
      <w:pPr>
        <w:spacing w:after="120"/>
        <w:ind w:firstLine="397"/>
        <w:jc w:val="both"/>
      </w:pPr>
      <w:r>
        <w:rPr>
          <w:rFonts w:ascii="Arial" w:cs="Arial" w:eastAsia="Arial" w:hAnsi="Arial"/>
          <w:sz w:val="24"/>
          <w:szCs w:val="24"/>
        </w:rPr>
        <w:t xml:space="preserve">В течение трех рабочих дней со дня подачи документов заявителю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33. При ошибочном указании в присвоенном персональном идентификационном номере данных о поле и/или дате рождения изменение персонального идентификационного номера осуществляется на основании соответствующих документов согласно пункту 28 настоящего Порядка.</w:t>
      </w:r>
    </w:p>
    <w:p>
      <w:pPr>
        <w:spacing w:after="120"/>
        <w:ind w:firstLine="397"/>
        <w:jc w:val="both"/>
      </w:pPr>
      <w:r>
        <w:rPr>
          <w:rFonts w:ascii="Arial" w:cs="Arial" w:eastAsia="Arial" w:hAnsi="Arial"/>
          <w:sz w:val="24"/>
          <w:szCs w:val="24"/>
        </w:rPr>
        <w:t xml:space="preserve">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34. При технических ошибках, допущенных при присвоении персонального идентификационного номера:</w:t>
      </w:r>
    </w:p>
    <w:p>
      <w:pPr>
        <w:spacing w:after="120"/>
        <w:ind w:firstLine="397"/>
        <w:jc w:val="both"/>
      </w:pPr>
      <w:r>
        <w:rPr>
          <w:rFonts w:ascii="Arial" w:cs="Arial" w:eastAsia="Arial" w:hAnsi="Arial"/>
          <w:sz w:val="24"/>
          <w:szCs w:val="24"/>
        </w:rPr>
        <w:t xml:space="preserve">- в случае наличия у одного гражданина нескольких персональных идентификационных номеров блокируются все персональные идентификационные номера гражданина, верный персональный идентификационный номер сохраняется за заявителем или ему присваивается новый. 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 в случае наличия неточностей в фамилии, имени и отчестве гражданина в АИС "ЗАГС" вносятся соответствующие исправления на основании соответствующих документов согласно пункту 28 настоящего Порядка. В течение одного рабочего дня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35. При наличии в паспорте гражданина Кыргызской Республики персонального идентификационного номера и отсутствии в АИС "ЗАГС" данных о присвоении персонального идентификационного номера территориальным подразделением гражданину присваивается новый персональный идентификационный номер на основании соответствующих документов согласно пункту 14 настоящего Порядка. В течение трех рабочих дней со дня подачи документов выдается справка о присвоении персонального идентификационного номера по форме, утвержденной уполномоченным государственным органом.</w:t>
      </w:r>
    </w:p>
    <w:p>
      <w:pPr>
        <w:spacing w:after="120"/>
        <w:ind w:firstLine="397"/>
        <w:jc w:val="both"/>
      </w:pPr>
      <w:r>
        <w:rPr>
          <w:rFonts w:ascii="Arial" w:cs="Arial" w:eastAsia="Arial" w:hAnsi="Arial"/>
          <w:sz w:val="24"/>
          <w:szCs w:val="24"/>
        </w:rPr>
        <w:t xml:space="preserve">36. Территориальные подразделения, загранучреждения Кыргызской Республики осуществляют регистрацию записей актов гражданского состояния только после корректировки персональных сведений и/или актуализации персонального идентификационного номера.</w:t>
      </w:r>
    </w:p>
    <w:p>
      <w:pPr>
        <w:spacing w:after="120"/>
        <w:ind w:firstLine="397"/>
        <w:jc w:val="both"/>
      </w:pPr>
      <w:r>
        <w:rPr>
          <w:rFonts w:ascii="Arial" w:cs="Arial" w:eastAsia="Arial" w:hAnsi="Arial"/>
          <w:sz w:val="24"/>
          <w:szCs w:val="24"/>
        </w:rPr>
        <w:t xml:space="preserve">37. В АИС "ЗАГС" должны сохраняться все данные и информация о присвоенных и измененных персональных идентификационных номерах.</w:t>
      </w:r>
    </w:p>
    <w:p>
      <w:pPr>
        <w:spacing w:after="120"/>
        <w:ind w:firstLine="397"/>
        <w:jc w:val="both"/>
      </w:pPr>
      <w:r>
        <w:rPr>
          <w:rFonts w:ascii="Arial" w:cs="Arial" w:eastAsia="Arial" w:hAnsi="Arial"/>
          <w:sz w:val="24"/>
          <w:szCs w:val="24"/>
        </w:rPr>
        <w:t xml:space="preserve">38. В случае изменения и присвоения нового персонального идентификационного номера все документы, содержащие раннее присвоенный персональный идентификационный номер, подлежат замене.</w:t>
      </w:r>
    </w:p>
    <w:p>
      <w:pPr>
        <w:spacing w:after="120"/>
        <w:ind w:firstLine="397"/>
        <w:jc w:val="both"/>
      </w:pPr>
      <w:r>
        <w:rPr>
          <w:rFonts w:ascii="Arial" w:cs="Arial" w:eastAsia="Arial" w:hAnsi="Arial"/>
          <w:sz w:val="24"/>
          <w:szCs w:val="24"/>
        </w:rPr>
        <w:t xml:space="preserve">39. Заявитель несет ответственность за достоверность представленных документов и сведений, содержащихся в заявлении.</w:t>
      </w:r>
    </w:p>
    <w:p>
      <w:pPr>
        <w:spacing w:after="120"/>
        <w:ind w:firstLine="397"/>
        <w:jc w:val="both"/>
      </w:pPr>
      <w:r>
        <w:rPr>
          <w:rFonts w:ascii="Arial" w:cs="Arial" w:eastAsia="Arial" w:hAnsi="Arial"/>
          <w:sz w:val="24"/>
          <w:szCs w:val="24"/>
        </w:rPr>
        <w:t xml:space="preserve">40. Руководители и работники территориальных подразделений и загранучреждений Кыргызской Республики несут ответственность, установленную законодательством Кыргызской Республики, за проверку соответствия внесенных в заявление сведений и представленных заявителем документов, а также достоверность и актуальность информации, внесенной в АИС "ЗАГС", и соблюдение настоящего Порядка.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8cd159mehqsuafjzjgxyl" Type="http://schemas.openxmlformats.org/officeDocument/2006/relationships/hyperlink" Target="http://kodeks.duckdns.org/document/230029095" TargetMode="External"/><Relationship Id="rIdjmiliofojrccfm3kf5bwl" Type="http://schemas.openxmlformats.org/officeDocument/2006/relationships/hyperlink" Target="http://kodeks.duckdns.org/document/230030671" TargetMode="External"/><Relationship Id="rIdvcyeyf5vfxxfsc6jt06on" Type="http://schemas.openxmlformats.org/officeDocument/2006/relationships/hyperlink" Target="http://kodeks.duckdns.org/document/230030664" TargetMode="External"/><Relationship Id="rId5yvffntqqqibi99mtkcam" Type="http://schemas.openxmlformats.org/officeDocument/2006/relationships/hyperlink" Target="http://kodeks.duckdns.org/document/230032617" TargetMode="External"/><Relationship Id="rIdpjmdogtucazg0anafp8be" Type="http://schemas.openxmlformats.org/officeDocument/2006/relationships/hyperlink" Target="http://kodeks.duckdns.org/document/230029095" TargetMode="External"/><Relationship Id="rIdqb20_wboqgv7zqp0krxle" Type="http://schemas.openxmlformats.org/officeDocument/2006/relationships/hyperlink" Target="http://kodeks.duckdns.org/document/230032617" TargetMode="External"/><Relationship Id="rId26cjqxzmitaa6zpcezlsp" Type="http://schemas.openxmlformats.org/officeDocument/2006/relationships/hyperlink" Target="http://kodeks.duckdns.org/document/230030671" TargetMode="External"/><Relationship Id="rIdfusvvfbp2gsbgp5g17x0y" Type="http://schemas.openxmlformats.org/officeDocument/2006/relationships/hyperlink" Target="http://kodeks.duckdns.org/document/230030664" TargetMode="External"/><Relationship Id="rIdeadgxe66crmkivlvusajs" Type="http://schemas.openxmlformats.org/officeDocument/2006/relationships/hyperlink" Target="http://kodeks.duckdns.org/document/94402" TargetMode="External"/><Relationship Id="rIdetyvdowgv_cuxuinbqm7n" Type="http://schemas.openxmlformats.org/officeDocument/2006/relationships/hyperlink" Target="http://kodeks.duckdns.org/document/4802"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2026-09-23T09:55:46.931Z</dcterms:created>
  <dcterms:modified xsi:type="dcterms:W3CDTF">2026-09-23T09:55:46.931Z</dcterms:modified>
</cp:coreProperties>
</file>

<file path=docProps/custom.xml><?xml version="1.0" encoding="utf-8"?>
<Properties xmlns="http://schemas.openxmlformats.org/officeDocument/2006/custom-properties" xmlns:vt="http://schemas.openxmlformats.org/officeDocument/2006/docPropsVTypes"/>
</file>