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  <Override ContentType="application/vnd.openxmlformats-officedocument.wordprocessingml.footer+xml" PartName="/word/footer1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tbl>
      <w:tblPr>
        <w:tblW w:type="dxa" w:w="10178"/>
        <w:tblBorders>
          <w:top w:val="none" w:color="auto" w:sz="0"/>
          <w:left w:val="none" w:color="auto" w:sz="0"/>
          <w:bottom w:val="none" w:color="auto" w:sz="0"/>
          <w:right w:val="none" w:color="auto" w:sz="0"/>
          <w:insideH w:val="none" w:color="auto" w:sz="0"/>
          <w:insideV w:val="none" w:color="auto" w:sz="0"/>
        </w:tblBorders>
        <w:tblLayout w:type="fixed"/>
      </w:tblPr>
      <w:tblGrid>
        <w:gridCol w:w="10178"/>
      </w:tblGrid>
      <w:tr>
        <w:tc>
          <w:tcPr>
            <w:tcW w:type="dxa" w:w="10178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spacing w:after="200"/>
              <w:jc w:val="center"/>
            </w:pPr>
            <w:r>
              <w:drawing>
                <wp:inline distT="0" distB="0" distL="0" distR="0">
                  <wp:extent cx="1152525" cy="1152525"/>
                  <wp:effectExtent t="0" r="0" b="0" l="0"/>
                  <wp:docPr id="1" name="emblem.png" descr="Герб Кыргызской Республики" title="Герб КР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" descr="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8" cstate="none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152525" cy="115252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</w:tr>
    </w:tbl>
    <w:p>
      <w:pPr>
        <w:spacing w:after="360" w:before="200"/>
        <w:jc w:val="center"/>
      </w:pPr>
      <w:r>
        <w:rPr>
          <w:rFonts w:ascii="Arial" w:cs="Arial" w:eastAsia="Arial" w:hAnsi="Arial"/>
          <w:b/>
          <w:bCs/>
          <w:sz w:val="32"/>
          <w:szCs w:val="32"/>
        </w:rPr>
        <w:t xml:space="preserve">ПОСТАНОВЛЕНИЕ КАБИНЕТА МИНИСТРОВ КЫРГЫЗСКОЙ РЕСПУБЛИКИ</w:t>
      </w:r>
    </w:p>
    <w:p>
      <w:pPr>
        <w:spacing w:after="240"/>
        <w:jc w:val="both"/>
      </w:pPr>
      <w:r>
        <w:rPr>
          <w:rFonts w:ascii="Arial" w:cs="Arial" w:eastAsia="Arial" w:hAnsi="Arial"/>
          <w:sz w:val="24"/>
          <w:szCs w:val="24"/>
        </w:rPr>
        <w:t xml:space="preserve">от </w:t>
      </w:r>
      <w:r>
        <w:rPr>
          <w:rFonts w:ascii="Arial" w:cs="Arial" w:eastAsia="Arial" w:hAnsi="Arial"/>
          <w:sz w:val="24"/>
          <w:szCs w:val="24"/>
        </w:rPr>
        <w:t xml:space="preserve">5 апреля</w:t>
      </w:r>
      <w:r>
        <w:rPr>
          <w:rFonts w:ascii="Arial" w:cs="Arial" w:eastAsia="Arial" w:hAnsi="Arial"/>
          <w:sz w:val="24"/>
          <w:szCs w:val="24"/>
        </w:rPr>
        <w:t xml:space="preserve"> 202</w:t>
      </w:r>
      <w:r>
        <w:rPr>
          <w:rFonts w:ascii="Arial" w:cs="Arial" w:eastAsia="Arial" w:hAnsi="Arial"/>
          <w:sz w:val="24"/>
          <w:szCs w:val="24"/>
        </w:rPr>
        <w:t xml:space="preserve">3</w:t>
      </w:r>
      <w:r>
        <w:rPr>
          <w:rFonts w:ascii="Arial" w:cs="Arial" w:eastAsia="Arial" w:hAnsi="Arial"/>
          <w:sz w:val="24"/>
          <w:szCs w:val="24"/>
        </w:rPr>
        <w:t xml:space="preserve"> года № </w:t>
      </w:r>
      <w:r>
        <w:rPr>
          <w:rFonts w:ascii="Arial" w:cs="Arial" w:eastAsia="Arial" w:hAnsi="Arial"/>
          <w:sz w:val="24"/>
          <w:szCs w:val="24"/>
        </w:rPr>
        <w:t xml:space="preserve">184</w:t>
      </w:r>
    </w:p>
    <w:p>
      <w:pPr>
        <w:spacing w:after="240" w:before="200"/>
        <w:jc w:val="center"/>
      </w:pPr>
      <w:r>
        <w:rPr>
          <w:rFonts w:ascii="Arial" w:cs="Arial" w:eastAsia="Arial" w:hAnsi="Arial"/>
          <w:b/>
          <w:bCs/>
          <w:sz w:val="28"/>
          <w:szCs w:val="28"/>
        </w:rPr>
        <w:t xml:space="preserve">О признании утратившим силу постановления </w:t>
      </w:r>
    </w:p>
    <w:p>
      <w:pPr>
        <w:spacing w:after="240" w:before="200"/>
        <w:jc w:val="center"/>
      </w:pPr>
      <w:r>
        <w:rPr>
          <w:rFonts w:ascii="Arial" w:cs="Arial" w:eastAsia="Arial" w:hAnsi="Arial"/>
          <w:b/>
          <w:bCs/>
          <w:sz w:val="28"/>
          <w:szCs w:val="28"/>
        </w:rPr>
        <w:t xml:space="preserve">Кабинета Министров Кыргызской Республики </w:t>
      </w:r>
    </w:p>
    <w:p>
      <w:pPr>
        <w:spacing w:after="240" w:before="200"/>
        <w:jc w:val="center"/>
      </w:pPr>
      <w:r>
        <w:rPr>
          <w:rFonts w:ascii="Arial" w:cs="Arial" w:eastAsia="Arial" w:hAnsi="Arial"/>
          <w:b/>
          <w:bCs/>
          <w:sz w:val="28"/>
          <w:szCs w:val="28"/>
        </w:rPr>
        <w:t xml:space="preserve">«О ходе подготовки отраслей экономики и населения </w:t>
      </w:r>
    </w:p>
    <w:p>
      <w:pPr>
        <w:spacing w:after="240" w:before="200"/>
        <w:jc w:val="center"/>
      </w:pPr>
      <w:r>
        <w:rPr>
          <w:rFonts w:ascii="Arial" w:cs="Arial" w:eastAsia="Arial" w:hAnsi="Arial"/>
          <w:b/>
          <w:bCs/>
          <w:sz w:val="28"/>
          <w:szCs w:val="28"/>
        </w:rPr>
        <w:t xml:space="preserve">Кыргызской Республики к осенне-зимнему периоду </w:t>
      </w:r>
    </w:p>
    <w:p>
      <w:pPr>
        <w:spacing w:after="240" w:before="200"/>
        <w:jc w:val="center"/>
      </w:pPr>
      <w:r>
        <w:rPr>
          <w:rFonts w:ascii="Arial" w:cs="Arial" w:eastAsia="Arial" w:hAnsi="Arial"/>
          <w:b/>
          <w:bCs/>
          <w:sz w:val="28"/>
          <w:szCs w:val="28"/>
        </w:rPr>
        <w:t xml:space="preserve">2021/2022 года» от 30 сентября 2021 года № 191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В соответствии со статьями </w:t>
      </w:r>
      <w:hyperlink w:history="1" r:id="rIdygl98t8oai99ckdchnotb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13</w:t>
        </w:r>
      </w:hyperlink>
      <w:r>
        <w:rPr>
          <w:rFonts w:ascii="Arial" w:cs="Arial" w:eastAsia="Arial" w:hAnsi="Arial"/>
          <w:sz w:val="24"/>
          <w:szCs w:val="24"/>
        </w:rPr>
        <w:t xml:space="preserve">, </w:t>
      </w:r>
      <w:hyperlink w:history="1" r:id="rIdadhfez2olgqrqjmz9ms8s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17</w:t>
        </w:r>
      </w:hyperlink>
      <w:r>
        <w:rPr>
          <w:rFonts w:ascii="Arial" w:cs="Arial" w:eastAsia="Arial" w:hAnsi="Arial"/>
          <w:sz w:val="24"/>
          <w:szCs w:val="24"/>
        </w:rPr>
        <w:t xml:space="preserve"> конституционного Закона Кыргызской Республики «О Кабинете Министров Кыргызской Республики» Кабинет Министров Кыргызской Республики постановляет: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1. Признать утратившим силу </w:t>
      </w:r>
      <w:hyperlink w:history="1" r:id="rIdlozaujgkf6apuaxn9k6zs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постановление</w:t>
        </w:r>
      </w:hyperlink>
      <w:r>
        <w:rPr>
          <w:rFonts w:ascii="Arial" w:cs="Arial" w:eastAsia="Arial" w:hAnsi="Arial"/>
          <w:sz w:val="24"/>
          <w:szCs w:val="24"/>
        </w:rPr>
        <w:t xml:space="preserve"> Кабинета Министров Кыргызской Республики «О ходе подготовки отраслей экономики и населения Кыргызской Республики к осенне-зимнему периоду 2021/2022 года» от 30 сентября 2021 года № 191.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2. Настоящее постановление вступает в силу по истечении десяти дней со дня официального опубликования.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i/>
          <w:iCs/>
          <w:sz w:val="24"/>
          <w:szCs w:val="24"/>
        </w:rPr>
        <w:t xml:space="preserve">Опубликовано в официальной государственной газете «Эркин-Тоо» от 7 апреля 2023 года № 28 (3477)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Председатель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sz w:val="24"/>
          <w:szCs w:val="24"/>
        </w:rPr>
        <w:t xml:space="preserve">А.У. Жапаров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sectPr>
      <w:footerReference w:type="default" r:id="rId7"/>
      <w:pgSz w:w="11906" w:h="16838" w:orient="portrait"/>
      <w:pgMar w:top="864" w:right="864" w:bottom="864" w:left="864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>
  <w:p>
    <w:pPr>
      <w:pBdr>
        <w:top w:val="single" w:color="D0D0D0" w:sz="6" w:space="8"/>
      </w:pBdr>
      <w:spacing w:after="0" w:before="80"/>
      <w:jc w:val="center"/>
    </w:pPr>
    <w:r>
      <w:rPr>
        <w:rFonts w:ascii="Arial" w:cs="Arial" w:eastAsia="Arial" w:hAnsi="Arial"/>
        <w:color w:val="666666"/>
        <w:sz w:val="16"/>
        <w:szCs w:val="16"/>
      </w:rPr>
      <w:t xml:space="preserve">Источник: </w:t>
    </w:r>
    <w:hyperlink w:history="1" r:id="rIdhqluozkidtcntjjif1hxw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dalil.kg/document/230026807</w:t>
      </w:r>
    </w:hyperlink>
  </w:p>
  <w:p>
    <w:pPr>
      <w:spacing w:after="0" w:before="40"/>
      <w:jc w:val="center"/>
    </w:pPr>
    <w:hyperlink w:history="1" r:id="rIdfcgsbnljz0lm84uhtzjaf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</w:t>
      </w:r>
    </w:hyperlink>
    <w:r>
      <w:rPr>
        <w:rFonts w:ascii="Arial" w:cs="Arial" w:eastAsia="Arial" w:hAnsi="Arial"/>
        <w:color w:val="666666"/>
        <w:sz w:val="16"/>
        <w:szCs w:val="16"/>
      </w:rPr>
      <w:t xml:space="preserve"> — правовая библиотека Кыргызской Республики</w:t>
    </w: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style w:type="paragraph" w:default="1" w:styleId="Normal">
    <w:name w:val="Normal"/>
    <w:qFormat/>
    <w:pPr>
      <w:spacing w:after="120" w:line="276"/>
    </w:pPr>
    <w:rPr>
      <w:rFonts w:ascii="Arial" w:cs="Arial" w:eastAsia="Arial" w:hAnsi="Arial"/>
      <w:sz w:val="24"/>
      <w:szCs w:val="24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7" Type="http://schemas.openxmlformats.org/officeDocument/2006/relationships/footer" Target="footer1.xml"/><Relationship Id="rIdygl98t8oai99ckdchnotb" Type="http://schemas.openxmlformats.org/officeDocument/2006/relationships/hyperlink" Target="https://dalil.kg/document/112301#st_13" TargetMode="External"/><Relationship Id="rIdadhfez2olgqrqjmz9ms8s" Type="http://schemas.openxmlformats.org/officeDocument/2006/relationships/hyperlink" Target="https://dalil.kg/document/112301#st_17" TargetMode="External"/><Relationship Id="rIdlozaujgkf6apuaxn9k6zs" Type="http://schemas.openxmlformats.org/officeDocument/2006/relationships/hyperlink" Target="https://dalil.kg/document/158790" TargetMode="External"/><Relationship Id="rId8" Type="http://schemas.openxmlformats.org/officeDocument/2006/relationships/image" Target="media/8de64316e95979c063c17bcd5380dc052a2594e9.png"/><Relationship Id="rId12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er1.xml.rels><?xml version="1.0" encoding="UTF-8"?><Relationships xmlns="http://schemas.openxmlformats.org/package/2006/relationships"><Relationship Id="rIdhqluozkidtcntjjif1hxw" Type="http://schemas.openxmlformats.org/officeDocument/2006/relationships/hyperlink" Target="https://dalil.kg/document/230026807" TargetMode="External"/><Relationship Id="rIdfcgsbnljz0lm84uhtzjaf" Type="http://schemas.openxmlformats.org/officeDocument/2006/relationships/hyperlink" Target="https://dalil.kg" TargetMode="External"/></Relationships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Un-named</dc:creator>
  <cp:lastModifiedBy>Un-named</cp:lastModifiedBy>
  <cp:revision>1</cp:revision>
  <dcterms:created xsi:type="dcterms:W3CDTF">2026-09-28T16:23:32.456Z</dcterms:created>
  <dcterms:modified xsi:type="dcterms:W3CDTF">2026-09-28T16:23:32.456Z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