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10-1/86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приказ Государственного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земельным ресурсам, кадастру, геодезии и картографии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предоставляемых Государственным агентством по земельным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ресурсам, кадастру, геодезии и картографии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от 29 мая 2024 года № 157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постановлениями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</w:t>
      </w:r>
      <w:r>
        <w:rPr>
          <w:rFonts w:ascii="Arial" w:cs="Arial" w:eastAsia="Arial" w:hAnsi="Arial"/>
          <w:sz w:val="24"/>
          <w:szCs w:val="24"/>
        </w:rPr>
        <w:t xml:space="preserve">3 марта 2023 года № 115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"Об утверждении Единого реестра государственных услуг, оказываемых государственными органами и их подведомственными учреждениями"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hrdt6d1rbc1cisnvth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pmtjqurseml4ctzv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29 мая 2024 года № 157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стандартах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Республики, утвержденных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3303"/>
        <w:gridCol w:w="6313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формате посредством Государственного портала электронных услуг (portal.tunduk.kg), в соответствии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hyperlink w:history="1" r:id="rIdlxud8wi_6anq-kizwed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a6lo6kxtvqcaqo_q7vk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
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римечание: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отправления электронной заявки на получение государственной услуги, заявителю необходимо зарегистрироваться на Государственном портале электронных услуг (portal.tunduk.kg)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цифровой трансформации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Земельное агентство)</w:t>
      </w:r>
      <w:r>
        <w:rPr>
          <w:rFonts w:ascii="Arial" w:cs="Arial" w:eastAsia="Arial" w:hAnsi="Arial"/>
          <w:sz w:val="24"/>
          <w:szCs w:val="24"/>
        </w:rPr>
        <w:t xml:space="preserve">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gkbmi8z8immdyfrdyh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источниках официального опубликования 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земельного кадастра, регистрации и подготовки решений Земельного агентства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Земельного агентства Ж.Т. Токтосунова.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 Сатывалдиев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rsqcyuktwu_srsio0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dalil.kg/document/230028383</w:t>
      </w:r>
    </w:hyperlink>
  </w:p>
  <w:p>
    <w:pPr>
      <w:spacing w:after="0" w:before="40"/>
      <w:jc w:val="center"/>
    </w:pPr>
    <w:hyperlink w:history="1" r:id="rIdxpzc63uwlhd8iz3ecct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dt6d1rbc1cisnvthwfn" Type="http://schemas.openxmlformats.org/officeDocument/2006/relationships/hyperlink" Target="https://dalil.kg/document/230008396" TargetMode="External"/><Relationship Id="rIdukpmtjqurseml4ctzvha4" Type="http://schemas.openxmlformats.org/officeDocument/2006/relationships/hyperlink" Target="https://dalil.kg/document/230011052" TargetMode="External"/><Relationship Id="rIdlxud8wi_6anq-kizwedgy" Type="http://schemas.openxmlformats.org/officeDocument/2006/relationships/hyperlink" Target="https://dalil.kg/document/157173" TargetMode="External"/><Relationship Id="rIda6lo6kxtvqcaqo_q7vkjr" Type="http://schemas.openxmlformats.org/officeDocument/2006/relationships/hyperlink" Target="https://dalil.kg/document/157172" TargetMode="External"/><Relationship Id="rIdgkbmi8z8immdyfrdyhzi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rsqcyuktwu_srsio0ws" Type="http://schemas.openxmlformats.org/officeDocument/2006/relationships/hyperlink" Target="https://dalil.kg/document/230028383" TargetMode="External"/><Relationship Id="rIdxpzc63uwlhd8iz3ecct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2026-09-27T06:06:35.445Z</dcterms:created>
  <dcterms:modified xsi:type="dcterms:W3CDTF">2026-09-27T06:06:35.445Z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