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pkdb-wgo1xrjzk2eduw5j">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20 мая 2025 года № 264)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государственном учреждении "Управление капитального строительства объектов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Государственное учреждение "Управление капитального строительства объектов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 (далее - государственное учреждение) находится в ведении Службы водных ресурсов при Министерстве водных ресурсов, сельского хозяйства и перерабатывающей промышленности Кыргызской Республики (далее - Служба) и осуществляет проектирование, строительство, реконструкцию и капитальный ремонт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2. Государственное учреждение является правопреемником государственного учреждения "Питьевое водоснабжение и водоотведение" при Службе водных ресурсов при Министерстве водных ресурсов, сельского хозяйства и перерабатывающей промышленности Кыргызской Республики по ранее выполняемым функциям строительства, реконструкции и капитального ремонта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Государственное учреждение осуществляет свою деятельность под координацией и во взаимодействии с государственным учреждением "Питьевое водоснабжение и водоотведение"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Перечень объектов капитального строительства систем водоснабжения и водоотведения формируется государственным учреждением "Питьевое водоснабжение и водоотведение" при Службе водных ресурсов при Министерстве водных ресурсов, сельского хозяйства и перерабатывающей промышленности Кыргызской Республики и утверждается в установленном порядке.</w:t>
      </w:r>
    </w:p>
    <w:p>
      <w:pPr>
        <w:spacing w:after="120"/>
        <w:ind w:firstLine="567"/>
        <w:jc w:val="both"/>
      </w:pPr>
      <w:r>
        <w:rPr>
          <w:rFonts w:ascii="Arial" w:cs="Arial" w:eastAsia="Arial" w:hAnsi="Arial"/>
          <w:sz w:val="24"/>
          <w:szCs w:val="24"/>
        </w:rPr>
        <w:t xml:space="preserve">3. Государственное учреждение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приказами Министерства водных ресурсов, сельского хозяйства и перерабатывающей промышленности Кыргызской Республики и Службы, а также настоящим Положением.</w:t>
      </w:r>
    </w:p>
    <w:p>
      <w:pPr>
        <w:spacing w:after="120"/>
        <w:ind w:firstLine="567"/>
        <w:jc w:val="both"/>
      </w:pPr>
      <w:r>
        <w:rPr>
          <w:rFonts w:ascii="Arial" w:cs="Arial" w:eastAsia="Arial" w:hAnsi="Arial"/>
          <w:sz w:val="24"/>
          <w:szCs w:val="24"/>
        </w:rPr>
        <w:t xml:space="preserve">4. Учредителем государственного учреждения является Кабинет Министров Кыргызской Республики. Учредительным документом государственного учреждения является настоящее Положение.</w:t>
      </w:r>
    </w:p>
    <w:p>
      <w:pPr>
        <w:spacing w:after="120"/>
        <w:ind w:firstLine="567"/>
        <w:jc w:val="both"/>
      </w:pPr>
      <w:r>
        <w:rPr>
          <w:rFonts w:ascii="Arial" w:cs="Arial" w:eastAsia="Arial" w:hAnsi="Arial"/>
          <w:sz w:val="24"/>
          <w:szCs w:val="24"/>
        </w:rPr>
        <w:t xml:space="preserve">5. Государственное учреждение является юридическим лицом, созданным в организационно-правовой форме государственного учреждения, имеет гербовую печать, штампы и бланки со своим наименованием на государственном и официальном языках, расчетный и иные счета в системе Казначейства Министерства финансов Кыргызской Республики.</w:t>
      </w:r>
    </w:p>
    <w:p>
      <w:pPr>
        <w:spacing w:after="120"/>
        <w:ind w:firstLine="567"/>
        <w:jc w:val="both"/>
      </w:pPr>
      <w:r>
        <w:rPr>
          <w:rFonts w:ascii="Arial" w:cs="Arial" w:eastAsia="Arial" w:hAnsi="Arial"/>
          <w:sz w:val="24"/>
          <w:szCs w:val="24"/>
        </w:rPr>
        <w:t xml:space="preserve">Финансирование расходов на содержание государственного учреждения осуществляется за счет норматива затрат в размере до 2,9 процента от объема инвестиций в основной капитал (капитальных вложений) для строительства объектов питьевого водоснабжения и водоотведения и затрат на ремонт основных фондов, исходя из реальных расчетных потребностей государственного учреждения.</w:t>
      </w:r>
    </w:p>
    <w:p>
      <w:pPr>
        <w:spacing w:after="120"/>
        <w:ind w:firstLine="567"/>
        <w:jc w:val="both"/>
      </w:pPr>
      <w:r>
        <w:rPr>
          <w:rFonts w:ascii="Arial" w:cs="Arial" w:eastAsia="Arial" w:hAnsi="Arial"/>
          <w:sz w:val="24"/>
          <w:szCs w:val="24"/>
        </w:rPr>
        <w:t xml:space="preserve">6. Официальное наименование государственного учреждения:</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Суу ресурстары кызматынын алдындагы "Ичүүчү суу менен камсыздоо жана саркынды сууларды чыгаруу объекттерин капиталдык куруу башкармалыгы"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"Управление капитального строительства объектов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наименование:</w:t>
      </w:r>
    </w:p>
    <w:p>
      <w:pPr>
        <w:spacing w:after="120"/>
        <w:ind w:firstLine="567"/>
        <w:jc w:val="both"/>
      </w:pPr>
      <w:r>
        <w:rPr>
          <w:rFonts w:ascii="Arial" w:cs="Arial" w:eastAsia="Arial" w:hAnsi="Arial"/>
          <w:sz w:val="24"/>
          <w:szCs w:val="24"/>
        </w:rPr>
        <w:t xml:space="preserve">- на государственном языке: "ККБММ";</w:t>
      </w:r>
    </w:p>
    <w:p>
      <w:pPr>
        <w:spacing w:after="120"/>
        <w:ind w:firstLine="567"/>
        <w:jc w:val="both"/>
      </w:pPr>
      <w:r>
        <w:rPr>
          <w:rFonts w:ascii="Arial" w:cs="Arial" w:eastAsia="Arial" w:hAnsi="Arial"/>
          <w:sz w:val="24"/>
          <w:szCs w:val="24"/>
        </w:rPr>
        <w:t xml:space="preserve">- на официальном языке: "ГУУКС".</w:t>
      </w:r>
    </w:p>
    <w:p>
      <w:pPr>
        <w:spacing w:after="120"/>
        <w:ind w:firstLine="567"/>
        <w:jc w:val="both"/>
      </w:pPr>
      <w:r>
        <w:rPr>
          <w:rFonts w:ascii="Arial" w:cs="Arial" w:eastAsia="Arial" w:hAnsi="Arial"/>
          <w:sz w:val="24"/>
          <w:szCs w:val="24"/>
        </w:rPr>
        <w:t xml:space="preserve">7. Службой могут создаваться филиалы государственного учреждения, необходимые для осуществления производственной деятельности государственного учреждения.</w:t>
      </w:r>
    </w:p>
    <w:p>
      <w:pPr>
        <w:spacing w:after="120"/>
        <w:ind w:firstLine="567"/>
        <w:jc w:val="both"/>
      </w:pPr>
      <w:r>
        <w:rPr>
          <w:rFonts w:ascii="Arial" w:cs="Arial" w:eastAsia="Arial" w:hAnsi="Arial"/>
          <w:sz w:val="24"/>
          <w:szCs w:val="24"/>
        </w:rPr>
        <w:t xml:space="preserve">8. Юридический адрес государственного учреждения: Кыргызская Республика, город Бишкек, улица Токтоналиева, 4а.</w:t>
      </w:r>
    </w:p>
    <w:p>
      <w:pPr>
        <w:spacing w:after="240" w:before="200"/>
        <w:jc w:val="center"/>
      </w:pPr>
      <w:r>
        <w:rPr>
          <w:rFonts w:ascii="Arial" w:cs="Arial" w:eastAsia="Arial" w:hAnsi="Arial"/>
          <w:b/>
          <w:bCs/>
          <w:sz w:val="32"/>
          <w:szCs w:val="32"/>
        </w:rPr>
        <w:t xml:space="preserve">Глава 2. Цель деятельности государственного учреждения</w:t>
      </w:r>
    </w:p>
    <w:p>
      <w:pPr>
        <w:spacing w:after="120"/>
        <w:ind w:firstLine="567"/>
        <w:jc w:val="both"/>
      </w:pPr>
      <w:r>
        <w:rPr>
          <w:rFonts w:ascii="Arial" w:cs="Arial" w:eastAsia="Arial" w:hAnsi="Arial"/>
          <w:sz w:val="24"/>
          <w:szCs w:val="24"/>
        </w:rPr>
        <w:t xml:space="preserve">9. Целью деятельности государственного учреждения является проектирование, строительство, реконструкция и капитальный ремонт систем питьевого водоснабжения и водоотведения населенных пунктов Кыргызской Республики, а также на объектах перерабатывающей промышленности, национальных инвестиционных проектов и проектов государственного значения.</w:t>
      </w:r>
    </w:p>
    <w:p>
      <w:pPr>
        <w:spacing w:after="240" w:before="200"/>
        <w:jc w:val="center"/>
      </w:pPr>
      <w:r>
        <w:rPr>
          <w:rFonts w:ascii="Arial" w:cs="Arial" w:eastAsia="Arial" w:hAnsi="Arial"/>
          <w:b/>
          <w:bCs/>
          <w:sz w:val="32"/>
          <w:szCs w:val="32"/>
        </w:rPr>
        <w:t xml:space="preserve">Глава 3. Задачи государственного учреждения</w:t>
      </w:r>
    </w:p>
    <w:p>
      <w:pPr>
        <w:spacing w:after="120"/>
        <w:ind w:firstLine="567"/>
        <w:jc w:val="both"/>
      </w:pPr>
      <w:r>
        <w:rPr>
          <w:rFonts w:ascii="Arial" w:cs="Arial" w:eastAsia="Arial" w:hAnsi="Arial"/>
          <w:sz w:val="24"/>
          <w:szCs w:val="24"/>
        </w:rPr>
        <w:t xml:space="preserve">10. Задачами государственного учреждения являются:</w:t>
      </w:r>
    </w:p>
    <w:p>
      <w:pPr>
        <w:spacing w:after="120"/>
        <w:ind w:firstLine="567"/>
        <w:jc w:val="both"/>
      </w:pPr>
      <w:r>
        <w:rPr>
          <w:rFonts w:ascii="Arial" w:cs="Arial" w:eastAsia="Arial" w:hAnsi="Arial"/>
          <w:sz w:val="24"/>
          <w:szCs w:val="24"/>
        </w:rPr>
        <w:t xml:space="preserve">- проектирование, строительство, реконструкция и капитальный ремонт объектов централизованного питьевого водоснабжения, водоотведения и канализационных очистных сооружений населенных пунктов, финансируемых за счет средств республиканского бюджета и иных источников, не противоречащих законодательству, на объектах перерабатывающей промышленности, в рамках национальных инвестиционных проектов и проектов государственного значения;</w:t>
      </w:r>
    </w:p>
    <w:p>
      <w:pPr>
        <w:spacing w:after="120"/>
        <w:ind w:firstLine="567"/>
        <w:jc w:val="both"/>
      </w:pPr>
      <w:r>
        <w:rPr>
          <w:rFonts w:ascii="Arial" w:cs="Arial" w:eastAsia="Arial" w:hAnsi="Arial"/>
          <w:sz w:val="24"/>
          <w:szCs w:val="24"/>
        </w:rPr>
        <w:t xml:space="preserve">- реализация комплекса мероприятий по обеспечению строительства и реабилитации объектов систем централизованного питьевого водоснабжения и водоотведения и совершенствование порядка производства строительных работ и применения методов строительства.</w:t>
      </w:r>
    </w:p>
    <w:p>
      <w:pPr>
        <w:spacing w:after="240" w:before="200"/>
        <w:jc w:val="center"/>
      </w:pPr>
      <w:r>
        <w:rPr>
          <w:rFonts w:ascii="Arial" w:cs="Arial" w:eastAsia="Arial" w:hAnsi="Arial"/>
          <w:b/>
          <w:bCs/>
          <w:sz w:val="32"/>
          <w:szCs w:val="32"/>
        </w:rPr>
        <w:t xml:space="preserve">Глава 4. Функции государственного учреждения</w:t>
      </w:r>
    </w:p>
    <w:p>
      <w:pPr>
        <w:spacing w:after="120"/>
        <w:ind w:firstLine="567"/>
        <w:jc w:val="both"/>
      </w:pPr>
      <w:r>
        <w:rPr>
          <w:rFonts w:ascii="Arial" w:cs="Arial" w:eastAsia="Arial" w:hAnsi="Arial"/>
          <w:sz w:val="24"/>
          <w:szCs w:val="24"/>
        </w:rPr>
        <w:t xml:space="preserve">11. Для достижения задач государственное учреждение осуществляет следующие функции:</w:t>
      </w:r>
    </w:p>
    <w:p>
      <w:pPr>
        <w:spacing w:after="120"/>
        <w:ind w:firstLine="567"/>
        <w:jc w:val="both"/>
      </w:pPr>
      <w:r>
        <w:rPr>
          <w:rFonts w:ascii="Arial" w:cs="Arial" w:eastAsia="Arial" w:hAnsi="Arial"/>
          <w:sz w:val="24"/>
          <w:szCs w:val="24"/>
        </w:rPr>
        <w:t xml:space="preserve">- выполнение функции "Единый заказчик" по строительству, реконструкции и капитальному ремонту объектов питьевого водоснабжения и водоотведения, финансируемых за счет государственных средств, грантов, кредитов и международных проектов (при передаче таких функций);</w:t>
      </w:r>
    </w:p>
    <w:p>
      <w:pPr>
        <w:spacing w:after="120"/>
        <w:ind w:firstLine="567"/>
        <w:jc w:val="both"/>
      </w:pPr>
      <w:r>
        <w:rPr>
          <w:rFonts w:ascii="Arial" w:cs="Arial" w:eastAsia="Arial" w:hAnsi="Arial"/>
          <w:sz w:val="24"/>
          <w:szCs w:val="24"/>
        </w:rPr>
        <w:t xml:space="preserve">- согласование с проектными организациями графика подготовки и выдачи проектно-сметной документации, осуществление контроля за ходом его выполнения;</w:t>
      </w:r>
    </w:p>
    <w:p>
      <w:pPr>
        <w:spacing w:after="120"/>
        <w:ind w:firstLine="567"/>
        <w:jc w:val="both"/>
      </w:pPr>
      <w:r>
        <w:rPr>
          <w:rFonts w:ascii="Arial" w:cs="Arial" w:eastAsia="Arial" w:hAnsi="Arial"/>
          <w:sz w:val="24"/>
          <w:szCs w:val="24"/>
        </w:rPr>
        <w:t xml:space="preserve">- обеспечение качества и сроков строительства, реконструкции и капитального ремонта объектов питьевого водоснабжения и водоотведения согласно проектно-сметной документации, с соблюдением нормативных требований в строительстве, внесение изменений в проектно-сметную документацию;</w:t>
      </w:r>
    </w:p>
    <w:p>
      <w:pPr>
        <w:spacing w:after="120"/>
        <w:ind w:firstLine="567"/>
        <w:jc w:val="both"/>
      </w:pPr>
      <w:r>
        <w:rPr>
          <w:rFonts w:ascii="Arial" w:cs="Arial" w:eastAsia="Arial" w:hAnsi="Arial"/>
          <w:sz w:val="24"/>
          <w:szCs w:val="24"/>
        </w:rPr>
        <w:t xml:space="preserve">- организация и обеспечение управления производством строительно-монтажных, пуско-наладочных и иных видов работ, подготовка объектов питьевого водоснабжения и водоотведения к вводу в эксплуатацию;</w:t>
      </w:r>
    </w:p>
    <w:p>
      <w:pPr>
        <w:spacing w:after="120"/>
        <w:ind w:firstLine="567"/>
        <w:jc w:val="both"/>
      </w:pPr>
      <w:r>
        <w:rPr>
          <w:rFonts w:ascii="Arial" w:cs="Arial" w:eastAsia="Arial" w:hAnsi="Arial"/>
          <w:sz w:val="24"/>
          <w:szCs w:val="24"/>
        </w:rPr>
        <w:t xml:space="preserve">- проведение контроля строительно-монтажных работ объектов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работе по приемке завершенных строительством объектов питьевого водоснабжения и водоотведения и осуществление сдачи (передачи) их органам местного самоуправления, эксплуатирующим организациям;</w:t>
      </w:r>
    </w:p>
    <w:p>
      <w:pPr>
        <w:spacing w:after="120"/>
        <w:ind w:firstLine="567"/>
        <w:jc w:val="both"/>
      </w:pPr>
      <w:r>
        <w:rPr>
          <w:rFonts w:ascii="Arial" w:cs="Arial" w:eastAsia="Arial" w:hAnsi="Arial"/>
          <w:sz w:val="24"/>
          <w:szCs w:val="24"/>
        </w:rPr>
        <w:t xml:space="preserve">- проведение совместно с подрядными организациями соответствующих организационно-технических мероприятий, обеспечивающих сохранность в случаях консервации незавершенных строительством, реконструкцией и капитальным ремонтом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организация и проведение закупок в соответствии с нормами законодательства в области государственных закупок Кыргызской Республики;</w:t>
      </w:r>
    </w:p>
    <w:p>
      <w:pPr>
        <w:spacing w:after="120"/>
        <w:ind w:firstLine="567"/>
        <w:jc w:val="both"/>
      </w:pPr>
      <w:r>
        <w:rPr>
          <w:rFonts w:ascii="Arial" w:cs="Arial" w:eastAsia="Arial" w:hAnsi="Arial"/>
          <w:sz w:val="24"/>
          <w:szCs w:val="24"/>
        </w:rPr>
        <w:t xml:space="preserve">- заключение договоров с проектными, строительными организациями и поставщиками оборудования и строительных материалов;</w:t>
      </w:r>
    </w:p>
    <w:p>
      <w:pPr>
        <w:spacing w:after="120"/>
        <w:ind w:firstLine="567"/>
        <w:jc w:val="both"/>
      </w:pPr>
      <w:r>
        <w:rPr>
          <w:rFonts w:ascii="Arial" w:cs="Arial" w:eastAsia="Arial" w:hAnsi="Arial"/>
          <w:sz w:val="24"/>
          <w:szCs w:val="24"/>
        </w:rPr>
        <w:t xml:space="preserve">- ведение отчетности по используемым капитальным вложениям;</w:t>
      </w:r>
    </w:p>
    <w:p>
      <w:pPr>
        <w:spacing w:after="120"/>
        <w:ind w:firstLine="567"/>
        <w:jc w:val="both"/>
      </w:pPr>
      <w:r>
        <w:rPr>
          <w:rFonts w:ascii="Arial" w:cs="Arial" w:eastAsia="Arial" w:hAnsi="Arial"/>
          <w:sz w:val="24"/>
          <w:szCs w:val="24"/>
        </w:rPr>
        <w:t xml:space="preserve">- подготовка предложений по программам строительства объектов питьевого водоснабжения и водоотведения, реализации новых подходов;</w:t>
      </w:r>
    </w:p>
    <w:p>
      <w:pPr>
        <w:spacing w:after="120"/>
        <w:ind w:firstLine="567"/>
        <w:jc w:val="both"/>
      </w:pPr>
      <w:r>
        <w:rPr>
          <w:rFonts w:ascii="Arial" w:cs="Arial" w:eastAsia="Arial" w:hAnsi="Arial"/>
          <w:sz w:val="24"/>
          <w:szCs w:val="24"/>
        </w:rPr>
        <w:t xml:space="preserve">- сотрудничество с зарубежными партнерами и международными организациями в сфере строительства и реабилитации инфраструктуры питьевого водоснабжения и водоотведения;</w:t>
      </w:r>
    </w:p>
    <w:p>
      <w:pPr>
        <w:spacing w:after="120"/>
        <w:ind w:firstLine="567"/>
        <w:jc w:val="both"/>
      </w:pPr>
      <w:r>
        <w:rPr>
          <w:rFonts w:ascii="Arial" w:cs="Arial" w:eastAsia="Arial" w:hAnsi="Arial"/>
          <w:sz w:val="24"/>
          <w:szCs w:val="24"/>
        </w:rPr>
        <w:t xml:space="preserve">- взаимодействие с министерствами, административными ведомствами, органами местного самоуправления, органами архитектуры и строительства, проектными и подрядными организациями, заказчиками-инвесторами независимо от форм собственности и ведомственной принадлежности;</w:t>
      </w:r>
    </w:p>
    <w:p>
      <w:pPr>
        <w:spacing w:after="120"/>
        <w:ind w:firstLine="567"/>
        <w:jc w:val="both"/>
      </w:pPr>
      <w:r>
        <w:rPr>
          <w:rFonts w:ascii="Arial" w:cs="Arial" w:eastAsia="Arial" w:hAnsi="Arial"/>
          <w:sz w:val="24"/>
          <w:szCs w:val="24"/>
        </w:rPr>
        <w:t xml:space="preserve">- внесение на рассмотрение Службы предложений по разработке проектов нормативных правовых актов в области проектирования и строительства централизованного питьевого водоснабжения и водоотведения;</w:t>
      </w:r>
    </w:p>
    <w:p>
      <w:pPr>
        <w:spacing w:after="120"/>
        <w:ind w:firstLine="567"/>
        <w:jc w:val="both"/>
      </w:pPr>
      <w:r>
        <w:rPr>
          <w:rFonts w:ascii="Arial" w:cs="Arial" w:eastAsia="Arial" w:hAnsi="Arial"/>
          <w:sz w:val="24"/>
          <w:szCs w:val="24"/>
        </w:rPr>
        <w:t xml:space="preserve">- участие в разработке проектов нормативных правовых актов в области строительства, реконструкции и капитального ремонта объектов питьевого водоснабжения и водоотведения;</w:t>
      </w:r>
    </w:p>
    <w:p>
      <w:pPr>
        <w:spacing w:after="120"/>
        <w:ind w:firstLine="567"/>
        <w:jc w:val="both"/>
      </w:pPr>
      <w:r>
        <w:rPr>
          <w:rFonts w:ascii="Arial" w:cs="Arial" w:eastAsia="Arial" w:hAnsi="Arial"/>
          <w:sz w:val="24"/>
          <w:szCs w:val="24"/>
        </w:rPr>
        <w:t xml:space="preserve">- совместно с министерствами, административными ведомствами и органами местного самоуправления участие в разработке республиканских и региональных стратегий, программ, планов действий и деловых проектов, связанных со строительством и реконструкцией систем питьевого водоснабжения и водоотведения;</w:t>
      </w:r>
    </w:p>
    <w:p>
      <w:pPr>
        <w:spacing w:after="120"/>
        <w:ind w:firstLine="567"/>
        <w:jc w:val="both"/>
      </w:pPr>
      <w:r>
        <w:rPr>
          <w:rFonts w:ascii="Arial" w:cs="Arial" w:eastAsia="Arial" w:hAnsi="Arial"/>
          <w:sz w:val="24"/>
          <w:szCs w:val="24"/>
        </w:rPr>
        <w:t xml:space="preserve">- внедрение передового опыта по организации строительства и капитального ремонта водопроводных и водоотводных сооружений и применению оборудования;</w:t>
      </w:r>
    </w:p>
    <w:p>
      <w:pPr>
        <w:spacing w:after="120"/>
        <w:ind w:firstLine="567"/>
        <w:jc w:val="both"/>
      </w:pPr>
      <w:r>
        <w:rPr>
          <w:rFonts w:ascii="Arial" w:cs="Arial" w:eastAsia="Arial" w:hAnsi="Arial"/>
          <w:sz w:val="24"/>
          <w:szCs w:val="24"/>
        </w:rPr>
        <w:t xml:space="preserve">- осуществление иных функций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5. Права государственного учреждения</w:t>
      </w:r>
    </w:p>
    <w:p>
      <w:pPr>
        <w:spacing w:after="120"/>
        <w:ind w:firstLine="567"/>
        <w:jc w:val="both"/>
      </w:pPr>
      <w:r>
        <w:rPr>
          <w:rFonts w:ascii="Arial" w:cs="Arial" w:eastAsia="Arial" w:hAnsi="Arial"/>
          <w:sz w:val="24"/>
          <w:szCs w:val="24"/>
        </w:rPr>
        <w:t xml:space="preserve">12. Государственное учреждение имеет право:</w:t>
      </w:r>
    </w:p>
    <w:p>
      <w:pPr>
        <w:spacing w:after="120"/>
        <w:ind w:firstLine="567"/>
        <w:jc w:val="both"/>
      </w:pPr>
      <w:r>
        <w:rPr>
          <w:rFonts w:ascii="Arial" w:cs="Arial" w:eastAsia="Arial" w:hAnsi="Arial"/>
          <w:sz w:val="24"/>
          <w:szCs w:val="24"/>
        </w:rPr>
        <w:t xml:space="preserve">- обладать обособленным имуществом, приобретать от своего имени имущественные и личные неимущественные права, обязанности и нести ответственность, быть истцом и ответчиком в судах;</w:t>
      </w:r>
    </w:p>
    <w:p>
      <w:pPr>
        <w:spacing w:after="120"/>
        <w:ind w:firstLine="567"/>
        <w:jc w:val="both"/>
      </w:pPr>
      <w:r>
        <w:rPr>
          <w:rFonts w:ascii="Arial" w:cs="Arial" w:eastAsia="Arial" w:hAnsi="Arial"/>
          <w:sz w:val="24"/>
          <w:szCs w:val="24"/>
        </w:rPr>
        <w:t xml:space="preserve">- в установленном порядке заключать договоры, производить безналичные и наличные расчеты с юридическими и физическими лицами в соответствии с целью и задачами государственного учреждения;</w:t>
      </w:r>
    </w:p>
    <w:p>
      <w:pPr>
        <w:spacing w:after="120"/>
        <w:ind w:firstLine="567"/>
        <w:jc w:val="both"/>
      </w:pPr>
      <w:r>
        <w:rPr>
          <w:rFonts w:ascii="Arial" w:cs="Arial" w:eastAsia="Arial" w:hAnsi="Arial"/>
          <w:sz w:val="24"/>
          <w:szCs w:val="24"/>
        </w:rPr>
        <w:t xml:space="preserve">- осуществлять контроль за ходом строительно-монтажных работ инженерно-технических коммуникаций питьевого водоснабжения и водоотведения, осуществляемых подрядными организациями независимо от их назначения, форм собственности и способа строительства;</w:t>
      </w:r>
    </w:p>
    <w:p>
      <w:pPr>
        <w:spacing w:after="120"/>
        <w:ind w:firstLine="567"/>
        <w:jc w:val="both"/>
      </w:pPr>
      <w:r>
        <w:rPr>
          <w:rFonts w:ascii="Arial" w:cs="Arial" w:eastAsia="Arial" w:hAnsi="Arial"/>
          <w:sz w:val="24"/>
          <w:szCs w:val="24"/>
        </w:rPr>
        <w:t xml:space="preserve">- обращаться в суд с исками о нарушении нормативных правовых актов и договорных обязательств за некачественно выполненные строительно-монтажные и другие виды работ;</w:t>
      </w:r>
    </w:p>
    <w:p>
      <w:pPr>
        <w:spacing w:after="120"/>
        <w:ind w:firstLine="567"/>
        <w:jc w:val="both"/>
      </w:pPr>
      <w:r>
        <w:rPr>
          <w:rFonts w:ascii="Arial" w:cs="Arial" w:eastAsia="Arial" w:hAnsi="Arial"/>
          <w:sz w:val="24"/>
          <w:szCs w:val="24"/>
        </w:rPr>
        <w:t xml:space="preserve">- привлекать в установленном порядке специалистов консультационных фирм, подрядчиков, поставщиков в порядке консультации или получения информации для подготовки проектов решений по вопросам, входящим в компетенцию государственного учреждения;</w:t>
      </w:r>
    </w:p>
    <w:p>
      <w:pPr>
        <w:spacing w:after="120"/>
        <w:ind w:firstLine="567"/>
        <w:jc w:val="both"/>
      </w:pPr>
      <w:r>
        <w:rPr>
          <w:rFonts w:ascii="Arial" w:cs="Arial" w:eastAsia="Arial" w:hAnsi="Arial"/>
          <w:sz w:val="24"/>
          <w:szCs w:val="24"/>
        </w:rPr>
        <w:t xml:space="preserve">- нанимать на контрактной основе профильных специалистов, экспертов, инженеров, не входящих в штат государственного учреждения, для проведения необходимых работ, относящихся к деятельности государственного учреждения;</w:t>
      </w:r>
    </w:p>
    <w:p>
      <w:pPr>
        <w:spacing w:after="120"/>
        <w:ind w:firstLine="567"/>
        <w:jc w:val="both"/>
      </w:pPr>
      <w:r>
        <w:rPr>
          <w:rFonts w:ascii="Arial" w:cs="Arial" w:eastAsia="Arial" w:hAnsi="Arial"/>
          <w:sz w:val="24"/>
          <w:szCs w:val="24"/>
        </w:rPr>
        <w:t xml:space="preserve">- проводить оценку работы строительных, подрядных организаций и их услуг, при необходимости расторгать контракты в установленном порядке;</w:t>
      </w:r>
    </w:p>
    <w:p>
      <w:pPr>
        <w:spacing w:after="120"/>
        <w:ind w:firstLine="567"/>
        <w:jc w:val="both"/>
      </w:pPr>
      <w:r>
        <w:rPr>
          <w:rFonts w:ascii="Arial" w:cs="Arial" w:eastAsia="Arial" w:hAnsi="Arial"/>
          <w:sz w:val="24"/>
          <w:szCs w:val="24"/>
        </w:rPr>
        <w:t xml:space="preserve">- быть заказчиком научно-технических программ, направленных на улучшение эффективности и качества работ по строительству объектов питьевого водоснабжения и водоотведения;</w:t>
      </w:r>
    </w:p>
    <w:p>
      <w:pPr>
        <w:spacing w:after="120"/>
        <w:ind w:firstLine="567"/>
        <w:jc w:val="both"/>
      </w:pPr>
      <w:r>
        <w:rPr>
          <w:rFonts w:ascii="Arial" w:cs="Arial" w:eastAsia="Arial" w:hAnsi="Arial"/>
          <w:sz w:val="24"/>
          <w:szCs w:val="24"/>
        </w:rPr>
        <w:t xml:space="preserve">- запрашивать и получать от государственных органов и органов местного самоуправления, а также предприятий, организаций и учреждений, независимо от форм собственности, информацию, относящуюся к деятельности государственного учреждения;</w:t>
      </w:r>
    </w:p>
    <w:p>
      <w:pPr>
        <w:spacing w:after="120"/>
        <w:ind w:firstLine="567"/>
        <w:jc w:val="both"/>
      </w:pPr>
      <w:r>
        <w:rPr>
          <w:rFonts w:ascii="Arial" w:cs="Arial" w:eastAsia="Arial" w:hAnsi="Arial"/>
          <w:sz w:val="24"/>
          <w:szCs w:val="24"/>
        </w:rPr>
        <w:t xml:space="preserve">- вносить в Службу предложения о создании филиалов государственного учреждения;</w:t>
      </w:r>
    </w:p>
    <w:p>
      <w:pPr>
        <w:spacing w:after="120"/>
        <w:ind w:firstLine="567"/>
        <w:jc w:val="both"/>
      </w:pPr>
      <w:r>
        <w:rPr>
          <w:rFonts w:ascii="Arial" w:cs="Arial" w:eastAsia="Arial" w:hAnsi="Arial"/>
          <w:sz w:val="24"/>
          <w:szCs w:val="24"/>
        </w:rPr>
        <w:t xml:space="preserve">- сотрудничать в установленном законодательством порядке с юридическими и физическими лицами по вопросам, отнесенным к компетенции государственного учреждения;</w:t>
      </w:r>
    </w:p>
    <w:p>
      <w:pPr>
        <w:spacing w:after="120"/>
        <w:ind w:firstLine="567"/>
        <w:jc w:val="both"/>
      </w:pPr>
      <w:r>
        <w:rPr>
          <w:rFonts w:ascii="Arial" w:cs="Arial" w:eastAsia="Arial" w:hAnsi="Arial"/>
          <w:sz w:val="24"/>
          <w:szCs w:val="24"/>
        </w:rPr>
        <w:t xml:space="preserve">- осуществлять иные права, не противоречащие законодательству Кыргызской Республики.</w:t>
      </w:r>
    </w:p>
    <w:p>
      <w:pPr>
        <w:spacing w:after="240" w:before="200"/>
        <w:jc w:val="center"/>
      </w:pPr>
      <w:r>
        <w:rPr>
          <w:rFonts w:ascii="Arial" w:cs="Arial" w:eastAsia="Arial" w:hAnsi="Arial"/>
          <w:b/>
          <w:bCs/>
          <w:sz w:val="32"/>
          <w:szCs w:val="32"/>
        </w:rPr>
        <w:t xml:space="preserve">Глава 6. Организация деятельности государственного учреждения</w:t>
      </w:r>
    </w:p>
    <w:p>
      <w:pPr>
        <w:spacing w:after="120"/>
        <w:ind w:firstLine="567"/>
        <w:jc w:val="both"/>
      </w:pPr>
      <w:r>
        <w:rPr>
          <w:rFonts w:ascii="Arial" w:cs="Arial" w:eastAsia="Arial" w:hAnsi="Arial"/>
          <w:sz w:val="24"/>
          <w:szCs w:val="24"/>
        </w:rPr>
        <w:t xml:space="preserve">13. Государственное учреждение возглавляет директор, назначаемый на должность и освобождаемый от должности министром водных ресурсов, сельского хозяйства и перерабатывающей промышленности Кыргызской Республики по представлению директора Службы.</w:t>
      </w:r>
    </w:p>
    <w:p>
      <w:pPr>
        <w:spacing w:after="120"/>
        <w:ind w:firstLine="567"/>
        <w:jc w:val="both"/>
      </w:pPr>
      <w:r>
        <w:rPr>
          <w:rFonts w:ascii="Arial" w:cs="Arial" w:eastAsia="Arial" w:hAnsi="Arial"/>
          <w:sz w:val="24"/>
          <w:szCs w:val="24"/>
        </w:rPr>
        <w:t xml:space="preserve">14. Директор государственного учреждения является членом коллегии Службы.</w:t>
      </w:r>
    </w:p>
    <w:p>
      <w:pPr>
        <w:spacing w:after="120"/>
        <w:ind w:firstLine="567"/>
        <w:jc w:val="both"/>
      </w:pPr>
      <w:r>
        <w:rPr>
          <w:rFonts w:ascii="Arial" w:cs="Arial" w:eastAsia="Arial" w:hAnsi="Arial"/>
          <w:sz w:val="24"/>
          <w:szCs w:val="24"/>
        </w:rPr>
        <w:t xml:space="preserve">15. Директор имеет одного заместителя, назначаемого на должность и освобождаемого от должности директором Службы по представлению директора государственного учреждения.</w:t>
      </w:r>
    </w:p>
    <w:p>
      <w:pPr>
        <w:spacing w:after="120"/>
        <w:ind w:firstLine="567"/>
        <w:jc w:val="both"/>
      </w:pPr>
      <w:r>
        <w:rPr>
          <w:rFonts w:ascii="Arial" w:cs="Arial" w:eastAsia="Arial" w:hAnsi="Arial"/>
          <w:sz w:val="24"/>
          <w:szCs w:val="24"/>
        </w:rPr>
        <w:t xml:space="preserve">Заместитель директора государственного учреждения подчиняется непосредственно директору и осуществляет свою деятельность в соответствии с утвержденными функциональными обязанностями. В случае отсутствия директора, исполняет его обязанности.</w:t>
      </w:r>
    </w:p>
    <w:p>
      <w:pPr>
        <w:spacing w:after="120"/>
        <w:ind w:firstLine="567"/>
        <w:jc w:val="both"/>
      </w:pPr>
      <w:r>
        <w:rPr>
          <w:rFonts w:ascii="Arial" w:cs="Arial" w:eastAsia="Arial" w:hAnsi="Arial"/>
          <w:sz w:val="24"/>
          <w:szCs w:val="24"/>
        </w:rPr>
        <w:t xml:space="preserve">16. Директор, заместитель директора и работники государственного учреждения не являются государственными служащими. Назначаются и освобождаются от должности в соответствии с трудовым законодательством.</w:t>
      </w:r>
    </w:p>
    <w:p>
      <w:pPr>
        <w:spacing w:after="120"/>
        <w:ind w:firstLine="567"/>
        <w:jc w:val="both"/>
      </w:pPr>
      <w:r>
        <w:rPr>
          <w:rFonts w:ascii="Arial" w:cs="Arial" w:eastAsia="Arial" w:hAnsi="Arial"/>
          <w:sz w:val="24"/>
          <w:szCs w:val="24"/>
        </w:rPr>
        <w:t xml:space="preserve">17. Директор:</w:t>
      </w:r>
    </w:p>
    <w:p>
      <w:pPr>
        <w:spacing w:after="120"/>
        <w:ind w:firstLine="567"/>
        <w:jc w:val="both"/>
      </w:pPr>
      <w:r>
        <w:rPr>
          <w:rFonts w:ascii="Arial" w:cs="Arial" w:eastAsia="Arial" w:hAnsi="Arial"/>
          <w:sz w:val="24"/>
          <w:szCs w:val="24"/>
        </w:rPr>
        <w:t xml:space="preserve">- осуществляет общее руководство деятельностью государственного учреждения, несет персональную ответственность за выполнение задач и функций;</w:t>
      </w:r>
    </w:p>
    <w:p>
      <w:pPr>
        <w:spacing w:after="120"/>
        <w:ind w:firstLine="567"/>
        <w:jc w:val="both"/>
      </w:pPr>
      <w:r>
        <w:rPr>
          <w:rFonts w:ascii="Arial" w:cs="Arial" w:eastAsia="Arial" w:hAnsi="Arial"/>
          <w:sz w:val="24"/>
          <w:szCs w:val="24"/>
        </w:rPr>
        <w:t xml:space="preserve">- назначает на должность и освобождает от должности работников государственного учреждения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 обладает правом первой подписи на всех финансовых документах государственного учреждения;</w:t>
      </w:r>
    </w:p>
    <w:p>
      <w:pPr>
        <w:spacing w:after="120"/>
        <w:ind w:firstLine="567"/>
        <w:jc w:val="both"/>
      </w:pPr>
      <w:r>
        <w:rPr>
          <w:rFonts w:ascii="Arial" w:cs="Arial" w:eastAsia="Arial" w:hAnsi="Arial"/>
          <w:sz w:val="24"/>
          <w:szCs w:val="24"/>
        </w:rPr>
        <w:t xml:space="preserve">- подписывает и заключает договора, контракты, соглашения для выполнения работ, отнесенных к компетенции государственного учреждения, нанимает технических специалистов, экспертов, инженеров;</w:t>
      </w:r>
    </w:p>
    <w:p>
      <w:pPr>
        <w:spacing w:after="12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государственного учреждения, и организует проверку их исполнения, подписывает документы, необходимые для осуществления функций, определенных настоящим Положением;</w:t>
      </w:r>
    </w:p>
    <w:p>
      <w:pPr>
        <w:spacing w:after="120"/>
        <w:ind w:firstLine="567"/>
        <w:jc w:val="both"/>
      </w:pPr>
      <w:r>
        <w:rPr>
          <w:rFonts w:ascii="Arial" w:cs="Arial" w:eastAsia="Arial" w:hAnsi="Arial"/>
          <w:sz w:val="24"/>
          <w:szCs w:val="24"/>
        </w:rPr>
        <w:t xml:space="preserve">- без доверенности действует от имени государственного учреждения, представляет его интересы во всех государственных органах и организациях республики, заключает договоры, выдает доверенности, открывает в банках расчетные и другие счета, подписывает банковские и финансовые документы;</w:t>
      </w:r>
    </w:p>
    <w:p>
      <w:pPr>
        <w:spacing w:after="120"/>
        <w:ind w:firstLine="567"/>
        <w:jc w:val="both"/>
      </w:pPr>
      <w:r>
        <w:rPr>
          <w:rFonts w:ascii="Arial" w:cs="Arial" w:eastAsia="Arial" w:hAnsi="Arial"/>
          <w:sz w:val="24"/>
          <w:szCs w:val="24"/>
        </w:rPr>
        <w:t xml:space="preserve">- принимает решения по управлению имуществом, финансовыми средствами и несет полную ответственность за финансово-хозяйственную деятельность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вносит в Службу на утверждение структуру и штатное расписание государственного учреждения;</w:t>
      </w:r>
    </w:p>
    <w:p>
      <w:pPr>
        <w:spacing w:after="120"/>
        <w:ind w:firstLine="567"/>
        <w:jc w:val="both"/>
      </w:pPr>
      <w:r>
        <w:rPr>
          <w:rFonts w:ascii="Arial" w:cs="Arial" w:eastAsia="Arial" w:hAnsi="Arial"/>
          <w:sz w:val="24"/>
          <w:szCs w:val="24"/>
        </w:rPr>
        <w:t xml:space="preserve">- принимает меры поощрения и дисциплинарной ответственности в отношении работников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государственного учреждения;</w:t>
      </w:r>
    </w:p>
    <w:p>
      <w:pPr>
        <w:spacing w:after="120"/>
        <w:ind w:firstLine="567"/>
        <w:jc w:val="both"/>
      </w:pPr>
      <w:r>
        <w:rPr>
          <w:rFonts w:ascii="Arial" w:cs="Arial" w:eastAsia="Arial" w:hAnsi="Arial"/>
          <w:sz w:val="24"/>
          <w:szCs w:val="24"/>
        </w:rPr>
        <w:t xml:space="preserve">- утверждает положения о филиалах государственного учреждения и их внутренний порядок работы;</w:t>
      </w:r>
    </w:p>
    <w:p>
      <w:pPr>
        <w:spacing w:after="120"/>
        <w:ind w:firstLine="567"/>
        <w:jc w:val="both"/>
      </w:pPr>
      <w:r>
        <w:rPr>
          <w:rFonts w:ascii="Arial" w:cs="Arial" w:eastAsia="Arial" w:hAnsi="Arial"/>
          <w:sz w:val="24"/>
          <w:szCs w:val="24"/>
        </w:rPr>
        <w:t xml:space="preserve">- осуществляет иные полномочия, необходимые для достижения целей и задач деятельности государственного учреждения.</w:t>
      </w:r>
    </w:p>
    <w:p>
      <w:pPr>
        <w:spacing w:after="240" w:before="200"/>
        <w:jc w:val="center"/>
      </w:pPr>
      <w:r>
        <w:rPr>
          <w:rFonts w:ascii="Arial" w:cs="Arial" w:eastAsia="Arial" w:hAnsi="Arial"/>
          <w:b/>
          <w:bCs/>
          <w:sz w:val="32"/>
          <w:szCs w:val="32"/>
        </w:rPr>
        <w:t xml:space="preserve">Глава 7. Имущество государственного учреждения</w:t>
      </w:r>
    </w:p>
    <w:p>
      <w:pPr>
        <w:spacing w:after="120"/>
        <w:ind w:firstLine="567"/>
        <w:jc w:val="both"/>
      </w:pPr>
      <w:r>
        <w:rPr>
          <w:rFonts w:ascii="Arial" w:cs="Arial" w:eastAsia="Arial" w:hAnsi="Arial"/>
          <w:sz w:val="24"/>
          <w:szCs w:val="24"/>
        </w:rPr>
        <w:t xml:space="preserve">18. Имущество государственного учреждения составляют основные и оборотные средства, а также материальные ценности, закрепленные за ним на праве оперативного управления и отраженные на балансе государственного учреждения.</w:t>
      </w:r>
    </w:p>
    <w:p>
      <w:pPr>
        <w:spacing w:after="120"/>
        <w:ind w:firstLine="567"/>
        <w:jc w:val="both"/>
      </w:pPr>
      <w:r>
        <w:rPr>
          <w:rFonts w:ascii="Arial" w:cs="Arial" w:eastAsia="Arial" w:hAnsi="Arial"/>
          <w:sz w:val="24"/>
          <w:szCs w:val="24"/>
        </w:rPr>
        <w:t xml:space="preserve">19. Источниками формирования средств государственного учреждения являются:</w:t>
      </w:r>
    </w:p>
    <w:p>
      <w:pPr>
        <w:spacing w:after="120"/>
        <w:ind w:firstLine="567"/>
        <w:jc w:val="both"/>
      </w:pPr>
      <w:r>
        <w:rPr>
          <w:rFonts w:ascii="Arial" w:cs="Arial" w:eastAsia="Arial" w:hAnsi="Arial"/>
          <w:sz w:val="24"/>
          <w:szCs w:val="24"/>
        </w:rPr>
        <w:t xml:space="preserve">- республиканский бюджет;</w:t>
      </w:r>
    </w:p>
    <w:p>
      <w:pPr>
        <w:spacing w:after="120"/>
        <w:ind w:firstLine="567"/>
        <w:jc w:val="both"/>
      </w:pPr>
      <w:r>
        <w:rPr>
          <w:rFonts w:ascii="Arial" w:cs="Arial" w:eastAsia="Arial" w:hAnsi="Arial"/>
          <w:sz w:val="24"/>
          <w:szCs w:val="24"/>
        </w:rPr>
        <w:t xml:space="preserve">- гранты;</w:t>
      </w:r>
    </w:p>
    <w:p>
      <w:pPr>
        <w:spacing w:after="120"/>
        <w:ind w:firstLine="567"/>
        <w:jc w:val="both"/>
      </w:pPr>
      <w:r>
        <w:rPr>
          <w:rFonts w:ascii="Arial" w:cs="Arial" w:eastAsia="Arial" w:hAnsi="Arial"/>
          <w:sz w:val="24"/>
          <w:szCs w:val="24"/>
        </w:rPr>
        <w:t xml:space="preserve">- добровольные взносы юридических и физических лиц;</w:t>
      </w:r>
    </w:p>
    <w:p>
      <w:pPr>
        <w:spacing w:after="120"/>
        <w:ind w:firstLine="567"/>
        <w:jc w:val="both"/>
      </w:pPr>
      <w:r>
        <w:rPr>
          <w:rFonts w:ascii="Arial" w:cs="Arial" w:eastAsia="Arial" w:hAnsi="Arial"/>
          <w:sz w:val="24"/>
          <w:szCs w:val="24"/>
        </w:rPr>
        <w:t xml:space="preserve">- иные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20. Изъятие у государственного учреждения его основных фондов, оборотных средств и используемого имущества осуществляется в соответствии с гражданским законодательством Кыргызской Республики.</w:t>
      </w:r>
    </w:p>
    <w:p>
      <w:pPr>
        <w:spacing w:after="240" w:before="200"/>
        <w:jc w:val="center"/>
      </w:pPr>
      <w:r>
        <w:rPr>
          <w:rFonts w:ascii="Arial" w:cs="Arial" w:eastAsia="Arial" w:hAnsi="Arial"/>
          <w:b/>
          <w:bCs/>
          <w:sz w:val="32"/>
          <w:szCs w:val="32"/>
        </w:rPr>
        <w:t xml:space="preserve">Глава 8. Реорганизация и ликвидация</w:t>
      </w:r>
    </w:p>
    <w:p>
      <w:pPr>
        <w:spacing w:after="120"/>
        <w:ind w:firstLine="567"/>
        <w:jc w:val="both"/>
      </w:pPr>
      <w:r>
        <w:rPr>
          <w:rFonts w:ascii="Arial" w:cs="Arial" w:eastAsia="Arial" w:hAnsi="Arial"/>
          <w:sz w:val="24"/>
          <w:szCs w:val="24"/>
        </w:rPr>
        <w:t xml:space="preserve">21. Реорганизация и ликвидация государственного учреждения осуществляются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22. В случае прекращения деятельности государственного учреждения, документы хранятся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4andlnn0hegew0ja184z">
      <w:r>
        <w:rPr>
          <w:rFonts w:ascii="Arial" w:cs="Arial" w:eastAsia="Arial" w:hAnsi="Arial"/>
          <w:color w:val="132D3F"/>
          <w:sz w:val="16"/>
          <w:szCs w:val="16"/>
          <w:u w:val="single"/>
        </w:rPr>
        <w:t xml:space="preserve">dalil.kg/document/230028455</w:t>
      </w:r>
    </w:hyperlink>
  </w:p>
  <w:p>
    <w:pPr>
      <w:spacing w:after="0" w:before="40"/>
      <w:jc w:val="center"/>
    </w:pPr>
    <w:hyperlink w:history="1" r:id="rIdz62wdnktz8f7j__hdj8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db-wgo1xrjzk2eduw5j" Type="http://schemas.openxmlformats.org/officeDocument/2006/relationships/hyperlink" Target="https://dalil.kg/document/2300283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4andlnn0hegew0ja184z" Type="http://schemas.openxmlformats.org/officeDocument/2006/relationships/hyperlink" Target="https://dalil.kg/document/230028455" TargetMode="External"/><Relationship Id="rIdz62wdnktz8f7j__hdj8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2026-09-27T10:12:31.711Z</dcterms:created>
  <dcterms:modified xsi:type="dcterms:W3CDTF">2026-09-27T10:12:31.711Z</dcterms:modified>
</cp:coreProperties>
</file>

<file path=docProps/custom.xml><?xml version="1.0" encoding="utf-8"?>
<Properties xmlns="http://schemas.openxmlformats.org/officeDocument/2006/custom-properties" xmlns:vt="http://schemas.openxmlformats.org/officeDocument/2006/docPropsVTypes"/>
</file>