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zldqm3xdj92bo81rb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7ghrbzpc5quaoinmx7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367)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порядке оформления резидент-карты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оформления резидент-карты Кыргызской Республики (далее – Временное положение) определяет порядок оформления, выдачи, отказа и аннулирования резидент-карты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Резидент-карта Кыргызской Республики (далее – резидент-карта) является разрешением на временное пребывание иностранного гражданина или лица без гражданства на территории Кыргызской Республики сроком до 1 года с правом последующего продления.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действительный документ –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Единая система учета внешней миграции – это информационная система по учету и контролю въезда/выезда лиц и транспортных средств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временных и постоянных видов на жительство, а также их регистрации по месту пребывания (проживания) на территории Кыргызской Республики (далее –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информационная система «Единое окно» – интегрированная межведомственная автоматизированная информационная система, являющаяся </w:t>
      </w:r>
      <w:r>
        <w:rPr>
          <w:rFonts w:ascii="Arial" w:cs="Arial" w:eastAsia="Arial" w:hAnsi="Arial"/>
          <w:sz w:val="24"/>
          <w:szCs w:val="24"/>
        </w:rPr>
        <w:t xml:space="preserve">подкомпонентом </w:t>
      </w:r>
      <w:r>
        <w:rPr>
          <w:rFonts w:ascii="Arial" w:cs="Arial" w:eastAsia="Arial" w:hAnsi="Arial"/>
          <w:sz w:val="24"/>
          <w:szCs w:val="24"/>
        </w:rPr>
        <w:t xml:space="preserve">ЕСУВМ и содержащая модули для регистрации, ведения, хранения, обработки и формирования сведений о резидент-карте;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приглашающая сторона – физическое или юридическое лицо, ходатайствующее за оформление резидент-карты иностранному гражданину или лицу без гражданства в соответствии с настоящим Временным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QR код – оптическая метка, обеспечивающая доступ к данным резидент-карты;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единое разрешение – документ, включающий в себя сведения о трудовой визе, разрешении на привлечение иностранной рабочей силы и разрешении на работу, предоставляемый уполномоченным государственным органом в сфере иностранных дел иностранному работнику в электронном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Ответственным государственным органом по оформлению резидент-карты является уполномоченный орган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Резидент-карта представляет собой пластиковую дебетовую карту, выданную финансовым учреждением (банком), обслуживающим портал «Электронная виза» (далее – Банк), имеющую специальный считываемый QR-код.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Резидент-карта содержит следующие сведения относительно: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дающего право на пребывание, и его срока;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фактического проживания;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заработной платы (в случае осуществления трудовой деятельности);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разрешения на осуществление трудовой деятельности (в случае осуществления трудовой деятельности);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биометрических данных.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Основаниями для выдачи резидент-карты иностранным гражданам и лицам без гражданства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трудовой деятельности, в том числе без получения разрешения на работу, в организациях Кыргызской Республики (вне зависимости от формы собственности) или осуществление индивидуальной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образовательных организациях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воссоединение с семьей (с близкими родственниками – гражданами Кыргызской Республики; с членами семьи заявителя – иностранного гражданина (супруг/супруга, дети до 18 лет, родители несовершеннолетних детей, а также дети с инвалидностью и родители, находящиеся на иждивении);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переселение в Кыргызскую Республику этнических кыргызов и лиц, родившихся на территории Кыргызской Республики или Киргизской ССР;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информационно-коммуникационных технологий, разработки программных продуктов и иных смежных сферах;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волонтерская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благотворительном фонде.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Резидент-карта оформляется иностранным гражданам и лицам без гражданства, планирующим продлить свое пребывание на территории Кыргызской Республики свыше установленного срока, определенного </w:t>
      </w:r>
      <w:hyperlink w:history="1" r:id="rIdq2lgftmflqdl6i1uf_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_sdqpj23tnai9jxyx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рассмотрения заявки для оформления резидент-карты составляет 10 рабочих дней со дня предоставления полного пакета документов, предусмотренных настоящим Временным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Уполномоченным органом в сфере иностранных дел при оформлении резидент-карты иностранному гражданину или лицу без гражданства присваивается персональный идентификационный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заявки на оформление резидент-карты заявитель указывает фактический адрес проживания на территории Кыргызской Республики. При смене адреса проживания владелец резидент-карты обязан уведомить уполномоченный орган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Ставки за оформление резидент-карты взимаются в соответствии с </w:t>
      </w:r>
      <w:hyperlink w:history="1" r:id="rIdictunp1b9ppz1ee7cvv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оформления, выдачи, отказа и аннулирования резидент-карты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Резидент-карта оформляется путем подачи электронной заявки посредством «Единого окна», интегрированного с порталом «Электронная виза», доступного на официальном веб-сайте уполномоченного органа в сфере иностранных дел.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приглашающей стороной или заявителем по основаниям, предусмотренным пунктом 6 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продление резидент-карты подается, в случае наличия, приглашающей стороной, ранее ходатайствовавшей за иностранного гражданина или лица без гражданства.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необходимых документов для оформления резидент-карты в зависимости от оснований: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обучения в образовательных организациях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от образовательной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лицензии на образовательную деятельность,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индивидуального договора между заявителем и образовательной организацией (с указанием срока и периода обучения), зарегистрированной на территории Кыргызской Республики (в случае оформления долгосрочной визы);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осуществления инвестиционной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воссоединения с близкими родственниками – гражданами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гражданина Кыргызской Республики с приложением копии паспорта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постоянное проживание приглашающей стороны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о заработной плате или другой документ о материальной состоятельности приглашающей стороны, выданные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воссоединения с членами семьи заявителя – иностранного гражданина (супруг/супруга, дети до 18 лет, родители несовершеннолетних детей, а также дети с инвалидностью и родители, находящиеся на иждивении):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иностранного гражданина или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принимающей организации (для юридических лиц);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родство между заявителем и членами его семьи;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легальное пребывание на территории Кыргызской Республики иностранного гражданина или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переселения в Кыргызскую Республику этническим кыргызам и лицам, родившимся на территории Кыргызской Республики или Киргизской ССР: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об этнической принадлежности кыргызов или документы, подтверждающие факт рождения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осуществления волонтерской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руководителя принимающей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волонтерского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осуществления деятельности в сфере информационно-коммуникационных технологий, разработки программных продуктов и иных смежных сферах: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осуществления трудовой деятельности без получения разрешения на работу: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миграции или документ об аккредитации журналистов/корреспондентов;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осуществления деятельности в благотворительном фонде: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трудовой деятельности запрашивается перечень документов, установленный в соответствии с Временным положением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гражданства, утвержденным </w:t>
      </w:r>
      <w:hyperlink w:history="1" r:id="rIdjsolukzqv2sxnzeq-m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регулирования трудовой миграции иностранных граждан и лиц без гражданства в Кыргызской Республике» от 2 декабря 2024 года № 721.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для выдачи резидент-карты является дача согласия на открытие специального счета в Банке согласно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трудовой деятельности иностранным гражданином или лицом без гражданства работодатель начисляет заработную плату на указанный счет.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необходимости (ненадлежащего качества загруженных документов, возникновения сомнений или уточнений в подлинности представленных документов) уполномоченный орган в сфере иностранных дел запрашивает дополнительные документы для подтверждения цели и основания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16.Заявка на оформление резидент-карты подлежит исправлению со стороны заявителя в течение 30 календарных дней со дня возврата на доработку, по истечении указанного срока заявка считается аннулированной.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17.Заявка на оформление резидент-карты согласовывается с органом национальной безопасности в течение 6 рабочих дней посредством ЕСУВМ.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орган национальной безопасности направляет электронное уведомление об отсутствии оснований, препятствующих оформлению резидент-карты, либо о нецелесообразности оформления резидент-карты. В случае непредставления ответа органом национальной безопасности в указанные сроки, заявка считается согласованной положительно.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рассмотрения заявки на оформление резидент-карты поступают на электронную почту, указанную при заполнении заявки.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20.В случае представления заявителями документов, предусмотренных в настоящем Временном положении, на иностранном языке,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Республики, вступившим в силу в соответствии с законодательством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21.Резидент-карта не подлежит оформлению или подлежит аннулированию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угроза национальной безопасности, общественному порядку, охране здоровья и нравственности населения Кыргызской Республики и других лиц,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ложных сведений при подаче документов для оформления резидент-карты, установленных настоящим Временным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судимости за совершение преступления в Кыргызской Республике, до отбытия или освобождения от наказания;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расстройства здоровья или заболевания, характер, тяжесть и возможная продолжительность которых представляют угрозу здоровью других лиц или требуют особого надзора учреждений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террористических, экстремистских или сепаратистских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совершение действий, противоречащих законодательству Кыргызской Республики в сфере внешней трудовой миграции и налоговому законодательству, в том числе уклонение от выплаты налоговых и социальных отчислений 3 и более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прекращение трудовой или индивидуальной предпринимательской деятельности на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оформлении резидент-карты или его аннулировании могут быть обжалованы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Решением органа внутренних дел и/или национальной безопасности сокращаются сроки резидент-карты при нарушении порядка пребывания и/или в иных случаях для обеспечения национальной безопасности и общественного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</w:t>
      </w:r>
      <w:r>
        <w:rPr>
          <w:rFonts w:ascii="Arial" w:cs="Arial" w:eastAsia="Arial" w:hAnsi="Arial"/>
          <w:sz w:val="24"/>
          <w:szCs w:val="24"/>
        </w:rPr>
        <w:t xml:space="preserve">о порядке оформления </w:t>
      </w:r>
      <w:r>
        <w:rPr>
          <w:rFonts w:ascii="Arial" w:cs="Arial" w:eastAsia="Arial" w:hAnsi="Arial"/>
          <w:sz w:val="24"/>
          <w:szCs w:val="24"/>
        </w:rPr>
        <w:t xml:space="preserve">резидент-карты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средств, взимаемых за оказание консульских услуг по оформлению резидент-карты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9"/>
        <w:gridCol w:w="7275"/>
        <w:gridCol w:w="1884"/>
      </w:tblGrid>
      <w:tr>
        <w:tc>
          <w:tcPr>
            <w:tcW w:type="dxa" w:w="10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оформления резидент-карты 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(в долл. США)</w:t>
            </w:r>
          </w:p>
        </w:tc>
      </w:tr>
      <w:tr>
        <w:tc>
          <w:tcPr>
            <w:tcW w:type="dxa" w:w="10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Воссоединение с семьей;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переселение в Кыргызскую Республику лиц, родившихся на территории Кыргызской Республики или Киргизской ССР;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осуществление деятельности в сфере информационно-коммуникационных технологий, разработки программных продуктов и иных смежных сферах;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волонтерская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осуществление трудовой деятельности без получения разрешения на работу, а также работа в благотворительном фонде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стран – участниц ЕАЭС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граждан Республики Узбекистан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граждан Республики Таджикистан, Республики Молдова, Азербайджанской Республики, Грузии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 образовательных организациях Кыргызской Республики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стран – участниц ЕАЭС, Республики Таджикистан, Республики Молдова, Азербайджанской Республики, Грузии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vpk67lakhr3e-8m-f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dalil.kg/document/230029110</w:t>
      </w:r>
    </w:hyperlink>
  </w:p>
  <w:p>
    <w:pPr>
      <w:spacing w:after="0" w:before="40"/>
      <w:jc w:val="center"/>
    </w:pPr>
    <w:hyperlink w:history="1" r:id="rIdhaa_ehwbmpjqxwvkji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ldqm3xdj92bo81rbmy" Type="http://schemas.openxmlformats.org/officeDocument/2006/relationships/hyperlink" Target="https://dalil.kg/document/230045483" TargetMode="External"/><Relationship Id="rIdn7ghrbzpc5quaoinmx7vo" Type="http://schemas.openxmlformats.org/officeDocument/2006/relationships/hyperlink" Target="https://dalil.kg/document/230029095" TargetMode="External"/><Relationship Id="rIdq2lgftmflqdl6i1uf_fiq" Type="http://schemas.openxmlformats.org/officeDocument/2006/relationships/hyperlink" Target="https://dalil.kg/document/160465" TargetMode="External"/><Relationship Id="rIdi_sdqpj23tnai9jxyxadn" Type="http://schemas.openxmlformats.org/officeDocument/2006/relationships/hyperlink" Target="https://dalil.kg/document/160476" TargetMode="External"/><Relationship Id="rIdictunp1b9ppz1ee7cvv80" Type="http://schemas.openxmlformats.org/officeDocument/2006/relationships/hyperlink" Target="https://dalil.kg/document/230029110#pr" TargetMode="External"/><Relationship Id="rIdjsolukzqv2sxnzeq-mage" Type="http://schemas.openxmlformats.org/officeDocument/2006/relationships/hyperlink" Target="https://dalil.kg/document/2300193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vpk67lakhr3e-8m-foq" Type="http://schemas.openxmlformats.org/officeDocument/2006/relationships/hyperlink" Target="https://dalil.kg/document/230029110" TargetMode="External"/><Relationship Id="rIdhaa_ehwbmpjqxwvkjiy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2026-09-27T09:15:50.866Z</dcterms:created>
  <dcterms:modified xsi:type="dcterms:W3CDTF">2026-09-27T09:15:50.866Z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