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УП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организации эффективного управления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компаниями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развитию цифровой и телекоммуникационной инфраструктуры</w:t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240" w:before="31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общественных отношений, направленных на организацию эффективного управления, создание условий для дальнейшего совершенствования цифровой трансформации с учетом постоянных технологических изменений и повышения эффективности деятельности некоторых хозяйствующих субъектов с государственной долей участия, развития электрической связи и упорядочения деятельности в области передачи данных по международному</w:t>
      </w:r>
      <w:r>
        <w:rPr>
          <w:rFonts w:ascii="Arial" w:cs="Arial" w:eastAsia="Arial" w:hAnsi="Arial"/>
          <w:sz w:val="24"/>
          <w:szCs w:val="24"/>
        </w:rPr>
        <w:t xml:space="preserve">транзиту, трафика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каналам</w:t>
      </w:r>
      <w:r>
        <w:rPr>
          <w:rFonts w:ascii="Arial" w:cs="Arial" w:eastAsia="Arial" w:hAnsi="Arial"/>
          <w:sz w:val="24"/>
          <w:szCs w:val="24"/>
        </w:rPr>
        <w:t xml:space="preserve">связи,</w:t>
      </w:r>
      <w:r>
        <w:rPr>
          <w:rFonts w:ascii="Arial" w:cs="Arial" w:eastAsia="Arial" w:hAnsi="Arial"/>
          <w:sz w:val="24"/>
          <w:szCs w:val="24"/>
        </w:rPr>
        <w:t xml:space="preserve">проходящим по территории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статьей</w:t>
      </w:r>
      <w:hyperlink w:history="1" r:id="rId0dzj22zbowfdvn0hwx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руководствуясь статьями </w:t>
      </w:r>
      <w:hyperlink w:history="1" r:id="rIdjo75blab2n9bsc1ifx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66,</w:t>
        </w:r>
      </w:hyperlink>
      <w:hyperlink w:history="1" r:id="rIdyhpeww1u0cg_ndnkmf0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Ввести с 15 августа 2025 года по 14 августа 2026 года апробационный режим по установлению на территории Кыргызской Республики временной 100-процентной государственной монополии на поставку и предоставление международного интернет-трафика.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действия</w:t>
      </w:r>
      <w:r>
        <w:rPr>
          <w:rFonts w:ascii="Arial" w:cs="Arial" w:eastAsia="Arial" w:hAnsi="Arial"/>
          <w:sz w:val="24"/>
          <w:szCs w:val="24"/>
        </w:rPr>
        <w:t xml:space="preserve">апробационного</w:t>
      </w:r>
      <w:r>
        <w:rPr>
          <w:rFonts w:ascii="Arial" w:cs="Arial" w:eastAsia="Arial" w:hAnsi="Arial"/>
          <w:sz w:val="24"/>
          <w:szCs w:val="24"/>
        </w:rPr>
        <w:t xml:space="preserve">режима: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предоставить</w:t>
      </w:r>
      <w:r>
        <w:rPr>
          <w:rFonts w:ascii="Arial" w:cs="Arial" w:eastAsia="Arial" w:hAnsi="Arial"/>
          <w:sz w:val="24"/>
          <w:szCs w:val="24"/>
        </w:rPr>
        <w:t xml:space="preserve">обществу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ограниченной</w:t>
      </w:r>
      <w:r>
        <w:rPr>
          <w:rFonts w:ascii="Arial" w:cs="Arial" w:eastAsia="Arial" w:hAnsi="Arial"/>
          <w:sz w:val="24"/>
          <w:szCs w:val="24"/>
        </w:rPr>
        <w:t xml:space="preserve">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«ЭлКат» эксклюзивное право на поставку и предоставление международного интернет-трафика;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определить</w:t>
      </w:r>
      <w:r>
        <w:rPr>
          <w:rFonts w:ascii="Arial" w:cs="Arial" w:eastAsia="Arial" w:hAnsi="Arial"/>
          <w:sz w:val="24"/>
          <w:szCs w:val="24"/>
        </w:rPr>
        <w:t xml:space="preserve">общество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ограниченной</w:t>
      </w:r>
      <w:r>
        <w:rPr>
          <w:rFonts w:ascii="Arial" w:cs="Arial" w:eastAsia="Arial" w:hAnsi="Arial"/>
          <w:sz w:val="24"/>
          <w:szCs w:val="24"/>
        </w:rPr>
        <w:t xml:space="preserve">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«ЭлКат»</w:t>
      </w:r>
      <w:r>
        <w:rPr>
          <w:rFonts w:ascii="Arial" w:cs="Arial" w:eastAsia="Arial" w:hAnsi="Arial"/>
          <w:sz w:val="24"/>
          <w:szCs w:val="24"/>
        </w:rPr>
        <w:t xml:space="preserve">единственным</w:t>
      </w:r>
      <w:r>
        <w:rPr>
          <w:rFonts w:ascii="Arial" w:cs="Arial" w:eastAsia="Arial" w:hAnsi="Arial"/>
          <w:sz w:val="24"/>
          <w:szCs w:val="24"/>
        </w:rPr>
        <w:t xml:space="preserve">оператором</w:t>
      </w:r>
      <w:r>
        <w:rPr>
          <w:rFonts w:ascii="Arial" w:cs="Arial" w:eastAsia="Arial" w:hAnsi="Arial"/>
          <w:sz w:val="24"/>
          <w:szCs w:val="24"/>
        </w:rPr>
        <w:t xml:space="preserve"> по: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поставке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предоставлению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интернет-трафика на территорию Кыргызской Республики;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пропуску международного транзита интернет-трафика по территории Кыргызской Республики.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Операторам электросвязи и/или операторам передачи данных, осуществляющим поставку и/или транзит международного интернет- трафика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территории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двухмесячный</w:t>
      </w:r>
      <w:r>
        <w:rPr>
          <w:rFonts w:ascii="Arial" w:cs="Arial" w:eastAsia="Arial" w:hAnsi="Arial"/>
          <w:sz w:val="24"/>
          <w:szCs w:val="24"/>
        </w:rPr>
        <w:t xml:space="preserve">срок передать в общество с ограниченной ответственностью «ЭлКат» все действующие контракты на приобретение международного интернет- трафика для формирования условий сотрудничества.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Кабинету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установленном порядке передать 100-процентную долю участия уставного капитала в обществе с ограниченной ответственностью «Акнет» в общество с ограниченной ответственностью «ЭлКат»;</w:t>
      </w:r>
    </w:p>
    <w:p>
      <w:pPr>
        <w:spacing w:after="120"/>
        <w:ind w:firstLine="651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принять необходимые меры,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29 июля 2025 года № 56 (3712)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da_frajce-annkgtz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dalil.kg/document/230029609</w:t>
      </w:r>
    </w:hyperlink>
  </w:p>
  <w:p>
    <w:pPr>
      <w:spacing w:after="0" w:before="40"/>
      <w:jc w:val="center"/>
    </w:pPr>
    <w:hyperlink w:history="1" r:id="rIddaallgb8vwpmgw8tphg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zj22zbowfdvn0hwxxbf" Type="http://schemas.openxmlformats.org/officeDocument/2006/relationships/hyperlink" Target="https://dalil.kg/document/202591" TargetMode="External"/><Relationship Id="rIdjo75blab2n9bsc1ifxf1j" Type="http://schemas.openxmlformats.org/officeDocument/2006/relationships/hyperlink" Target="https://dalil.kg/document/112213#st_66" TargetMode="External"/><Relationship Id="rIdyhpeww1u0cg_ndnkmf0e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da_frajce-annkgtzxt" Type="http://schemas.openxmlformats.org/officeDocument/2006/relationships/hyperlink" Target="https://dalil.kg/document/230029609" TargetMode="External"/><Relationship Id="rIddaallgb8vwpmgw8tphg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2026-09-27T08:48:26.323Z</dcterms:created>
  <dcterms:modified xsi:type="dcterms:W3CDTF">2026-09-27T08:48:26.323Z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