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земель,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расположенных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айылного аймака Кичи-Кемин Кеминского района Чуйской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сельскохозяйственного назначения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в категорию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промышленности, транспорта,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логистического центра на территории</w:t>
      </w:r>
      <w:r>
        <w:rPr>
          <w:rFonts w:ascii="Arial" w:cs="Arial" w:eastAsia="Arial" w:hAnsi="Arial"/>
          <w:sz w:val="24"/>
          <w:szCs w:val="24"/>
        </w:rPr>
        <w:t xml:space="preserve">айылного аймака Кичи-Кемин Кеминского района Чуйской области Кыргызской Республики, в</w:t>
      </w:r>
      <w:r>
        <w:rPr>
          <w:rFonts w:ascii="Arial" w:cs="Arial" w:eastAsia="Arial" w:hAnsi="Arial"/>
          <w:sz w:val="24"/>
          <w:szCs w:val="24"/>
        </w:rPr>
        <w:t xml:space="preserve"> соответствии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пунктом</w:t>
      </w:r>
      <w:r>
        <w:rPr>
          <w:rFonts w:ascii="Arial" w:cs="Arial" w:eastAsia="Arial" w:hAnsi="Arial"/>
          <w:sz w:val="24"/>
          <w:szCs w:val="24"/>
        </w:rPr>
        <w:t xml:space="preserve">12 части </w:t>
      </w:r>
      <w:r>
        <w:rPr>
          <w:rFonts w:ascii="Arial" w:cs="Arial" w:eastAsia="Arial" w:hAnsi="Arial"/>
          <w:sz w:val="24"/>
          <w:szCs w:val="24"/>
        </w:rPr>
        <w:t xml:space="preserve">первой</w:t>
      </w:r>
      <w:r>
        <w:rPr>
          <w:rFonts w:ascii="Arial" w:cs="Arial" w:eastAsia="Arial" w:hAnsi="Arial"/>
          <w:sz w:val="24"/>
          <w:szCs w:val="24"/>
        </w:rPr>
        <w:t xml:space="preserve">статьи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пунктом 6 части второй </w:t>
      </w:r>
      <w:hyperlink w:history="1" r:id="rIdj2nwmlpbtx-yrlelbfz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введении моратория на перевод (трансформацию) орошаемых земель пашни в другие категории земель и виды угодий»,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6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переводе (трансформации) земельных участков»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1-hdu58tfq6_ec9r4ax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bdrserdv6h8qephikf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принимая во внимание заключение полномочного представителя Президента Кыргызской Республики в Чуйской области Кыргызской Республики от 26 декабря 2024 года № 01-12/1394, постановление государственной администрации Кеминского района Чуйской области Кыргызской Республики от 14 мая 2025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140,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Перевести (трансформировать) 3,0 га земель многолетних насаждений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находящихся в частной собственности Сарыбаева Нурдина Сталбековича, </w:t>
      </w:r>
      <w:r>
        <w:rPr>
          <w:rFonts w:ascii="Arial" w:cs="Arial" w:eastAsia="Arial" w:hAnsi="Arial"/>
          <w:sz w:val="24"/>
          <w:szCs w:val="24"/>
        </w:rPr>
        <w:t xml:space="preserve">расположенных в ко</w:t>
      </w:r>
      <w:r>
        <w:rPr>
          <w:rFonts w:ascii="Arial" w:cs="Arial" w:eastAsia="Arial" w:hAnsi="Arial"/>
          <w:sz w:val="24"/>
          <w:szCs w:val="24"/>
        </w:rPr>
        <w:t xml:space="preserve">нтуре </w:t>
      </w:r>
      <w:r>
        <w:rPr>
          <w:rFonts w:ascii="Arial" w:cs="Arial" w:eastAsia="Arial" w:hAnsi="Arial"/>
          <w:sz w:val="24"/>
          <w:szCs w:val="24"/>
        </w:rPr>
        <w:t xml:space="preserve">№ 1787 на территории айылного аймака Кичи-Кемин Кеминского</w:t>
      </w:r>
      <w:r>
        <w:rPr>
          <w:rFonts w:ascii="Arial" w:cs="Arial" w:eastAsia="Arial" w:hAnsi="Arial"/>
          <w:sz w:val="24"/>
          <w:szCs w:val="24"/>
        </w:rPr>
        <w:t xml:space="preserve">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из категории «Земли сельскохозяйственного назначения» в категорию «Земли промышленности, транспорта, связи, энергетики, обороны и иного назначения».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Государственной администрации Кеминского района Чуйской области Кыргызской Республики обеспечить: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внесение соответствующих изменений в земельно-учетную документацию;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использование земель, указанных в пункте 1 настоящего постановления,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выплату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разработку и утверждение градостроительной документации вышеуказанных земель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r>
        <w:rPr>
          <w:rFonts w:ascii="Arial" w:cs="Arial" w:eastAsia="Arial" w:hAnsi="Arial"/>
          <w:sz w:val="24"/>
          <w:szCs w:val="24"/>
        </w:rPr>
        <w:t xml:space="preserve">принятие мер в отношении собственников земельных участков, землепользователей, предусматривающих приведение в первоначальное состояние указанных земель в случае их неиспользования или использования не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 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указанных землях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 соблюдение санитарно-эпидемиологических правил и нормативов, утвержденных </w:t>
      </w:r>
      <w:hyperlink w:history="1" r:id="rIdqs8vcjattv5yrc6kql4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утверждении актов в области общественного здравоохрания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11 апреля 2016 года № 201;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полосы отвода автомобильной дороги в соответствии с </w:t>
      </w:r>
      <w:hyperlink w:history="1" r:id="rIdkn7x86yvpvscnvwzpdi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автомобильных дорогах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c4tkjfn1gj1m45mai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dalil.kg/document/230029733</w:t>
      </w:r>
    </w:hyperlink>
  </w:p>
  <w:p>
    <w:pPr>
      <w:spacing w:after="0" w:before="40"/>
      <w:jc w:val="center"/>
    </w:pPr>
    <w:hyperlink w:history="1" r:id="rId-q3px-4kblb6mauth9d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nwmlpbtx-yrlelbfzsy" Type="http://schemas.openxmlformats.org/officeDocument/2006/relationships/hyperlink" Target="https://dalil.kg/document/202627" TargetMode="External"/><Relationship Id="rId1-hdu58tfq6_ec9r4ax0e" Type="http://schemas.openxmlformats.org/officeDocument/2006/relationships/hyperlink" Target="https://dalil.kg/document/112301" TargetMode="External"/><Relationship Id="rId8bdrserdv6h8qephikfsc" Type="http://schemas.openxmlformats.org/officeDocument/2006/relationships/hyperlink" Target="https://dalil.kg/document/112301" TargetMode="External"/><Relationship Id="rIdqs8vcjattv5yrc6kql4cx" Type="http://schemas.openxmlformats.org/officeDocument/2006/relationships/hyperlink" Target="https://dalil.kg/document/98479" TargetMode="External"/><Relationship Id="rIdkn7x86yvpvscnvwzpdiv0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c4tkjfn1gj1m45maika" Type="http://schemas.openxmlformats.org/officeDocument/2006/relationships/hyperlink" Target="https://dalil.kg/document/230029733" TargetMode="External"/><Relationship Id="rId-q3px-4kblb6mauth9d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2026-09-27T08:48:44.112Z</dcterms:created>
  <dcterms:modified xsi:type="dcterms:W3CDTF">2026-09-27T08:48:44.112Z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