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июля 2025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Кабинета Министров Кыргызской Республики, регулирующие условия оплаты труда отдельных работников, не относящихся к категории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s5ackz6cvxqhuowr-j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выравнивании и приведении к единой модели формирования заработной платы отдельных работников бюджетной сферы Кыргызской Республики" от 28 мая 2025 года № 167, в соответствии со статьями </w:t>
      </w:r>
      <w:hyperlink w:history="1" r:id="rIdkjiyj9bhj6_zp2zcru3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10vj4ttjst_yqtzm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6_r03-ltjhcclddqq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приложения </w:t>
      </w:r>
      <w:hyperlink w:history="1" r:id="rIdp-ewk45ezkcglj61-k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sphde567dg6wbs5yc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c5ckapajpnel02nfe8w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alp01hmlavim5gmmza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ncf7vnn_spojae9z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zr0l5uwt8kkh6djeb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px62tlvu5yplnueiy_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zoumd8rwd5ldoqbow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kcfhfc1vz3yuvbtm4s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3i1f7hrq9ub8rnwql7u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fmqsyo-dkqszp9j9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nqzzgev79vbogjpluf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</w:t>
      </w:r>
      <w:hyperlink w:history="1" r:id="rIdiq4bsvy67j8sol1rye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hnngexw9l_tlfujq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b9kt_wq3ipbcbktfd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muwjxlyhv8_nygjwn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 от 1 августа 2022 года № 435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_yktvutplnd4mqdy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7zpgojn9ym7nncs_3hm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ibbxni0npxxe668yua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Академии финансов Министерства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4818"/>
        <w:gridCol w:w="4609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</w:t>
      </w:r>
      <w:r>
        <w:rPr>
          <w:rFonts w:ascii="Arial" w:cs="Arial" w:eastAsia="Arial" w:hAnsi="Arial"/>
          <w:sz w:val="24"/>
          <w:szCs w:val="24"/>
        </w:rPr>
        <w:t xml:space="preserve">овить, что работникам Академии финансов Министерства финансов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xsg4mfhlz9sfynqkn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Учебного центра Государственной службы финансовой разведки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4818"/>
        <w:gridCol w:w="4609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Учебного центра Государственной службы финансовой разведки при Министерстве финансов Кыргызской Республики выплачивается процентная надбавка за сложность, качество, результаты труда, проявление профессиональной инициа</w:t>
      </w:r>
      <w:r>
        <w:rPr>
          <w:rFonts w:ascii="Arial" w:cs="Arial" w:eastAsia="Arial" w:hAnsi="Arial"/>
          <w:sz w:val="24"/>
          <w:szCs w:val="24"/>
        </w:rPr>
        <w:t xml:space="preserve">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iuv8jqe3dycqjfrezw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инженерно-технического состава Гидрометеорологической службы (Кыргызгидромет)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601"/>
        <w:gridCol w:w="214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 по гидрометеорологии, озерной обсерватории - учебного центра (станции I разряда)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объединенной гидрометеорологической станции, снеголавинной станции, аэрологической станции (станции I разряда)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материально-технического обеспечения и транспорта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метеостанции (станции II разряда),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(станции III разряда - метеопост, гидропост, агрометеопост)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категории,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категории,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категории,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первой категории,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категории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научно-исследовательского судна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катера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Штурман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сменный механик судна, матрос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инженерно-технического состава Гидрометеорологической службы (Кыргызгидромет) при Министерстве чрезвычайных ситуаций Кыргызской Республики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время непосредственного участия в работе по производству снегосъемок в горах, наблюдению за образованием, движением, искусственному спуску лавин, ледников, селей, за бурение почвы при ведении агрометеорологических работ и по активному воздействию на гидрометеорологические процессы к должностным окладам применяются надбавки в размере 30%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выполнении работ на борту самолета (вертолета) в качестве бортового наблюдателя оплата за налет часов производится в размере 60% от часовых километровых расчетных ставок, предусмотренных для оплаты труда командира летательного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v0l43tkilffpow6mi5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Службы по предупреждению и ликвидации последствий чрезвычайных ситуаций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7116"/>
        <w:gridCol w:w="2624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главный бухгалтер, начальник отдела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механик, бухгалтер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юрист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автомашины КАМАЗ,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Водитель-автокрановщик, водитель-экскаваторщик, машинист бульдозера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бортовой автомашины,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грейдера,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Моторист, газоэлектросварщик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Стропальщик, токарь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Службы по предупреждению и ликвидации последствий чрезвычайных ситуаций при Министерстве чрезвычайных ситуаций Кыргызской Республики выплачивается процентная надба</w:t>
      </w:r>
      <w:r>
        <w:rPr>
          <w:rFonts w:ascii="Arial" w:cs="Arial" w:eastAsia="Arial" w:hAnsi="Arial"/>
          <w:sz w:val="24"/>
          <w:szCs w:val="24"/>
        </w:rPr>
        <w:t xml:space="preserve">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xcnn84hz4jiczqyyn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государственных учреждений, подведомственных Министерству транспорта и коммуникаций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6259"/>
        <w:gridCol w:w="3393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транспортного контроля на постах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Дорожный фонд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Департамента дорожного хозяйства, работающих по скользящему графику, производится за фактически отработанное время на основании табеля учета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дорожного хозяйства, Дорожного фонда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Департамента наземного и водного транспорта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mvjp87yhyboluw8v2n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центрального аппарата,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092"/>
        <w:gridCol w:w="2650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Центральные архивы, центральный аппарат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архива, заведующий центром информационных технологий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(начальник) отделом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Центром документации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координатор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Региональные управления, Бишкекский и Ошский городские государственные архивы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регионального управления, заведующий городским госархивом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заместитель заведующего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архивохранилищем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архивист, главный специалист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архивист, археограф, ведущий специалист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Архивист, археограф, специалист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и районные государственные архивы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районного госархива, заведующий городским госархивом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архивист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 фонда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архивист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Архивист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Хранитель фондов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центрального аппарата центральных, региональных, городских и районных архивных учреждений Архивной службы при Министерстве цифрового развития и инновационных технологий Кыргызской Республики выплачивается процентная н</w:t>
      </w:r>
      <w:r>
        <w:rPr>
          <w:rFonts w:ascii="Arial" w:cs="Arial" w:eastAsia="Arial" w:hAnsi="Arial"/>
          <w:sz w:val="24"/>
          <w:szCs w:val="24"/>
        </w:rPr>
        <w:t xml:space="preserve">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_br_bzzjjog8pkk7832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лесного и охотничьего хозяйств, государственных природных заповедников и государственных природных парков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7571"/>
        <w:gridCol w:w="217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бухгалтер, главный энтомолог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инженер охотничьего хозяйства, инженер лесных культур, инженер лесного хозяйства, инженер по охране и защите леса, заведующий лабораторией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II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охотовед, начальник участка, заведующий: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лесопитомником,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цехом переработки продукции,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подсобным хозяйством,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гостиничным комплексом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юрист, мастер леса, районный охотовед, старший научный сотрудник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II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техник-энтомолог, ветеринарный врач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сотрудник, заведующий музеем, специалист по экопросвещению, техник-лесовод, метеоролог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Лесник, егерь, специалист, лаборант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Рабочие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пожарной охраны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1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2 класса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питомником, рабочий по посадке леса и уходу за лесными культурами, рабочий по сбору семян и переработке, рабочий по биотехническим мероприятиям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по проведению рубок ухода: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бензопильщик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помощник бензопильщика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лесоруб (ручная заготовка)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лесокультурных работ: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прицепщик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сажальщик леса на посадочной машине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трелевки древесины: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конная тяга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чокеровщик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лесозащитных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химическим способом,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биологическим способом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лесного и охотничьего хозяйств, государственных природных заповедников и государственных природных парков выплачивается процентная надбавка за сложность, качество, результаты труда, проявление профессиональной инициат</w:t>
      </w:r>
      <w:r>
        <w:rPr>
          <w:rFonts w:ascii="Arial" w:cs="Arial" w:eastAsia="Arial" w:hAnsi="Arial"/>
          <w:sz w:val="24"/>
          <w:szCs w:val="24"/>
        </w:rPr>
        <w:t xml:space="preserve">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kmdaiartfkvperkd_2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5107"/>
        <w:gridCol w:w="4320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лаборатория по карантину растений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Региональные лаборатории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энтомолог,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фитопатолог,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Энтомолог, фитопатолог, герболог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образцов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лаборатория экспертизы семян, Лаборатория по оценке сортов, зерна и продуктов его переработки, Банк-лаборатория генетических ресурсов растений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агроном-биолог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и Ошская специализированные контрольно-токсикологические лаборатории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экспертизе сельскохозяйственных культур и садоводства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госсортоучастком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 госсортоучастка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акклиматизационный и рыбоводно-воспроизводственный отдел (Станция)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ихтиолог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4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лабораторий и организаций, относящихся к ведению Министерства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</w:t>
      </w:r>
      <w:r>
        <w:rPr>
          <w:rFonts w:ascii="Arial" w:cs="Arial" w:eastAsia="Arial" w:hAnsi="Arial"/>
          <w:sz w:val="24"/>
          <w:szCs w:val="24"/>
        </w:rPr>
        <w:t xml:space="preserve">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vei-uxv3by0q0yavh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5787"/>
        <w:gridCol w:w="3752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 Главного управления водного хозяйства и бассейнового управления водных ресурсов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гидрогеолог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Районные отделы Службы водных ресурсов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экономист, финансист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экономист, финансист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экономист, финансист, бухгалтер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Линейный персонал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Начальник: участка, насосной станции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Рабочие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Слесарь, токарь, плотник, электрик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Электромоторист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 гидротехнических сооружений</w:t>
            </w:r>
          </w:p>
        </w:tc>
        <w:tc>
          <w:tcPr>
            <w:tcW w:type="dxa" w:w="3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организаций, относящихся к ведению Службы водных ресурсов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</w:t>
      </w:r>
      <w:r>
        <w:rPr>
          <w:rFonts w:ascii="Arial" w:cs="Arial" w:eastAsia="Arial" w:hAnsi="Arial"/>
          <w:sz w:val="24"/>
          <w:szCs w:val="24"/>
        </w:rPr>
        <w:t xml:space="preserve">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vmjrw86wve-ex3z8g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6694"/>
        <w:gridCol w:w="3016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бухгалтер, менеджер по качеству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 химик, биолог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лаборант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врач, специалист, бухгалтер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Зональные отделы ветеринарной диагностики и экспертизы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инженер-физик,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отделы ветеринарной диагностики и экспертизы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лабораторией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высшей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ветеринарный врач 1 категории,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санитар, виварщик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"Центр ветеринарной диагностики и экспертизы" при Ветеринарной службе при Министерстве водных ресурсов, сельского хозяйства и перерабатывающей промышленности Кыргызской Республики выплачива</w:t>
      </w:r>
      <w:r>
        <w:rPr>
          <w:rFonts w:ascii="Arial" w:cs="Arial" w:eastAsia="Arial" w:hAnsi="Arial"/>
          <w:sz w:val="24"/>
          <w:szCs w:val="24"/>
        </w:rPr>
        <w:t xml:space="preserve">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tz6r8i7stce4ev1cg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5657"/>
        <w:gridCol w:w="3886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иммунолог,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бактериолог,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токсиколог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Токсиколог, бактериолог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40%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лабораторий государственного учреждения "Центр ветеринарных лекарственных средств и кормовых добавок" при Ветеринарной службе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mex8veuycnoqb07sjp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подведомственных организаций Национального статистического комитета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4970"/>
        <w:gridCol w:w="4510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подведомственных организаций Национального статистического комитета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</w:t>
      </w:r>
      <w:r>
        <w:rPr>
          <w:rFonts w:ascii="Arial" w:cs="Arial" w:eastAsia="Arial" w:hAnsi="Arial"/>
          <w:sz w:val="24"/>
          <w:szCs w:val="24"/>
        </w:rPr>
        <w:t xml:space="preserve">нный рабочий день до 25%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fmap0virhjjrit9hjd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сотрудников Секретариата Национальной комиссии Кыргызской Республики по делам ЮНЕСКО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4818"/>
        <w:gridCol w:w="4609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</w:t>
      </w:r>
      <w:r>
        <w:rPr>
          <w:rFonts w:ascii="Arial" w:cs="Arial" w:eastAsia="Arial" w:hAnsi="Arial"/>
          <w:sz w:val="24"/>
          <w:szCs w:val="24"/>
        </w:rPr>
        <w:t xml:space="preserve">сотрудникам Секретариата Национальной комиссии Кыргызской Республики по делам ЮНЕСКО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qcwtsxyc0a_6ivf2d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7125"/>
        <w:gridCol w:w="2597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Экономист-плановик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отдела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дезинфекции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спецпрачечной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7urynep0ltjdzq8h4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dalil.kg/document/230029943</w:t>
      </w:r>
    </w:hyperlink>
  </w:p>
  <w:p>
    <w:pPr>
      <w:spacing w:after="0" w:before="40"/>
      <w:jc w:val="center"/>
    </w:pPr>
    <w:hyperlink w:history="1" r:id="rIdttd7ffmqickhxcevkv4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5ackz6cvxqhuowr-j2h" Type="http://schemas.openxmlformats.org/officeDocument/2006/relationships/hyperlink" Target="https://dalil.kg/document/230027580" TargetMode="External"/><Relationship Id="rIdkjiyj9bhj6_zp2zcru3ek" Type="http://schemas.openxmlformats.org/officeDocument/2006/relationships/hyperlink" Target="https://dalil.kg/document/112301#st_13" TargetMode="External"/><Relationship Id="rIdhd10vj4ttjst_yqtzmfvd" Type="http://schemas.openxmlformats.org/officeDocument/2006/relationships/hyperlink" Target="https://dalil.kg/document/112301#st_17" TargetMode="External"/><Relationship Id="rIdo6_r03-ltjhcclddqqfee" Type="http://schemas.openxmlformats.org/officeDocument/2006/relationships/hyperlink" Target="https://dalil.kg/document/159343" TargetMode="External"/><Relationship Id="rIdp-ewk45ezkcglj61-kumt" Type="http://schemas.openxmlformats.org/officeDocument/2006/relationships/hyperlink" Target="https://dalil.kg/document/159343#pr6" TargetMode="External"/><Relationship Id="rId8sphde567dg6wbs5ychcf" Type="http://schemas.openxmlformats.org/officeDocument/2006/relationships/hyperlink" Target="https://dalil.kg/document/159343#pr6_1" TargetMode="External"/><Relationship Id="rIdc5ckapajpnel02nfe8wd1" Type="http://schemas.openxmlformats.org/officeDocument/2006/relationships/hyperlink" Target="https://dalil.kg/document/230029943#pr1" TargetMode="External"/><Relationship Id="rIdalp01hmlavim5gmmzahd9" Type="http://schemas.openxmlformats.org/officeDocument/2006/relationships/hyperlink" Target="https://dalil.kg/document/159343#pr10" TargetMode="External"/><Relationship Id="rIdexncf7vnn_spojae9zqqn" Type="http://schemas.openxmlformats.org/officeDocument/2006/relationships/hyperlink" Target="https://dalil.kg/document/159343#pr11" TargetMode="External"/><Relationship Id="rIdrzr0l5uwt8kkh6djebcki" Type="http://schemas.openxmlformats.org/officeDocument/2006/relationships/hyperlink" Target="https://dalil.kg/document/230029943#pr2" TargetMode="External"/><Relationship Id="rIdpx62tlvu5yplnueiy_bev" Type="http://schemas.openxmlformats.org/officeDocument/2006/relationships/hyperlink" Target="https://dalil.kg/document/159343#pr13" TargetMode="External"/><Relationship Id="rIdmzoumd8rwd5ldoqbowgpr" Type="http://schemas.openxmlformats.org/officeDocument/2006/relationships/hyperlink" Target="https://dalil.kg/document/159343#pr17" TargetMode="External"/><Relationship Id="rIdzkcfhfc1vz3yuvbtm4s5o" Type="http://schemas.openxmlformats.org/officeDocument/2006/relationships/hyperlink" Target="https://dalil.kg/document/230029943#pr3" TargetMode="External"/><Relationship Id="rId3i1f7hrq9ub8rnwql7u6-" Type="http://schemas.openxmlformats.org/officeDocument/2006/relationships/hyperlink" Target="https://dalil.kg/document/159343#pr20" TargetMode="External"/><Relationship Id="rIdnafmqsyo-dkqszp9j9l_m" Type="http://schemas.openxmlformats.org/officeDocument/2006/relationships/hyperlink" Target="https://dalil.kg/document/159343#pr20_1" TargetMode="External"/><Relationship Id="rIdnqzzgev79vbogjplufqpt" Type="http://schemas.openxmlformats.org/officeDocument/2006/relationships/hyperlink" Target="https://dalil.kg/document/230029943#pr4" TargetMode="External"/><Relationship Id="rIdiq4bsvy67j8sol1ryefnm" Type="http://schemas.openxmlformats.org/officeDocument/2006/relationships/hyperlink" Target="https://dalil.kg/document/159343#pr21" TargetMode="External"/><Relationship Id="rIdpehnngexw9l_tlfujqnnu" Type="http://schemas.openxmlformats.org/officeDocument/2006/relationships/hyperlink" Target="https://dalil.kg/document/159343#pr22" TargetMode="External"/><Relationship Id="rIdfb9kt_wq3ipbcbktfdpch" Type="http://schemas.openxmlformats.org/officeDocument/2006/relationships/hyperlink" Target="https://dalil.kg/document/230029943#pr5" TargetMode="External"/><Relationship Id="rIdlmuwjxlyhv8_nygjwndcw" Type="http://schemas.openxmlformats.org/officeDocument/2006/relationships/hyperlink" Target="https://dalil.kg/document/159370" TargetMode="External"/><Relationship Id="rIdxb_yktvutplnd4mqdymfi" Type="http://schemas.openxmlformats.org/officeDocument/2006/relationships/hyperlink" Target="https://dalil.kg/document/159370#pr1" TargetMode="External"/><Relationship Id="rId7zpgojn9ym7nncs_3hm7b" Type="http://schemas.openxmlformats.org/officeDocument/2006/relationships/hyperlink" Target="https://dalil.kg/document/230029943#pr6" TargetMode="External"/><Relationship Id="rId0ibbxni0npxxe668yuaeq" Type="http://schemas.openxmlformats.org/officeDocument/2006/relationships/hyperlink" Target="https://dalil.kg/document/159343#pr6" TargetMode="External"/><Relationship Id="rIdwxsg4mfhlz9sfynqknlj3" Type="http://schemas.openxmlformats.org/officeDocument/2006/relationships/hyperlink" Target="https://dalil.kg/document/159343#pr6_1" TargetMode="External"/><Relationship Id="rIdfiuv8jqe3dycqjfrezwqy" Type="http://schemas.openxmlformats.org/officeDocument/2006/relationships/hyperlink" Target="https://dalil.kg/document/159343#pr10" TargetMode="External"/><Relationship Id="rIdxv0l43tkilffpow6mi57q" Type="http://schemas.openxmlformats.org/officeDocument/2006/relationships/hyperlink" Target="https://dalil.kg/document/159343#pr11" TargetMode="External"/><Relationship Id="rIdgxcnn84hz4jiczqyynahh" Type="http://schemas.openxmlformats.org/officeDocument/2006/relationships/hyperlink" Target="https://dalil.kg/document/159343#pr13" TargetMode="External"/><Relationship Id="rIdmvjp87yhyboluw8v2nprf" Type="http://schemas.openxmlformats.org/officeDocument/2006/relationships/hyperlink" Target="https://dalil.kg/document/159343#pr14" TargetMode="External"/><Relationship Id="rId_br_bzzjjog8pkk7832um" Type="http://schemas.openxmlformats.org/officeDocument/2006/relationships/hyperlink" Target="https://dalil.kg/document/159343#pr15" TargetMode="External"/><Relationship Id="rIdykmdaiartfkvperkd_26v" Type="http://schemas.openxmlformats.org/officeDocument/2006/relationships/hyperlink" Target="https://dalil.kg/document/159343#pr16" TargetMode="External"/><Relationship Id="rIdyvei-uxv3by0q0yavhqee" Type="http://schemas.openxmlformats.org/officeDocument/2006/relationships/hyperlink" Target="https://dalil.kg/document/159343#pr17" TargetMode="External"/><Relationship Id="rIduvmjrw86wve-ex3z8gixj" Type="http://schemas.openxmlformats.org/officeDocument/2006/relationships/hyperlink" Target="https://dalil.kg/document/159343#pr20" TargetMode="External"/><Relationship Id="rIdqtz6r8i7stce4ev1cgelb" Type="http://schemas.openxmlformats.org/officeDocument/2006/relationships/hyperlink" Target="https://dalil.kg/document/159343#pr20_1" TargetMode="External"/><Relationship Id="rIdbmex8veuycnoqb07sjp-k" Type="http://schemas.openxmlformats.org/officeDocument/2006/relationships/hyperlink" Target="https://dalil.kg/document/159343#pr21" TargetMode="External"/><Relationship Id="rIdtfmap0virhjjrit9hjdn0" Type="http://schemas.openxmlformats.org/officeDocument/2006/relationships/hyperlink" Target="https://dalil.kg/document/159343#pr22" TargetMode="External"/><Relationship Id="rId3qcwtsxyc0a_6ivf2deqp" Type="http://schemas.openxmlformats.org/officeDocument/2006/relationships/hyperlink" Target="https://dalil.kg/document/159370#pr1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7urynep0ltjdzq8h4oo" Type="http://schemas.openxmlformats.org/officeDocument/2006/relationships/hyperlink" Target="https://dalil.kg/document/230029943" TargetMode="External"/><Relationship Id="rIdttd7ffmqickhxcevkv4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2026-09-25T14:54:36.514Z</dcterms:created>
  <dcterms:modified xsi:type="dcterms:W3CDTF">2026-09-25T14:54:36.514Z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