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30 апреля 2025 года № 3064-VII</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принятии во втором чтении проекта Закона Кыргызской Республики "О внесении изменения в Закон Кыргызской Республики "О гарантированной государством юридической помощи"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Жогорку Кенеш Кыргызской Республики постановляет:</w:t>
      </w:r>
    </w:p>
    <w:p>
      <w:pPr>
        <w:spacing w:after="120"/>
        <w:ind w:firstLine="567"/>
        <w:jc w:val="both"/>
      </w:pPr>
      <w:r>
        <w:rPr>
          <w:rFonts w:ascii="Arial" w:cs="Arial" w:eastAsia="Arial" w:hAnsi="Arial"/>
          <w:sz w:val="24"/>
          <w:szCs w:val="24"/>
        </w:rPr>
        <w:t xml:space="preserve">1. Принять во втором чтении проект Закона Кыргызской Республики "О внесении изменения в </w:t>
      </w:r>
      <w:hyperlink w:history="1" r:id="rIdp3rs664a-ywibvxcmoaa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гарантированной государством юридической помощи", инициированный депутатами Жогорку Кенеша Кыргызской Республики А.Т.Мамашовой, Д.Д.Бекешевым, Э.К.Абакировым, А.Т.Эрбаевым, П.Р.Тулендыбаевым, С.А.Атамбаевым, И.К.Кубанычбековым, Ы.Ы.Атажановым, Б.А.Калпаевым, Э.Т.Токтошевым, А.А.Козуевым, Ш.Мажитовой, Г.С.Молдобековой, А.Алтынбековым, А.А.Исираиловым, Ч.А.Айдарбековым, Э.Ж.Сурабалдиевой, Ж.К.Акаевым, Н.Я.Алимжановой, А.Исатбек кызы.</w:t>
      </w:r>
    </w:p>
    <w:p>
      <w:pPr>
        <w:spacing w:after="120"/>
        <w:ind w:firstLine="567"/>
        <w:jc w:val="both"/>
      </w:pPr>
      <w:r>
        <w:rPr>
          <w:rFonts w:ascii="Arial" w:cs="Arial" w:eastAsia="Arial" w:hAnsi="Arial"/>
          <w:sz w:val="24"/>
          <w:szCs w:val="24"/>
        </w:rPr>
        <w:t xml:space="preserve">2. Комитету по конституционному законодательству, государственному устройству, судебно-правовым вопросам и Регламенту Жогорку Кенеша доработать вышеуказанный проект закона с учетом принятых письменных предложений, поправок и внести в Жогорку Кенеш Кыргызской Республики для рассмотрения в третьем чтении.</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sz w:val="24"/>
          <w:szCs w:val="24"/>
        </w:rPr>
        <w:t xml:space="preserve">	</w:t>
      </w:r>
      <w:r>
        <w:rPr>
          <w:rFonts w:ascii="Arial" w:cs="Arial" w:eastAsia="Arial" w:hAnsi="Arial"/>
          <w:b/>
          <w:bCs/>
          <w:sz w:val="24"/>
          <w:szCs w:val="24"/>
        </w:rPr>
        <w:t xml:space="preserve">Н.А. Азыгалиев</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6q6xms1ewra3e6pydz6-">
      <w:r>
        <w:rPr>
          <w:rFonts w:ascii="Arial" w:cs="Arial" w:eastAsia="Arial" w:hAnsi="Arial"/>
          <w:color w:val="132D3F"/>
          <w:sz w:val="16"/>
          <w:szCs w:val="16"/>
          <w:u w:val="single"/>
        </w:rPr>
        <w:t xml:space="preserve">dalil.kg/document/230029967</w:t>
      </w:r>
    </w:hyperlink>
  </w:p>
  <w:p>
    <w:pPr>
      <w:spacing w:after="0" w:before="40"/>
      <w:jc w:val="center"/>
    </w:pPr>
    <w:hyperlink w:history="1" r:id="rId-ziynngd7f-ckndny-6m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3rs664a-ywibvxcmoaa0" Type="http://schemas.openxmlformats.org/officeDocument/2006/relationships/hyperlink" Target="https://dalil.kg/document/11241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6q6xms1ewra3e6pydz6-" Type="http://schemas.openxmlformats.org/officeDocument/2006/relationships/hyperlink" Target="https://dalil.kg/document/230029967" TargetMode="External"/><Relationship Id="rId-ziynngd7f-ckndny-6m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2026-09-27T10:22:32.498Z</dcterms:created>
  <dcterms:modified xsi:type="dcterms:W3CDTF">2026-09-27T10:22:32.498Z</dcterms:modified>
</cp:coreProperties>
</file>

<file path=docProps/custom.xml><?xml version="1.0" encoding="utf-8"?>
<Properties xmlns="http://schemas.openxmlformats.org/officeDocument/2006/custom-properties" xmlns:vt="http://schemas.openxmlformats.org/officeDocument/2006/docPropsVTypes"/>
</file>