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регистрации
 общественных наблюдателей при проведении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выборов и референдума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регистрации общественных наблюдателей на выборах Президента Кыргызской Республики, депутатов Жогорку Кенеша Кыргызской Республики, депутатов местных кенешей и проведения референдумов в Кыргызской Республике, в соответствии со статьями </w:t>
      </w:r>
      <w:hyperlink w:history="1" r:id="rIdjyvrig9rfznapl-7tsg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gypuvmnwapudtik-3d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obqkasaie43ttlhthhz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общественных наблюдателей при проведении выборов и референдума,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 постановление Центральной комиссии по выборам и проведению референдумов Кыргызской Республики «Об утверждении Положения</w:t>
      </w:r>
      <w:r>
        <w:rPr>
          <w:rFonts w:ascii="Arial" w:cs="Arial" w:eastAsia="Arial" w:hAnsi="Arial"/>
          <w:sz w:val="24"/>
          <w:szCs w:val="24"/>
        </w:rPr>
        <w:t xml:space="preserve">«О порядке регистрации общественных наблюдателей на выборах Президента Кыргызской Республики, депутатов Жогорку Кенеша Кыргызской Республики, местных кенешей и референдуме Кыргызской Республики» от 11 июля 2017 года № 226;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ut6kz434uvgu1gyq0kd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внесении изменений в постановление Центральной комиссии по выборам и проведению референдумов Кыргызской Республики от 11 июля 2017 года № 226 «Об утверждении Положения</w:t>
      </w:r>
      <w:r>
        <w:rPr>
          <w:rFonts w:ascii="Arial" w:cs="Arial" w:eastAsia="Arial" w:hAnsi="Arial"/>
          <w:sz w:val="24"/>
          <w:szCs w:val="24"/>
        </w:rPr>
        <w:t xml:space="preserve">«О порядке регистрации общественных наблюдателей на выборах Президента Кыргызской Республики, депутатов Жогорку Кенеша Кыргызской Республики, местных кенешей и референдуме Кыргызской Республики» от 15 сентября 2017 года № 453;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 постановление Центральной комиссии по выборам и проведению референдумов Кыргызской Республики «О внесении изменений в постановление Центральной комиссии по выборам и проведению референдумов Кыргызской Республики от 11 июля 2017 года № 226 «Об утверждении Положения</w:t>
      </w:r>
      <w:r>
        <w:rPr>
          <w:rFonts w:ascii="Arial" w:cs="Arial" w:eastAsia="Arial" w:hAnsi="Arial"/>
          <w:sz w:val="24"/>
          <w:szCs w:val="24"/>
        </w:rPr>
        <w:t xml:space="preserve">«О порядке регистрации общественных наблюдателей на выборах Президента Кыргызской Республики, депутатов Жогорку Кенеша Кыргызской Республики, местных кенешей и референдуме Кыргызской Республики» от 22 января 2020 года № 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постановление Центральной комиссии по выборам и проведению референдумов Кыргызской Республики «О внесении изменений в постановление Центральной комиссии по выборам и проведению референдумов Кыргызской Республики от 11 июля 2017 года № 226 «Об утверждении Положения</w:t>
      </w:r>
      <w:r>
        <w:rPr>
          <w:rFonts w:ascii="Arial" w:cs="Arial" w:eastAsia="Arial" w:hAnsi="Arial"/>
          <w:sz w:val="24"/>
          <w:szCs w:val="24"/>
        </w:rPr>
        <w:t xml:space="preserve">«О порядке регистрации общественных наблюдателей на выборах Президента Кыргызской Республики, депутатов Жогорку Кенеша Кыргызской Республики, местных кенешей и референдуме Кыргызской Республики» от 5 сентября 2021 года № 677;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Опубликовать настоящее постановление в газете «Эркин Тоо»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после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августа 2025 года № 57 (3713).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u1fpmvadj6h1fxvvb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dalil.kg/document/230030149</w:t>
      </w:r>
    </w:hyperlink>
  </w:p>
  <w:p>
    <w:pPr>
      <w:spacing w:after="0" w:before="40"/>
      <w:jc w:val="center"/>
    </w:pPr>
    <w:hyperlink w:history="1" r:id="rId-pklgbww5zx2wifckhj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vrig9rfznapl-7tsgyu" Type="http://schemas.openxmlformats.org/officeDocument/2006/relationships/hyperlink" Target="https://dalil.kg/document/112260#st_4" TargetMode="External"/><Relationship Id="rIdagypuvmnwapudtik-3d_p" Type="http://schemas.openxmlformats.org/officeDocument/2006/relationships/hyperlink" Target="https://dalil.kg/document/112260#st_8" TargetMode="External"/><Relationship Id="rIdobqkasaie43ttlhthhz8c" Type="http://schemas.openxmlformats.org/officeDocument/2006/relationships/hyperlink" Target="https://dalil.kg/document/230030153" TargetMode="External"/><Relationship Id="rIdut6kz434uvgu1gyq0kdan" Type="http://schemas.openxmlformats.org/officeDocument/2006/relationships/hyperlink" Target="https://dalil.kg/document/125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u1fpmvadj6h1fxvvbg4" Type="http://schemas.openxmlformats.org/officeDocument/2006/relationships/hyperlink" Target="https://dalil.kg/document/230030149" TargetMode="External"/><Relationship Id="rId-pklgbww5zx2wifckhj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2026-09-27T08:50:45.206Z</dcterms:created>
  <dcterms:modified xsi:type="dcterms:W3CDTF">2026-09-27T08:50:45.206Z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