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 ноября 2023 года № 1560-VII</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Уголовный кодекс Кыргызской Республики, Уголовно-процессуальный кодекс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постановляет:</w:t>
      </w:r>
    </w:p>
    <w:p>
      <w:pPr>
        <w:spacing w:after="120"/>
        <w:ind w:firstLine="56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(в Уголовный </w:t>
      </w:r>
      <w:hyperlink w:history="1" r:id="rId_xitg__aprqybcf8ghfe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Уголовно-процессуальный </w:t>
      </w:r>
      <w:hyperlink w:history="1" r:id="rIdakm0nej7zog_g0cqgy5c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Э.Ж.Сурабалдиевой, Н.Я.Алимжановой, Б.К.Чойбековым, В.К.Раимбачаевой, К.Л.Ханджезой, Н.А.Ражабалиевым, А.А.Айдаровой, Э.Т.Токтошевым, А.Т.Эрбаевым, Д.Д.Бекешевым, Н.А.Азыгалиевым, Э.Э.Жамгырчиевым, Э.Р.Сатыбалдиевым, Ж.Б.Абировым, Д.А.Ашимовой, С.А.Айжигитовым, Ш.Мажитовой, М.А.Маматалиевым, А.А.Козуевым, Т.И.Икрамовым, Ч.И.Ажибаевым, А.Т.Түмөнбаевым, Ж.П.Нурбаевым, Ж.К.Акаевым, Ф.А.Алимжановым, М.Самыйкожо, Ч.А.Айдарбековым, Ж.Таалайбек кызы, М.О.Темирбаевой, Л.Х.Луровой, Б.З.Түлөбаевым, Б.Э.Тентишевым, У.Б.Бакасовым, С.А.Атамбаевым, А.Исатбек кызы.</w:t>
      </w:r>
    </w:p>
    <w:p>
      <w:pPr>
        <w:spacing w:after="120"/>
        <w:ind w:firstLine="567"/>
        <w:jc w:val="both"/>
      </w:pPr>
      <w:r>
        <w:rPr>
          <w:rFonts w:ascii="Arial" w:cs="Arial" w:eastAsia="Arial" w:hAnsi="Arial"/>
          <w:sz w:val="24"/>
          <w:szCs w:val="24"/>
        </w:rPr>
        <w:t xml:space="preserve">2. Комитету по правопорядку,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kccnt891_ryawtqmtrv">
      <w:r>
        <w:rPr>
          <w:rFonts w:ascii="Arial" w:cs="Arial" w:eastAsia="Arial" w:hAnsi="Arial"/>
          <w:color w:val="132D3F"/>
          <w:sz w:val="16"/>
          <w:szCs w:val="16"/>
          <w:u w:val="single"/>
        </w:rPr>
        <w:t xml:space="preserve">dalil.kg/document/230030320</w:t>
      </w:r>
    </w:hyperlink>
  </w:p>
  <w:p>
    <w:pPr>
      <w:spacing w:after="0" w:before="40"/>
      <w:jc w:val="center"/>
    </w:pPr>
    <w:hyperlink w:history="1" r:id="rIdqqy0yp_t7weatzmw6yks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xitg__aprqybcf8ghfeb" Type="http://schemas.openxmlformats.org/officeDocument/2006/relationships/hyperlink" Target="https://dalil.kg/document/112309" TargetMode="External"/><Relationship Id="rIdakm0nej7zog_g0cqgy5cs" Type="http://schemas.openxmlformats.org/officeDocument/2006/relationships/hyperlink" Target="https://dalil.kg/document/1123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kccnt891_ryawtqmtrv" Type="http://schemas.openxmlformats.org/officeDocument/2006/relationships/hyperlink" Target="https://dalil.kg/document/230030320" TargetMode="External"/><Relationship Id="rIdqqy0yp_t7weatzmw6yks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2026-09-28T06:09:37.093Z</dcterms:created>
  <dcterms:modified xsi:type="dcterms:W3CDTF">2026-09-28T06:09:37.093Z</dcterms:modified>
</cp:coreProperties>
</file>

<file path=docProps/custom.xml><?xml version="1.0" encoding="utf-8"?>
<Properties xmlns="http://schemas.openxmlformats.org/officeDocument/2006/custom-properties" xmlns:vt="http://schemas.openxmlformats.org/officeDocument/2006/docPropsVTypes"/>
</file>