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2obrz4g_i2cc-blj00l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26 августа 2025 года № 528)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учреждении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«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Е-Дипломат»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иностранных дел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деятельность государственного учреждения «Е-Дипломат» при Министерстве иностранных дел Кыргызской Республики (далее – Учреждение).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является самостоятельным юридическим лицом, созданным в организационно-правовой форме государственного учреждения, основанного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является подведомственной организацией Министерства иностранных дел Кыргызской Республики и находится в непосредственном его подчинении.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Учреждения является Министерство иностранных дел Кыргызской Республики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Министерство).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Учреждения является </w:t>
      </w:r>
      <w:r>
        <w:rPr>
          <w:rFonts w:ascii="Arial" w:cs="Arial" w:eastAsia="Arial" w:hAnsi="Arial"/>
          <w:sz w:val="24"/>
          <w:szCs w:val="24"/>
        </w:rPr>
        <w:t xml:space="preserve">настоящее</w:t>
      </w:r>
      <w:r>
        <w:rPr>
          <w:rFonts w:ascii="Arial" w:cs="Arial" w:eastAsia="Arial" w:hAnsi="Arial"/>
          <w:sz w:val="24"/>
          <w:szCs w:val="24"/>
        </w:rPr>
        <w:t xml:space="preserve"> Положение.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Учреждение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Учреждение имеет печать </w:t>
      </w:r>
      <w:r>
        <w:rPr>
          <w:rFonts w:ascii="Arial" w:cs="Arial" w:eastAsia="Arial" w:hAnsi="Arial"/>
          <w:sz w:val="24"/>
          <w:szCs w:val="24"/>
        </w:rPr>
        <w:t xml:space="preserve">со </w:t>
      </w:r>
      <w:r>
        <w:rPr>
          <w:rFonts w:ascii="Arial" w:cs="Arial" w:eastAsia="Arial" w:hAnsi="Arial"/>
          <w:sz w:val="24"/>
          <w:szCs w:val="24"/>
        </w:rPr>
        <w:t xml:space="preserve">своим наименованием на государственном и официальном языках, штамп, бланки и другие реквизиты.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фирменное наименование Учреждения: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Тышкы иштер министрлигине караштуу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Е-Дипломат</w:t>
      </w:r>
      <w:r>
        <w:rPr>
          <w:rFonts w:ascii="Arial" w:cs="Arial" w:eastAsia="Arial" w:hAnsi="Arial"/>
          <w:sz w:val="24"/>
          <w:szCs w:val="24"/>
        </w:rPr>
        <w:t xml:space="preserve">» мамлекеттик мекемеси»;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на официальном языке: «Государственное учреждение</w:t>
      </w:r>
      <w:r>
        <w:rPr>
          <w:rFonts w:ascii="Arial" w:cs="Arial" w:eastAsia="Arial" w:hAnsi="Arial"/>
          <w:sz w:val="24"/>
          <w:szCs w:val="24"/>
        </w:rPr>
        <w:t xml:space="preserve">«Е-Дипломат» при Министерстве иностранных дел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</w:t>
      </w:r>
      <w:r>
        <w:rPr>
          <w:rFonts w:ascii="Arial" w:cs="Arial" w:eastAsia="Arial" w:hAnsi="Arial"/>
          <w:sz w:val="24"/>
          <w:szCs w:val="24"/>
        </w:rPr>
        <w:t xml:space="preserve">Е-Дипломат</w:t>
      </w:r>
      <w:r>
        <w:rPr>
          <w:rFonts w:ascii="Arial" w:cs="Arial" w:eastAsia="Arial" w:hAnsi="Arial"/>
          <w:sz w:val="24"/>
          <w:szCs w:val="24"/>
        </w:rPr>
        <w:t xml:space="preserve">»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ГУ «</w:t>
      </w:r>
      <w:r>
        <w:rPr>
          <w:rFonts w:ascii="Arial" w:cs="Arial" w:eastAsia="Arial" w:hAnsi="Arial"/>
          <w:sz w:val="24"/>
          <w:szCs w:val="24"/>
        </w:rPr>
        <w:t xml:space="preserve">Е-Дипломат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Учреждения: Кыргызская Республика, город Бишкек, улица Тоголок Молдо,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Цель, задачи и функции Учреждения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Учреждения </w:t>
      </w:r>
      <w:r>
        <w:rPr>
          <w:rFonts w:ascii="Arial" w:cs="Arial" w:eastAsia="Arial" w:hAnsi="Arial"/>
          <w:sz w:val="24"/>
          <w:szCs w:val="24"/>
        </w:rPr>
        <w:t xml:space="preserve">является</w:t>
      </w:r>
      <w:r>
        <w:rPr>
          <w:rFonts w:ascii="Arial" w:cs="Arial" w:eastAsia="Arial" w:hAnsi="Arial"/>
          <w:sz w:val="24"/>
          <w:szCs w:val="24"/>
        </w:rPr>
        <w:t xml:space="preserve"> обеспечение организационно-технического сопровождения деятельности органов дипломатической службы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а также развитие цифровой инфраструктуры и информационных систем.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Учреждения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обслуживание и обеспечение деятельности органов дипломатической службы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в проведении мероприятий, связанных 
 с внешнеполитической деятельностью Министерства;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разработке и внедрении современных инструментов для повышения эффективности консульского обслуживания граждан и юридических лиц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в оказании защиты прав и интересов граждан и юридических лиц Кыргызской Республики за рубежом, а также участие в реализации миграционной политики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функциями Учреждения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в проведении информационно-разъяснительной работы среди населения по вопросам получения консульских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прием и обработка заявлений от иностранных граждан, лиц без гражданства и юридических лиц на получение Единого разрешения, резидент-карты Кыргызской Республики, а также виз Кыргызской Республики посредством автоматизированных систем органов дипломатической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разработке и реализации инициатив, направленных на повышение качества и доступности консульских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взаимодействие с государственными органами, международными организациями и другими учреждениями по вопросам, входящим в компетенцию 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предложений по улучшению нормативной правовой базы в консульской сфере;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содействия в рассмотрении обращений и жалоб, касающихся консульских вопросов;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и проведение мероприятий (семинаров, форумов, тренингов) в рамках реализации целей и задач, возложенных на Учреждение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информационной безопасности;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цифрового сопровождения деятельности органов дипломатической службы Кыргызской Республики, организация использования информационных систем и цифровых решений, необходимых для реализации внешнеполитических задач.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Права, обязанности и ответственность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Учреждение в своей деятельности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необходимую информацию от государственных органов, органов местного самоуправления, предприятий, учреждений и организаций, вне зависимости от форм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приобретать материальные ресурсы, имущество, в том числе основные средства у юридических и физических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консультации в консульской сфере для граждан и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взаимодействие, сотрудничество 
 с международными организациями, привлекать гранты и средства международных и иных организаций для реализации своих целей и задач;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производить расчеты с юридическими и физическими лицами;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обладать обособленным имуществом, от своего имени приобретать имущественные и личные неимущественные права и исполнять обязанности, быть истцом и ответчиком в судах;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заключать договоры с юридическими и физическими лицами в порядке, установленном гражданским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специалистов на основе договоров для консультирования и обучения работников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направлять в командировки сотрудников Учреждения, в том числе за рубеж, а также для участия в международных конференциях, семинарах;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привлекать граждан для выполнения работ на основании трудовых договоров и других гражданско-правовых договоров;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иные работы в соответствии со своими целями, задачами и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Учреждение в своей деятельности обязано: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свою деятельность и выполнять возложенные обязательства в соответствии с законодательством Кыргызской Республики, а также иными нормативными правовыми актами, регулирующими сферу деятельности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для всех работников безопасные условия труда и нести ответственность в установленном порядке за ущерб, причиненный их здоровью и трудоспособности по трудовому законодательству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социальное, медицинское и иные виды обязательного страхования работников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 представлять в компетентные органы отчеты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сохранность государственного имущества, переданного в оперативное управление;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выполнять функции и обязательства согласно гражданскому законодательству Кыргызской</w:t>
      </w:r>
      <w:r>
        <w:rPr>
          <w:rFonts w:ascii="Arial" w:cs="Arial" w:eastAsia="Arial" w:hAnsi="Arial"/>
          <w:sz w:val="24"/>
          <w:szCs w:val="24"/>
        </w:rPr>
        <w:t xml:space="preserve">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деятельности Учреждения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Структура и штатное расписание Учреждения утверждаются министром иностранных дел Кыргызской Республики в пределах установленной штатной численности (далее – министр).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Управление деятельностью Учреждения осуществляет директор, назначаемый на должность и освобождаемый от должности министром по представлению курирующего заместителя министра. Директор имеет одного заместителя, который назначается на должность и освобождается от должности министром по представлению директора Учреждения.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Учреждения, его заместитель и работники не являются государственными служащими, их деятельность осуществляется за счет средств специального счета Министерства.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Учреждения: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Учреждения, представляет его интересы во всех государственных органах, в том числе в судах, органах местного самоуправления, во взаимоотношении с юридическими и физическими лицами, заключает договоры, выдает доверенности, открывает в банках расчетные и иные счета, подписывает банковские и финансовые документы;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издает приказы и дает указания, обязательные для всех работников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смету доходов и расходов Учреждения в пределах средств, предусмотренных на финансовый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функциональные обязанности работников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на рассмотрение министру предложения 
 о стимулировании и поощрении работников Учреждения по результатам деятельности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назначает на должность и освобождает от должности работников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принимает меры дисциплинарного взыскания 
 и нематериального поощрения к работникам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вправе делегировать отдельные свои права и полномочия своему заместителю;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совершает иные действия, необходимые для выполнения задач и функций Учреждения, установленных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несет персональную ответственность за выполнение задач и функций, возложенных на Учреждение, 
 в соответствии с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отсутствия директора исполняющим обязанности директора Учреждения является его заместитель.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Режим работы и отдыха работников Учреждения, их социальное обеспечение регулируются нормами трудового законодательства Кыргызской Республики.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Имущество Учреждения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Имущество </w:t>
      </w:r>
      <w:r>
        <w:rPr>
          <w:rFonts w:ascii="Arial" w:cs="Arial" w:eastAsia="Arial" w:hAnsi="Arial"/>
          <w:sz w:val="24"/>
          <w:szCs w:val="24"/>
        </w:rPr>
        <w:t xml:space="preserve">Учреждения</w:t>
      </w:r>
      <w:r>
        <w:rPr>
          <w:rFonts w:ascii="Arial" w:cs="Arial" w:eastAsia="Arial" w:hAnsi="Arial"/>
          <w:sz w:val="24"/>
          <w:szCs w:val="24"/>
        </w:rPr>
        <w:t xml:space="preserve"> закрепляется за ним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Имущество Учреждения составляют основные фонды и оборотные средства, а также иные материальные ценности, стоимость которых отражается на самостоятельном балансе Учреждения.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Источниками финансирования Учреждения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специального счета Министерства;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добровольные взносы юридических и физических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доходы, не запрещенные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Учреждение вправе использовать имущество в соответствии с целями своей деятельности в порядке, определяемом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Финансовые ресурсы, сформированные из других источников, могут использоваться для приобретения необходимого оборудования, стимулирования и мотивации сотрудников Учреждения.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Расходование средств производится на основании сметы доходов и расходов, утвержденной директором Учреждения, а также согласно условиям коллективного договора в пределах средств, предусмотренных на финансовый год.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Реорганизация и ликвидация Учреждения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ликвидация Учреждения осуществляются решением Министерства, а также судом в случаях и порядке, предусмотренном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Имущество Учреждения, оставшееся после ликвидации, используется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Документы, возникшие в процессе деятельности Учреждения,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obrz4g_i2cc-blj00lkl" Type="http://schemas.openxmlformats.org/officeDocument/2006/relationships/hyperlink" Target="http://kodeks.duckdns.org/document/23003035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2026-09-23T12:22:14.472Z</dcterms:created>
  <dcterms:modified xsi:type="dcterms:W3CDTF">2026-09-23T12:22:14.472Z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