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28 августа 2025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пассажирских перевозок автомобильным транспортом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в соответствии с пунктом 17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jyof3xnbu_pnhskz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ckuqtcd5gnfb8xmtg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pz0xrz-5w7-gfnu1bd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eje0zfc3evp9diaa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mpjel5o6fzutnlowmt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восемьдесят пятый пункта 1.2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"Такси" - транспортные средства с опознавательным знаком "Такси", с исправным таксометром, табличкой с указанием наименования перевозчика (адрес, номер телефона), ФИО водителя, государственного регистрационного номерного знака транспортного средства, номера и срока действия лицензии, наличием фотографии водителя, принадлежащие физическим и юридическим лицам, оказывающим в соответствии с законодательством Кыргызской Республики услуги по перевозке пассажиров и грузов. Опознавательный знак "Такси" имеет вид трапеции с заглавной буквой "Т" и шашечками с подсветкой изнутри, установленный жестко или на магните на крыше автомобиля.".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whwtd6ei_1qjvvez2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j1melfbbm6fug21i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ytxkgzfim77i-aauvu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 - юридическое или физическое лицо, владеющее автомобильным транспортным средством и территорией, производственно-техническим комплексом для хранения, ремонта транспортных средств на праве собственности или иных законных основаниях, предоставляющее услуги по перевозке пассажиров и багажа, имеющее на это соответствующую лицензию или пользующееся аппаратно-программным комплексом, интернет-платформой и (или) мобильным приложением, колл-центром, применяемым для заказа услуг по перевозке пассажиров, либо физическое лицо, владеющее автомобильным транспортным средством, предоставляющее услуги по перевозке пассажиров и багажа, зарегистрированное как субъект предпринимательской деятельности и/или индивидуальной трудовой деятельности, и/или предоставляющее услуги посредством информационной системы и имеющее на это соответствующее разрешение на право осуществления данной деятельности (лицензия), выданное в установленном порядке уполномоченным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"таксометр - техническое средство, используемое для расчета максимальной стоимости перевозки пассажиров и багажа легковым такси исходя из установленных тарифов на единицу пробега легкового такси и (или) единицу времени пользования легковым такси, в том числе посредством использования информационной системы на мобильном телефоне и (или) планшете;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заказа такси - программно-аппаратный комплекс и (или) интернет платформа и (или) мобильное приложение и (или) колл-центр, применяемые для заказа услуг по перевозке пассажиров у третьих лиц, сотрудничающих с такой информационной системой.";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11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"104-1. На горных местностях автодороги Бишкек - Ош эксплуатируются с соблюдением требований настоящей главы: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круглогодично автобусы повышенной проходимости, с полноприводными механизмами;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период с 1 мая по 15 октября (с учетом климатических условий), автобусы малого и особо малого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 автобусы малого и особо малого класса могут эксплуатироваться в горных местностях автодороги Бишкек - Ош по согласованию с государственным органом в сфере обеспечения безопасности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Внутреннее оформление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исправный таксометр;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наименованием перевозчика, адрес и номер телефона.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автомобилей, используемых в качестве такси: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исправный таксометр;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табличку с указанием (наличием):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 такси;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регистрационного номерного знака автомобильного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срока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использования информационной системы, информационная система должна содержать информацию о ФИО водителя автомобиля, наименование перевозчика и его адрес, а также государственный регистрационный номерной знак автомобильного транспортного средства, марка автомобильного транспортного средства и его цвет.";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"174. На маршрутах, обслуживаемых автобусами особо малой вместимости и легковыми автомобилями-такси, высадка производится по требованию пассажиров, без нарушения требований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189 цифры "50" заменить цифрами "60";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"190-1. Внешний вид/одежда водителя, занимающегося деятельностью по перевозке пассажиров на автомобилях-такси, должна быть чистой и опрятной.";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"194. В легковых автомобилях-такси пассажирам запрещается находиться в одежде, загрязняющей одежду других пассажиров или обивку, препятствовать закрытию дверей или открывать их до полной остановки легкового такси, высовываться из окон, ставить детей и багаж (ручная кладь) на сидения, отвлекать водителя и разговаривать с ним во время движения, провозить острые, режущие, взрывчатые, отравляющие, легковоспламеняющиеся, грязные, едкие и зловонные предметы, огнестрельное оружие без чехла.";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"194-1. Информационная система заказа такси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безналичной оплаты, наличие системы распределения информации о заказах, отслеживание автомобиля, профиля водителя и автомобиля, карточки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автоматизированную систему контроля скорости и анализа маневров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автоматизированную систему контроля отклонений от маршрута и анализа незапланированных остановок;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передачи информации о маршруте, а также доступ к функции вызова экстренных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круглосуточной работы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страхование каждой поездки, распространяющееся на пассажиров и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водителей соответствующей действующей лицензии (примечание: настоящее требование вступает в силу с 1 декабря 2025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установленный режим труда и отдыха путем ограничения подачи заказов/вызовов.";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"198. Организация работы и упорядочение движения междугородних такси по перевозке пассажиров между населенными пунктами осуществляется с АВ/АС, а также по заказу диспетчерской службы или через информационную систему заказов такси юридических и физических лиц, осуществляющих перевозки пассажиров легковыми такси.";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"(легковых автомобилях-такси)"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"(автомобилях-такси)"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обнаружения пассажиром или водителем легкового такси забытых вещей, документов или денежных средств в автомобильном транспортном средстве, водитель обязан незамедлительно сообщить пассажиру, перевозка которого осуществлялась, о факте обнаружения с целью их возврата, в том числе посредством информационной системы или диспетчерской службы. В случае невозможности связаться с пассажиром, водитель обязан уведомить об этом перевозчика или информационную систему или диспетчерскую службу и передать на хранение найденные (забытые) вещи, документы или денежные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21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fpx9gsroxre8siwuu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v2zjcen56bxiqraoo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mrxem-d9kkltf3dpt4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копию свидетельства о государственной регистрации - для юридического лица и индивидуального предпринимателя или копию патента на предпринимательскую деятельность для физического лица (за исключением случаев предоставления услуги по перевозке пассажиров физическими лицами посредством информационной системы, применяемой для заказа перевозки пассажиров и грузов, которым необходимо представить справку об отсутствии/наличии задолженности по налогам, неналоговым доходам и страховым взносам);";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33</w:t>
      </w:r>
      <w:r>
        <w:rPr>
          <w:rFonts w:ascii="Arial" w:cs="Arial" w:eastAsia="Arial" w:hAnsi="Arial"/>
          <w:sz w:val="24"/>
          <w:szCs w:val="24"/>
        </w:rPr>
        <w:t xml:space="preserve"> слова "(за исключением легковых 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227, 228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"227. Лицензия на пассажирские перевозки автомобильным транспортом (междугородные, городские и пригородные сообщения), действующая в течение одного календарного года на территории Кыргызской Республики, является неотчуждаемой и выдается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Лицензия на международные пассажирские перевозки автомобильным транспортом (за пределы территории Кыргызской Республики или на территорию Кыргызской Республики или транзитом через территорию Кыргызской Республики) является неотчуждаемой, действует в течение одного календарного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и выдается уполномоченным государственным органом в сфере транспорта.";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копии документов о наличии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автотранспортных средств и медицинского осмотра водителей (для юридических лиц);";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пассажирские перевозки автомобильным транспортом - копия водительского удостоверения соответствующей категории, профессиональный стаж не менее трех лет и медицинская справка о состоянии здоровья установленной формы (для физических лиц, осуществляющих пассажирские перевозки) с приложением заверенных копий одного из следующих документов (в случае предъявления оригинала документа, копии каждого документа заверяются подписью специалиста, ответственного за прием документов) для подтверждения профессионального стажа: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осуществление предпринимательской деятельности по оказанию услуг пассажирского транспорта.";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229-1, 229-2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"229-1. Для получения лицензии на пассажирские перевозки легковыми автомобилями-такси, предназначенными для междугородних сообщений (более 60 км), а также легковыми автомобилями-такси, имеющими более четырех мест для сидения, не включая места водителя, предназначенными для городских и пригородных перевозок (не более 60 км), заявителем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наличии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автотранспортных средств и медицинского осмотра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квалификацию специалистов (дипломы, свидетельства, сертификаты), ответственных за эксплуатацию автомобильных транспортных средств, охрану труда и безопасность перевозок (инженер по безопасности дорожного движения);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имеющихся автомобильных транспортных средствах;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назначении специалистов (трудовой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транспортного средства, доверенности на право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прохождении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автомобильных транспортных средств и медицинского осмотра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 соответствующей категории с водительским стажем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состоянии здоровья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229-2. Для получения лицензии на пассажирские перевозки легковыми автомобилями-такси, имеющими не более четырех мест для сидения, не включая места водителя, предназначенными для городских и пригородных перевозок (не более 60 км), заявителем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имеющихся автомобильных транспортных средствах;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квалификацию специалистов (дипломы, свидетельства, сертификаты), ответственных за эксплуатацию автомобильных транспортных средств, охрану труда и безопасность перевозок (инженер по безопасности дорожного движения), или копию договора с юридическим или физическим лицом с приложением указанных в настоящем пункте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назначении специалистов (трудовой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транспортного средства, доверенности на право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трудового договора с юридическим лицом (перевозчиком, автопарком), имеющим на балансе или оперативном управлении, или на праве аренды класс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прохождении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 соответствующей категории с водительским стажем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состоянии здоровья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"230. Основными лицензионными требованиями и условиями для осуществления транспортной деятельности по перевозке пассажиров автомобильным транспортом (за исключением легковых автомобилей-такси) являются:";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действующей в соответствии с пунктом 227 или 228 настоящего Положения по предназначению лицензии.";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33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230-1, 230-2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"230-1. Основными лицензионными требованиями и условиями для осуществления транспортной деятельности по перевозке пассажиров легковыми автомобилями-такси, предназначенными для междугородних сообщений (более 60 км), а также легковыми автомобилями-такси, имеющими более четырех мест для сидения, не включая места водителя, предназначенными для городских и пригородных перевозок (не более 60 км),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автомобильных транспортных средств перед выходом на линию; огражденной территории для отстоя автомобильных транспортных средств с безопасным въездом и выездом автомобильных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вводного, ежемесячного и ежеквартального инструктажа водителей по обеспечению безопасности дорожного движения и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соблюдения водителями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и Правил дорожного движения Кыргызской Республики, проведения вводного, ежемесячного, ежеквартального инструктажей по безопасности дорожного движения и технике безопасности, учета дорожно-транспортных происшествий, проверок технического состояния автомобильных транспортных средств, проведения технического обслуживания и текущего ремонта; инструкции: по безопасности дорожного движения и технике безопасности, пожарной безопасности, должностные инструкции для инженерно-технических работников);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 и/или справки об отсутствии/наличии задолженности по налогам, неналоговым доходам и страховым взносам;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автомобильных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выпуска в рейс автомобильных транспортных средств с техническими неисправностями, необеспеченных необходимым исправным противопожарным оборудованием, медицинскими аптечками, знаками аварийной остановки;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передачи лицензии другому юридическому или физическому лицу для осуществления пассажирских перевозок автомобильным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инструктажа по обеспечению безопасности дорожного движения и технике безопасности по условиям и требованию перевозчика;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транспортной дисциплины и норм вместимости пассажирских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осмотра транспортного средства и прохождение ежегодного медицинского освидетельствования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санитарными нормами;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Правил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некоторые особо тяжкие преступления, такие как: убийство, изнасилование, насильственные действия сексуального характера, понуждение к действиям сексуального характера, действия сексуального характера с ребенком, не достигшим шестнадцатилетнего возраста, развратные действия, похищение человека, торговля людьми, торговля детьми, акт терроризма, финансирование террористической деятельности, содействие террористической деятельности, захват заложников, принуждение лица к участию в преступной деятельности, создание организованной группы или участие в ней, создание преступного сообщества или участие в нем, создание незаконного вооруженного формирования или участие в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в соответствии с пунктом 227 или 228 настоящего Положения по предназначению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230-2. Основными лицензионными требованиями и условиями для осуществления транспортной деятельности по перевозке пассажиров легковыми автомобилями-такси, имеющими не более четырех мест для сидения, не включая места водителя, предназначенными для городских и пригородных перевозок (не более 60 км),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соблюдения водителями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на праве аренды класса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Кыргызской Республики и Правил дорожного движения, проведения вводного, ежемесячного, ежеквартального инструктажей по безопасности дорожного движения и технике безопасности, учета дорожно-транспортных происшествий);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 и/или справки об отсутствии/наличии задолженности по налогам, неналоговым доходам и страховым взносам;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автомобильных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транспортной дисциплины и норм вместимости пассажирских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осмотра транспортного средства и прохождение ежегодного медицинского освидетельствования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санитарными нормами;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Правил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некоторые особо тяжкие преступления, такие как: убийство, изнасилование, насильственные действия сексуального характера, понуждение к действиям сексуального характера, действия сексуального характера с ребенком, не достигшим шестнадцатилетнего возраста, развратные действия, похищение человека, торговля людьми, торговля детьми, акт терроризма, финансирование террористической деятельности, содействие террористической деятельности, захват заложников, принуждение лица к участию в преступной деятельности, создание организованной группы или участие в ней, создание преступного сообщества или участие в нем, создание незаконного вооруженного формирования или участие в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в соответствии с пунктом 227 или 228 настоящего Положения по предназначению лицензии.".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tsd0ymgjfkfpnozce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334-р.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N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sz w:val="24"/>
          <w:szCs w:val="24"/>
        </w:rPr>
        <w:t xml:space="preserve">к Правилам организации пассажирских перевозок автомобильным транспортом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штампа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ПУТЕВОЙ ЛИСТ ЛЕГКОВОГО ТАКСИ № _________
 "___" ___________________ ____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5"/>
        <w:gridCol w:w="5693"/>
      </w:tblGrid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Организация: 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легкового такси ____________________________</w:t>
            </w:r>
          </w:p>
        </w:tc>
      </w:tr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__________________________</w:t>
            </w:r>
          </w:p>
        </w:tc>
      </w:tr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 и номер телефона)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Легковое такси технически _____________,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________________________________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Механик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ФИО                                  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легковое такси в исправном состоянии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(ФИО)                                    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Отметка врача нарколога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2"/>
        <w:gridCol w:w="2610"/>
        <w:gridCol w:w="1696"/>
        <w:gridCol w:w="2120"/>
      </w:tblGrid>
      <w:tr>
        <w:tc>
          <w:tcPr>
            <w:tcW w:type="dxa" w:w="3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врача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выезде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возвращении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5"/>
        <w:gridCol w:w="2871"/>
        <w:gridCol w:w="1011"/>
        <w:gridCol w:w="2610"/>
        <w:gridCol w:w="1240"/>
        <w:gridCol w:w="1011"/>
      </w:tblGrid>
      <w:tr>
        <w:tc>
          <w:tcPr>
            <w:tcW w:type="dxa" w:w="1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отправления, ч. мин.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прибытия, ч. мин.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Пробег, км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jyof3xnbu_pnhskzcps" Type="http://schemas.openxmlformats.org/officeDocument/2006/relationships/hyperlink" Target="http://kodeks.duckdns.org/document/33663" TargetMode="External"/><Relationship Id="rId0ckuqtcd5gnfb8xmtgqg7" Type="http://schemas.openxmlformats.org/officeDocument/2006/relationships/hyperlink" Target="http://kodeks.duckdns.org/document/33664" TargetMode="External"/><Relationship Id="rIdpz0xrz-5w7-gfnu1bdo3o" Type="http://schemas.openxmlformats.org/officeDocument/2006/relationships/hyperlink" Target="http://kodeks.duckdns.org/document/33665" TargetMode="External"/><Relationship Id="rIdeeeje0zfc3evp9diaajdn" Type="http://schemas.openxmlformats.org/officeDocument/2006/relationships/hyperlink" Target="http://kodeks.duckdns.org/document/33664" TargetMode="External"/><Relationship Id="rIdmpjel5o6fzutnlowmtpwu" Type="http://schemas.openxmlformats.org/officeDocument/2006/relationships/hyperlink" Target="http://kodeks.duckdns.org/document/33663" TargetMode="External"/><Relationship Id="rIdtwhwtd6ei_1qjvvez2dds" Type="http://schemas.openxmlformats.org/officeDocument/2006/relationships/hyperlink" Target="http://kodeks.duckdns.org/document/94727" TargetMode="External"/><Relationship Id="rIddxj1melfbbm6fug21iqo-" Type="http://schemas.openxmlformats.org/officeDocument/2006/relationships/hyperlink" Target="http://kodeks.duckdns.org/document/94728" TargetMode="External"/><Relationship Id="rIdytxkgzfim77i-aauvue9t" Type="http://schemas.openxmlformats.org/officeDocument/2006/relationships/hyperlink" Target="http://kodeks.duckdns.org/document/94727" TargetMode="External"/><Relationship Id="rId1fpx9gsroxre8siwuuo2z" Type="http://schemas.openxmlformats.org/officeDocument/2006/relationships/hyperlink" Target="http://kodeks.duckdns.org/document/230030733#pr" TargetMode="External"/><Relationship Id="rIdgv2zjcen56bxiqraoonet" Type="http://schemas.openxmlformats.org/officeDocument/2006/relationships/hyperlink" Target="http://kodeks.duckdns.org/document/230000630" TargetMode="External"/><Relationship Id="rIdmrxem-d9kkltf3dpt4bhu" Type="http://schemas.openxmlformats.org/officeDocument/2006/relationships/hyperlink" Target="http://kodeks.duckdns.org/document/230000630" TargetMode="External"/><Relationship Id="rIdntsd0ymgjfkfpnozceioe" Type="http://schemas.openxmlformats.org/officeDocument/2006/relationships/hyperlink" Target="http://kodeks.duckdns.org/document/183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2026-09-23T06:12:13.611Z</dcterms:created>
  <dcterms:modified xsi:type="dcterms:W3CDTF">2026-09-23T06:12:13.611Z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