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создания и организации деятельности Совета по управлению специальной финансовой инвестиционной территорией «Тамчы» с особым правовым режимом и статусом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8tjdbqkdvvaqr0q2mr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специальной финансовой инвестиционной территории «Тамчы» </w:t>
      </w:r>
      <w:r>
        <w:rPr>
          <w:rFonts w:ascii="Arial" w:cs="Arial" w:eastAsia="Arial" w:hAnsi="Arial"/>
          <w:sz w:val="24"/>
          <w:szCs w:val="24"/>
        </w:rPr>
        <w:t xml:space="preserve">с особым правовым режимом и статусом</w:t>
      </w:r>
      <w:r>
        <w:rPr>
          <w:rFonts w:ascii="Arial" w:cs="Arial" w:eastAsia="Arial" w:hAnsi="Arial"/>
          <w:sz w:val="24"/>
          <w:szCs w:val="24"/>
        </w:rPr>
        <w:t xml:space="preserve">», в соответствии со статьями </w:t>
      </w:r>
      <w:hyperlink w:history="1" r:id="rIdtprdhstg1usvpbfhnwb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kmmdctg7iyrujhcyhb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hfc0silfnxeeeb2xo4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 организации деятельности Совета по управлению специальной финансовой инвестиционной территорией «Тамчы» с особым правовым режимом и статусом (далее – Совет)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местным государственным администрациям оказывать содействие в деятельности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сентября 2025 года № 73 (3729)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8tjdbqkdvvaqr0q2mrfd" Type="http://schemas.openxmlformats.org/officeDocument/2006/relationships/hyperlink" Target="http://kodeks.duckdns.org/document/230029329#st_7" TargetMode="External"/><Relationship Id="rIdtprdhstg1usvpbfhnwbux" Type="http://schemas.openxmlformats.org/officeDocument/2006/relationships/hyperlink" Target="http://kodeks.duckdns.org/document/112301#st_13" TargetMode="External"/><Relationship Id="rIdfkmmdctg7iyrujhcyhbwk" Type="http://schemas.openxmlformats.org/officeDocument/2006/relationships/hyperlink" Target="http://kodeks.duckdns.org/document/112301#st_17" TargetMode="External"/><Relationship Id="rIdchfc0silfnxeeeb2xo4-o" Type="http://schemas.openxmlformats.org/officeDocument/2006/relationships/hyperlink" Target="http://kodeks.duckdns.org/document/23003175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2026-09-22T23:46:27.858Z</dcterms:created>
  <dcterms:modified xsi:type="dcterms:W3CDTF">2026-09-22T23:46:27.858Z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