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22 сентября 2025 года № 204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некоторые законодательные акты Кыргызской Республики по вопросам деятельности Акыйкатчы (Омбудсмена) Кыргызской Республики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ddksxoi6z0fugxpgt7ho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правонарушениях (газета "Эркин-Тоо" от 16 ноября 2021 года № 122-133)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часть 7 </w:t>
      </w:r>
      <w:hyperlink w:history="1" r:id="rIda1ufigdffh0t-vayiivn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502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пунктом 3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"3) Акыйкатчы (Омбудсмен) Кыргызской Республики, его заместители, а также уполномоченные им сотрудники Аппарата Акыйкатчы (Омбудсмена) Кыргызской Республики - об обстоятельствах, ставших им известными в связи с исполнением своих полномочий.".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Уголовно-исполнительный </w:t>
      </w:r>
      <w:hyperlink w:history="1" r:id="rIdfwbi9ufefbae5qpt_alv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(Ведомости Жогорку Кенеша Кыргызской Республики, 2017 г., № 1 (2), ст.17)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56-zpfub8abj4mv_dibv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43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пункт 4 части 1 признать утратившим силу;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части 2 слова "Акыйкатчы (Омбудсменом) Кыргызской Республики" заменить словами "Акыйкатчы (Омбудсменом), его заместителями, уполномоченными сотрудниками Аппарата Акыйкатчы (Омбудсмена)".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Уголовно-процессуальный </w:t>
      </w:r>
      <w:hyperlink w:history="1" r:id="rIdbdzhgy5vyuc2sv0pyxo6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(газета "Эркин-Тоо" от 16 ноября 2021 года № 122-133)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часть 4 </w:t>
      </w:r>
      <w:hyperlink w:history="1" r:id="rIdtfoowfsu5gb_ckbcq3xc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55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пунктом 10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"10) Акыйкатчы (Омбудсмен) Кыргызской Республики, его заместители, а также уполномоченные им сотрудники Аппарата Акыйкатчы (Омбудсмена) Кыргызской Республики - об обстоятельствах, ставших им известными в связи с исполнением своих полномочий.";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часть 7 </w:t>
      </w:r>
      <w:hyperlink w:history="1" r:id="rIdsr80y9t9v__83erlbpr5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291</w:t>
        </w:r>
      </w:hyperlink>
      <w:r>
        <w:rPr>
          <w:rFonts w:ascii="Arial" w:cs="Arial" w:eastAsia="Arial" w:hAnsi="Arial"/>
          <w:sz w:val="24"/>
          <w:szCs w:val="24"/>
        </w:rPr>
        <w:t xml:space="preserve"> после слова "ассистент" дополнить словами ", а также Акыйкатчы (Омбудсмен) Кыргызской Республики, его заместители, уполномоченные им сотрудники Аппарата Акыйкатчы (Омбудсмена) Кыргызской Республики с согласия лица, в интересах которого судебное разбирательство объявлено закрытым".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4.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Гражданский процессуальный </w:t>
      </w:r>
      <w:hyperlink w:history="1" r:id="rId7zvvwimaigfjfs_js8p9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(Ведомости Жогорку Кенеша Кыргызской Республики, 2017 г., № 1 (2), ст.14)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часть 5 </w:t>
      </w:r>
      <w:hyperlink w:history="1" r:id="rIdyutea7m8qrhp6ez7n1zy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13</w:t>
        </w:r>
      </w:hyperlink>
      <w:r>
        <w:rPr>
          <w:rFonts w:ascii="Arial" w:cs="Arial" w:eastAsia="Arial" w:hAnsi="Arial"/>
          <w:sz w:val="24"/>
          <w:szCs w:val="24"/>
        </w:rPr>
        <w:t xml:space="preserve"> после слова "переводчики" дополнить словами ", а также Акыйкатчы (Омбудсмен) Кыргызской Республики, его заместители, уполномоченные им сотрудники Аппарата Акыйкатчы (Омбудсмена) Кыргызской Республики с согласия лица, в интересах которого судебное разбирательство объявлено закрытым";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часть 2 </w:t>
      </w:r>
      <w:hyperlink w:history="1" r:id="rIdkallogsmaktfoifjdxwm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78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пунктом 7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"7) Акыйкатчы (Омбудсмен) Кыргызской Республики, его заместители, а также уполномоченные им сотрудники Аппарата Акыйкатчы (Омбудсмена) Кыргызской Республики - об обстоятельствах, ставших им известными в связи с исполнением своих полномочий.".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5.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Административно-процессуальный </w:t>
      </w:r>
      <w:hyperlink w:history="1" r:id="rIdx-ocx1glb3fb0ffqfkk3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(Ведомости Жогорку Кенеша Кыргызской Республики, 2017 г., № 1 (2), ст.13)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часть 6 </w:t>
      </w:r>
      <w:hyperlink w:history="1" r:id="rIdvomnk1awwmrkqxnqypnr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13</w:t>
        </w:r>
      </w:hyperlink>
      <w:r>
        <w:rPr>
          <w:rFonts w:ascii="Arial" w:cs="Arial" w:eastAsia="Arial" w:hAnsi="Arial"/>
          <w:sz w:val="24"/>
          <w:szCs w:val="24"/>
        </w:rPr>
        <w:t xml:space="preserve"> после слова "переводчики" дополнить словами ", а также Акыйкатчы (Омбудсмен) Кыргызской Республики, его заместители, уполномоченные им сотрудники Аппарата Акыйкатчы (Омбудсмена) Кыргызской Республики с согласия лица, в интересах которого судебное разбирательство объявлено закрытым";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часть 2 </w:t>
      </w:r>
      <w:hyperlink w:history="1" r:id="rIderipk7uyftotfikgd4fb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62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пунктом 7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"7) Акыйкатчы (Омбудсмен) Кыргызской Республики, его заместители, а также уполномоченные им сотрудники Аппарата Акыйкатчы (Омбудсмена) Кыргызской Республики - об обстоятельствах, ставших им известными в связи с исполнением своих полномочий.".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6.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_dporj5gw6ght0wc1mb2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государственной регистрации прав на недвижимое имущество и сделок с ним" (Ведомости Жогорку Кенеша Кыргызской Республики, 1999 г., № 4, ст.193) следующее изменение:</w:t>
      </w:r>
    </w:p>
    <w:p>
      <w:pPr>
        <w:spacing w:after="60"/>
        <w:ind w:firstLine="567"/>
        <w:jc w:val="both"/>
      </w:pPr>
      <w:hyperlink w:history="1" r:id="rIdtpdgkue2adeikc0v3j76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24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пунктом 9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"9. Орган, осуществляющий государственную регистрацию прав на недвижимое имущество и сделок с ним, обязан предоставлять Акыйкатчы (Омбудсмену) Кыргызской Республики информацию о зарегистрированных правах на единицу недвижимого имущества по его письменному запросу на безвозмездной основе.".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7.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iac-pe37xky7hak_o66x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порядке и условиях содержания под стражей лиц, задержанных по подозрению и обвинению в совершении преступлений" (газета "Эркин-Тоо" от 2 мая 2025 года № 33)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sqteo2ex6s3adpy62lid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19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"и уполномоченные сотрудники его Аппарата, члены Координационного совета при Кабинете Министров Кыргызской Республики, сотрудники Национального центра Кыргызской Республики по предупреждению пыток и других жестоких, бесчеловечных или унижающих достоинство видов обращения и наказания" заменить словами ", его заместители, уполномоченные сотрудники Аппарата Акыйкатчы (Омбудсмена) Кыргызской Республики, члены Координационного совета при Кабинете Министров Кыргызской Республики".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8.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fcctbvxrngs_wjgcsalb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коммерческой тайне" (Ведомости Жогорку Кенеша Кыргызской Республики, 1998 г., № 4, ст.128)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часть 2 </w:t>
      </w:r>
      <w:hyperlink w:history="1" r:id="rIdytprqumlzbxl-9ohsqz8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11</w:t>
        </w:r>
      </w:hyperlink>
      <w:r>
        <w:rPr>
          <w:rFonts w:ascii="Arial" w:cs="Arial" w:eastAsia="Arial" w:hAnsi="Arial"/>
          <w:sz w:val="24"/>
          <w:szCs w:val="24"/>
        </w:rPr>
        <w:t xml:space="preserve"> после слова "надзору," дополнить словами "а также Акыйкатчы (Омбудсмен) Кыргызской Республики, его заместители".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9.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 Тоо" от 26 сентября 2025 года № 73 (3729)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С.Н. Жапаров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Принят Жогорку Кенешем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3 сентября 2025 года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ddksxoi6z0fugxpgt7hoi" Type="http://schemas.openxmlformats.org/officeDocument/2006/relationships/hyperlink" Target="http://kodeks.duckdns.org/document/112306" TargetMode="External"/><Relationship Id="rIda1ufigdffh0t-vayiivnt" Type="http://schemas.openxmlformats.org/officeDocument/2006/relationships/hyperlink" Target="http://kodeks.duckdns.org/document/112306#st_502" TargetMode="External"/><Relationship Id="rIdfwbi9ufefbae5qpt_alvg" Type="http://schemas.openxmlformats.org/officeDocument/2006/relationships/hyperlink" Target="http://kodeks.duckdns.org/document/111528" TargetMode="External"/><Relationship Id="rId56-zpfub8abj4mv_dibvo" Type="http://schemas.openxmlformats.org/officeDocument/2006/relationships/hyperlink" Target="http://kodeks.duckdns.org/document/111528#st_43" TargetMode="External"/><Relationship Id="rIdbdzhgy5vyuc2sv0pyxo65" Type="http://schemas.openxmlformats.org/officeDocument/2006/relationships/hyperlink" Target="http://kodeks.duckdns.org/document/112308" TargetMode="External"/><Relationship Id="rIdtfoowfsu5gb_ckbcq3xcv" Type="http://schemas.openxmlformats.org/officeDocument/2006/relationships/hyperlink" Target="http://kodeks.duckdns.org/document/112308#st_55" TargetMode="External"/><Relationship Id="rIdsr80y9t9v__83erlbpr5p" Type="http://schemas.openxmlformats.org/officeDocument/2006/relationships/hyperlink" Target="http://kodeks.duckdns.org/document/112308#st_291" TargetMode="External"/><Relationship Id="rId7zvvwimaigfjfs_js8p9n" Type="http://schemas.openxmlformats.org/officeDocument/2006/relationships/hyperlink" Target="http://kodeks.duckdns.org/document/111521" TargetMode="External"/><Relationship Id="rIdyutea7m8qrhp6ez7n1zyy" Type="http://schemas.openxmlformats.org/officeDocument/2006/relationships/hyperlink" Target="http://kodeks.duckdns.org/document/111521#st_13" TargetMode="External"/><Relationship Id="rIdkallogsmaktfoifjdxwmr" Type="http://schemas.openxmlformats.org/officeDocument/2006/relationships/hyperlink" Target="http://kodeks.duckdns.org/document/111521#st_78" TargetMode="External"/><Relationship Id="rIdx-ocx1glb3fb0ffqfkk3l" Type="http://schemas.openxmlformats.org/officeDocument/2006/relationships/hyperlink" Target="http://kodeks.duckdns.org/document/111520" TargetMode="External"/><Relationship Id="rIdvomnk1awwmrkqxnqypnrz" Type="http://schemas.openxmlformats.org/officeDocument/2006/relationships/hyperlink" Target="http://kodeks.duckdns.org/document/111520#st_13" TargetMode="External"/><Relationship Id="rIderipk7uyftotfikgd4fbl" Type="http://schemas.openxmlformats.org/officeDocument/2006/relationships/hyperlink" Target="http://kodeks.duckdns.org/document/111520#st_62" TargetMode="External"/><Relationship Id="rId_dporj5gw6ght0wc1mb2e" Type="http://schemas.openxmlformats.org/officeDocument/2006/relationships/hyperlink" Target="http://kodeks.duckdns.org/document/160" TargetMode="External"/><Relationship Id="rIdtpdgkue2adeikc0v3j76d" Type="http://schemas.openxmlformats.org/officeDocument/2006/relationships/hyperlink" Target="http://kodeks.duckdns.org/document/160#st_24" TargetMode="External"/><Relationship Id="rIdiac-pe37xky7hak_o66xh" Type="http://schemas.openxmlformats.org/officeDocument/2006/relationships/hyperlink" Target="http://kodeks.duckdns.org/document/230026423" TargetMode="External"/><Relationship Id="rIdsqteo2ex6s3adpy62lid-" Type="http://schemas.openxmlformats.org/officeDocument/2006/relationships/hyperlink" Target="http://kodeks.duckdns.org/document/230026423#st_19" TargetMode="External"/><Relationship Id="rIdfcctbvxrngs_wjgcsalbw" Type="http://schemas.openxmlformats.org/officeDocument/2006/relationships/hyperlink" Target="http://kodeks.duckdns.org/document/38" TargetMode="External"/><Relationship Id="rIdytprqumlzbxl-9ohsqz8o" Type="http://schemas.openxmlformats.org/officeDocument/2006/relationships/hyperlink" Target="http://kodeks.duckdns.org/document/38#st_11" TargetMode="External"/><Relationship Id="rId7" Type="http://schemas.openxmlformats.org/officeDocument/2006/relationships/image" Target="media/93bec1c1538034512fe33c1434ae0ea86b639d33.png"/><Relationship Id="rId2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2026-09-23T13:16:38.268Z</dcterms:created>
  <dcterms:modified xsi:type="dcterms:W3CDTF">2026-09-23T13:16:38.268Z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