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2025 года № 397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по достижению углеродной нейтральности в Кыргызской Республике и Плана мероприятий по реализации первого этапа Концепции по достижению углеродной нейтральности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действий по сокращению выбросов парниковых газов в соответствии с обязательствами Кыргызской Республики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и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, ратифицированному </w:t>
      </w:r>
      <w:hyperlink w:history="1" r:id="rIdj6l7vmxs_83whisnwf4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в соответствии со статьями </w:t>
      </w:r>
      <w:hyperlink w:history="1" r:id="rIdmdneuboerjony_dxcq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ofl-cif9eynicvgby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eg6fgxue6-wg7kzezs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 </w:t>
        </w:r>
      </w:hyperlink>
      <w:r>
        <w:rPr>
          <w:rFonts w:ascii="Arial" w:cs="Arial" w:eastAsia="Arial" w:hAnsi="Arial"/>
          <w:sz w:val="24"/>
          <w:szCs w:val="24"/>
        </w:rPr>
        <w:t xml:space="preserve">по достижению углеродной нейтральности в Кыргызской Республике (далее - Концепция)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первого этапа Концепции (далее - План мероприятий) согласно </w:t>
      </w:r>
      <w:hyperlink w:history="1" r:id="rIdj_wbv8qjxn2e4uy_j2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мероприятий, указанных в Концепции и Плане мероприятий, осуществляется в рамках утвержденных бюджетов на соответствующие годы, а также других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задействованным в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исполнение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полугодия, до 15 числа месяца, следующего за отчетным периодом, предоставлять информацию о ходе реализации Плана мероприятий в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полугодия, до 25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2025 года №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первого этапа реализации Концепции по достижению углеродной нейтральности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"/>
        <w:gridCol w:w="1256"/>
        <w:gridCol w:w="1462"/>
        <w:gridCol w:w="657"/>
        <w:gridCol w:w="1786"/>
        <w:gridCol w:w="1118"/>
        <w:gridCol w:w="929"/>
        <w:gridCol w:w="754"/>
        <w:gridCol w:w="729"/>
        <w:gridCol w:w="1282"/>
      </w:tblGrid>
      <w:tr>
        <w:tc>
          <w:tcPr>
            <w:tcW w:type="dxa" w:w="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 (млн. долл. США)(1)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 (собств. средства) (млн. долл. США)(2)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 (межд. поддержка) (млн. долл. США)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сокращения,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экв.(3)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Митигационные меры и действия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Реализация митигационных действий в секторе "Энергетика"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зданий и домохозяйств с учетом потребностей уязвимых групп, в том числе женщин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Масштабирование установки энергоэффективных печей и зеленых технологий (экологически чистые виды отопления) в домохозяйствах. СДМ(4)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устанавливаются 127 тыс. шт. печей (из них не менее 50% домохозяйств находятся под управлением одиноких матерей и/или в них проживают представители других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431,87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431,87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- 177,914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- 1067,484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малых котельных заменой угольных котлов на газовые.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на газ: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 малых котельных;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 общественных и частных котельных БТЭ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МЭ, ОсОО "Газпром Кыргызстан"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- 198,167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- 236,464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Контроль/надзор за строительством новых зданий по энергоэффективным СНИП. СМ(5)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1165,055 тыс. кв.м ежегодно вводится энергоэффективных зданий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1318,09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- 38,025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- 44,976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энергоэффективность 1000,161 тыс. кв.м общественных зданий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- 10,868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угля через газификацию домохозяйств и котельных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Газификация домохозяйств.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газификации составляет: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2020 - 33%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2025 - 44%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2030 - 60%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ОсОО "Газпром Кыргызстан"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- 810,847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- 1135,186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ВИЭ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использование биогазовых установок (БГУ)(6) в сельском хозяйстве.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реакторов(7) 15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- 3785,217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- 4346,861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санитарных полигонах городов Бишкек и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 1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2,15(8)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очистных сооружениях городов Бишкек и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 в 2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4,29(9)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в пищевой промышленности.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 в 10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21,36(10)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проектов по солнечной энергетике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разработаны исследовательские публикации, карта инсоляции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солнечных тепловых коллекторов для горячего водоснабжения.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мощность установок 50 МВт.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плоских коллекторов - 35715 шт. мощностью 1,4 кВт.ч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196,80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196,80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- 78,400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солнечной электроэнергетики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солнечных станций общей мощностью 300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- 13,000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проектов по геотермальной энергетике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разработаны исследовательские публикации, карта возможных объектов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геотермальной энергетики (установка тепловых насосов).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тепловые насосы в количестве 2 тыс. шт. по 25 кВт.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мощность установок 50,00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170,98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- 38,590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проектов по ветровой энергетике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исследовательские публикации, карта ветров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ветряных электростанций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ветряных электростанций общей мощностью установок 200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- 1,198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гидроэнергетики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мощности существующих ГЭС.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360 МВт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328,48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328,48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- 108,719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- 108,719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ГЭС/Верхне-Нарынский каскад.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237,7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- 64,606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 на существующих частных малых ГЭС.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84,46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- 22,956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- 22,956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новых малых ГЭС.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100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- 29,167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электроэнергии при передаче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НЭСК.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составляют 5,8-6%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НЭСК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- 9,280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- 9,280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электроэнергии при распределении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НЭСК.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составляют 10-11,2%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НЭСК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- 19,532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- 38,066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 теплоснабжения города Бишкек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при распределении.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составляют 24-25%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 теплосеть", 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- 3,754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- 3,754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теплосетей для повышения энергоэффективности.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электроэнергии на 33%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сектора по мониторингу и отчетности о выбросах ПГ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низко-углеродного развития с учетом гендерных аспектов и интересов уязвимых групп.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в стратегии НУР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(по согласованию), МП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выбросов ПГ в секторе и подсекторах.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мониторинге выбросов ПГ в секторе и подсекторах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с учетом гендерных аспектов и интересов уязвимых групп и проведение курсов повышения квалификации.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программы для специалистов энергосектора.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обученных, не менее 3 обучений в год.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75 человек, обученных в год (30% женщин)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сектора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 итогам оценки потребностей в технологиях разработан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ввоз не энергоэффективного бытового оборудования, класса не ниже "B".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по энергосбережению ВИЭ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ТВ передач,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радиопрограмм,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плаката * 400 экз.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мэрии (по согласованию), СМИ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энергосбережению и ВИЭ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ТВ передач,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радиопрограмм,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плаката * 400 экз.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"Энергетика"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6347,99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2201,88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4146,11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- 2146,518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- 4177,025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Реализация митигационных действий в секторе "Транспорт"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электротранспорта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легкового транспорта с ДВС на электромобили. СДМ, 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электромобилей (% от всех легковых) увеличится на 1% ежегодно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1854,25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- 54,422(11)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- 318,478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общественного электротранспорта с заменой автобусов с ДВС и сети зарядных станций. СДМ, Н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электробусов составит 120 шт.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зарядных станций составит 50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- 6,838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- 6,838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заинтересованных сторон в сфере развития электротранспорта в КР с учетом гендерных аспектов.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транспорта и лиц, принимающих решения в секторе транспорта составило 1600 человек (не более 60% лиц одного пола)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дорожным движением и развитие велосипедной инфраструктуры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дорожным движением и планирование(12).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Сокращения ПГ от дорожного транспорта после внедрения мер (см. сноску) составит 2-3% ежегодно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МВД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- 103,669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- 232,534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велосипедной инфраструктуры. СМ(13)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Расширилась протяженность велосипедной инфраструктуры и ежегодное увеличение велодорожек составляет 50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- 103,669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- 498,00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с ДВС на двигатели на газе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ДВС на автобусы с двигателями на газе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на газовых двигателях и составляет 728 шт., бусиков - 120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- 7,967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- 14,734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ДВС на автобусы с двигателями на газе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на газовых двигателях и составляет 200 шт., бусиков - до 50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- 2,749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- 4,416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с ДВС на автобусы с двигателями на газе на пригородных маршрутах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на газовых двигателях и составляет 150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- 2,501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общей системы управления общественным транспортом и использования автотранспортных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улучшенной системы оплаты проезда(14).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с электронным билетированием и составляет 1119 шт.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внедрении улучшенной оплаты проезда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- 155,5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- 232,5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"Транспорт"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8,73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2202,51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- 455,552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- 1348,793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Реализация митигационных действий в секторе "Промышленные процессы и использование продуктов"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БГУ в пищевой промышленности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предприятиях пищевой промышленности.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БГУ с общим объемом реакторов 10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хозяйствующие субъекты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"Энергетика"(15)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учета ПГ и оборудования, их содержащего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"Государственного статистического классификатора продукции",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"Государственный статистический классификатор продукции"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МПРЭТН, ГТС, хозяйствующие субъекты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"Товарную номенклатуру внешнеэкономической деятельности" по учету импорта продукции, содержащей ПГ и Ф-газов.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"Товарную номенклатуру внешнеэкономической деятельности" по учету импорта продукции, содержащей ПГ и Ф-газы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оборудования с Ф-газами.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оборудования. Отчет об инвентаризации оборудования подготовлен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статистического учета использования Ф-газов субъектами экономической деятельности.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НСК статистическая Форма "2-ТП ГФУ"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полной автоматизации импортно-экспортных операций с гармонизацией соответствующих процедур для беспрепятственного регионального транзита товаров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оптимизации процедур для беспрепятственного регионального транзита товаров, выписки из базы данных по импорту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ГП "Центр "единого окна" в сфере внешней торговли"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экологически устойчивого управления ПГ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для создания регулятивных мер по сокращению импорта ГФУ(16).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создании регулятивных мер по сокращению импорта ГФУ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по утилизации ПГ в старом оборудовании.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механизмах утилизации ПГ в старом оборудовании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заинтересованных сторон по мониторингу отчетности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низкоуглеродного развития с учетом гендерных аспектов в секторе ППИП и интересов уязвимых групп.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в стратегии НУР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методик по расчету эмиссий ПГ на предприятиях.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отраслевых методик в количестве 7(17),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с учетом гендерных аспектов и интересов уязвимых групп и проведение курсов повышения квалификации.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обучающие модули и мероприятия в количестве 2 модулей.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(не менее 30 обученных (30% женщин)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сектора.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 итогам оценки потребностей в технологиях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бизнес ассоциации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и исследования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СМИ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"Промышленные процессы и использование продуктов"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и 2030 г. - не оценивается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Реализация митигационных действий в секторе "Сельское хозяйство"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продуктивности животноводства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высокопродуктивных пород для сокращения поголовья скота.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скота сократилось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2% к 2025 году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5% к 2030 году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- 30,822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- 83,706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апробацию и разработать методическое руководство по закладке посевов многолетних кормовых трав.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исследование и подготовлено методическое руководство по агротехнике по итогам исследования.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Площадь опытных участков по 10 га, не менее 3 регионов.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Количество обучающих мероприятий по 2 на каждую область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органического земледелия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площадей пашни под органическое земледелие. СМ, Н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пашни под органическим земледелием расширилась и составляет 38065 га до 2025 года, и 57083 га до 2030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- 103,016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- 211,375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увеличению посевов бобовых зерновых.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руководство по увеличению посевов бобовых зерновых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биогазовых технологий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внедрения БГУ на крупных животноводческих комплексах (от 500 голов).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100 представителей агрофирм и фермеров, человек (не менее 30% женщин)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хозяйства, хозяйствующие субъекты, Ассоциация ВИЭ КР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 разработка проектов установки БГУ на птицеводческих комплексах.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Переработан сухой помет в объеме: 116003 т/год в 2025 году, 129149 т/год в 2030 году.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Разработано не менее 2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сектор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сектор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сектор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- 3314,776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- 3647,306(18)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сектора по мониторингу и отчетности о выбросах ПГ в секторе сельского хозяйства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низко-углеродного развития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стратегии НУР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мониторинга содержания углерода в почвах (плодородия почв),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2025-2025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улучшении системы мониторинга содержания углерода в почвах (плодородия почв)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ЛС при МЧС КР, КНАУ, Земагентство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 по мониторингу плодородия почв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модули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по мониторингу плодородия почв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 обучающих мероприятия.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(не менее 60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по управлению земельными ресурсами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подготовлен документ по итогам оценки потребностей в технологиях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и исследования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буклета1000 *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СМИ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неправительственные организации (по согласованию), СМИ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для разработки системы мониторинга выбросов ПГ в животноводстве и растениеводстве.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100 человек,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внедрению распространения безотвальной вспашки.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методика перехода на консервационное земледелие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"Сельское хозяйство"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- 133,838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- 295,0826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Реализация митигационных действий в секторе "Лесное хозяйство и другие виды землепользования"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стока углерода за счет сохранения существующих лесов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лесов.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земель от общей площади земель ГЛФ и ООПТ, охваченные лесоустройством составляет 40%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леса от лесонарушений.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где проводится охрана лесов от лесонарушений составила 1206,7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- 7481,575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- 7481,575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стока углерода за счет увеличения площадей лесов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лесовосстановлению и лесоразведению в КР.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по лесовосстановлению и лесоразведению в КР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семенного хозяйства.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семенная база 1 лесхоза семенной базой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передовых технологий по выращиванию посадочного материала в специализированных базовых питомниках в регионах республики.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технологии в 5 специализированных базовых питомниках в регионах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посадочного материала.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года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посадочного материала древесно-кустарниковых пород увеличилось и составляет 15 млн.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изучению и внедрению инновационных технологий по выращиванию посадочного материала.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1 лаборатория для изучения и внедрения инновационных технологий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Лесовосстановление и лесоразведение.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созданных лесных культур составила 3,4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- 189,720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- 295,120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естественному возобновлению.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содействия естественному возобновлению 12,0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углеродного рынка в Кыргызской Республике.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углеродном рынке в Кыргызской Республике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стока углерода за счет сохранения существующих многолетних насаждений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содействие росту многолетних насаждений.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многолетних насаждений составили 500,2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хозяйствующие субъекты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250,22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- 3451,380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- 3451,380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стока углерода за счет увеличения многолетних насаждений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продуцируемой площади питомников, производящих посадочный материал плодовых, плодово-ягодных и орехово-плодовых деревьев.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продуцируемая площадь питомников.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существующей площади на 3%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посадочного материала плодовых, плодово-ягодных и орехово-плодовых деревьев.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посадочного материала фруктовых и орехово-плодовых пород. Ежегодное увеличение количества на 5%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многолетних насаждений (плодовых садов, плантаций древесных пород, парков).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плантаций плодовых и других культур в частном секторе составило 500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хозяйствующие субъекты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- 49,680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- 77,280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фисташковых, миндальных деревьев на селеопасных склонах.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фисташковых, миндальных насаждений составило 1,5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по смягчению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приросту биомассы древесно-кустарниковых пород.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приросту биомассы древесно-кустарниковых пород (рассмотрены и одобрен ученым советом НАН)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определению лесокультурного фонда (места посадки лесовосстановления и лесоразведения), а также по созданию многолетних насаждений.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(3 района).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МЧС карты, пояснительные записки, зонирование земель под лесоразведение, лесовосстановление и создания многолетних насаждений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МВСХПП, МЧС,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научно-практического исследования по выявлению наиболее рентабельных сортов плодовых, плодово-ягодных и орехово-плодовых деревьев, определение степени приживаемости и дальнейшее районирование в соответствии со специализацией регионов республики.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исследование. Разработан перечень (далее - Перечень) наиболее рентабельных сортов плодовых, плодово-ягодных и орехово-плодовых деревьев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КНАУ, МВСХПП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пространственно-возрастной структуры главных лесообразующих пород Кыргызстана в условиях ИК.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(3 лесхоза).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МЧС-карты, пояснительные записки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изменения землепользования ГЛФ.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(3 лесхоза).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лесного хозяйства и учебных заведений, связанных с экологией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потенциала по митигации ИК у лесного хозяйства и учебных заведений, связанных с экологией, а также у фермеров и айыл окмоту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четырех исследований с рекомендациями разработан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МНВОИ,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и модулей по митигационным мерам для онлайн и офлайн обучения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программы и модули по митигационным мерам для онлайн и офлайн обучения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Минпросвет, КНАУ, 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для специалистов лесного хозяйства, студентов, фермеров, айыл окмоту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250 человек (из них не более 70% лиц одного пола)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дистанционного обучения для начинающих садоводов.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обучающих видео и печатных брошюр по каждому сорту из Перечня в каждый айыл окмоту и ознакомление хозяйствующих субъектов с технологиями выращивания: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Проведены обучающие мероприятия для 500 человек сельского населения (из них не менее 250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Переориентация населения с неплеменного животноводства на ведение садоводства согласно обязательствам Кыргызской Республики в рамках РКИК ООН.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сравнительного анализа рентабельности садоводства и неплеменного животноводства и краткий варианта отчета в газетах и журналах на кыргызском и русском языках, в том числе в изданиях областного и районного масштаба, а также в интернет-изданиях: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Отснято минимум 3 видео ролика в социальных сетях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МВСХПП, Земагентство, СМИ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по митигации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земельного фонда Кыргызской Республики с формированием цифровой карты земельных угодий сельскохозяйственного и иного назначения.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земельного фонда.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обновленный кадастр земельных угодий Кыргызской Республики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Земагентство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учета углеродного стока в леса в систему лесоустройства.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Руководство по инвентаризации ПГ ЛХДВЗ в системе лесоустройства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интернет-платформы "Жашыл Мурас".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интернет-платформа "Жашыл Мурас"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ГИС для мониторинга земель на интернет-платформе "Жашыл Мурас".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ГИС на интернет-платформе "Жашыл Мурас"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информационной интернет-платформы для садоводов Кыргызстана.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интернет-платформа "Сады Кыргызстана"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информационной системы лесного хозяйства.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актуальная информационная система лесного хозяйства. База данных ЛС при МЧС КР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коммуникационных продуктов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- 12 публикаций,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- 12 выступлений по радио, по телевидению - 13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"Лесное хозяйство и другие виды землепользования":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429,99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143,87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-239,400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- 372,400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Реализация митигационных действий в секторе "Отходы"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сортировки и утилизации отходов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электроэнергии на основе утилизации отходов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построен.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2027 года ежегодно 365,0 тыс. тонн отходов идет на производство электроэнергии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мусоросортировочного комплекса на санитарном полигоне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отсортированных органических отходов на мусоросортировочном комплексе составляет: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- 32,1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 - 70,0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2035 год - 75,6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2040 год - 81,2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2045 год - 86,8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2050 год - 92,5 тыс. тонн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МП "Ош-Тазалык"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потенциала органических отходов для получения биогаза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для установки БГУ на санитарных полигонах.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установки БГУ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и города Ош (по согласованию), МП "Ош-Тазалык" города Ош, санитарный полигон города Ош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проекта для установки БГУ на очистных сооружениях водоканалов.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установки БГУ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городов Бишкек и Ош (по согласованию), ПЭУ "Бишкекводоканал", МП "Ошгорводоканал", СВР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санитарном полигоне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1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санитарном полигоне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1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МП "Ош-Тазалык", санитарный полигон города Ош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очистных сооружениях в городе Бишкеке.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2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ПЭУ "Бишкекводоканал"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очистных сооружениях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2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МП "Ошгорводоканал"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Дегазация полигона (сбор и отведение биогаза) с последующим сжиганием в факелах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проекта для системы дегазации свалочной толщи полигона с установкой вертикальных или горизонтальных скважин для отбора газа, с последующим сжиганием в факелах для выработки энергии (электрической/тепловой).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2 проекта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и города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системы дегазации свалочной толщи полигона с установкой вертикальных или горизонтальных скважин для отбора газа, с последующим сжиганием в факелах для выработки энергии (электрической/тепловой) в городе Бишкек,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2 системы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и города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- 240,712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- 197,079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сектора и заинтересованных сторон по выбросам ПГ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низко-углеродного развития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в стратегии низкоуглеродного развития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(по согласованию), МНВОИ, образовательные учреждения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отчетности по выбросам ПГ от санитарных полигонов и водоканалов.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системе мониторинга и отчетности по выбросам ПГ от санитарных полигонов и водоканалов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управлению отходами.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по внесению изменений и дополнений в законодательство по управлению отходами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9 учебных модулей (9 шт.)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(по согласованию), МНВОИ, Минпросвет, образовательные учреждения, АРИС 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Минпросвета и МНВОИ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тренингов в количестве 9 шт.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обученных составило 180 участников (30% женщин).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Динамика роста знаний после обучения (не менее 15%)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(по согласованию), МП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сектора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подготовлен документ по итогам оценки потребностей в технологиях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с учетом гендерных аспектов и интересов уязвимых групп.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(по согласованию), МНВОИ, Минпросвет, СМИ, АРИС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"Отходы"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- 240,712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- 197,079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Адаптационные меры и действия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Реализация адаптационных действий в секторе "Водные ресурсы"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водные ресурсы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изменения стока рек Иссык-Куль, Нарын - Сырдарьинского, Карадарья - Сырдарья - Амударьинского бассейнов, вызванных ИК, с выработкой рекомендаций практических действий(20)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3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КНИИИР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интегрированного управления водными ресурсами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состояния подземных вод в бассейнах рек Ала-Арча и Аламедин в связи с ИК с выработкой рекомендаций практических действий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КНИИИР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политики развития водного сектора с учетом адаптации к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водного хозяйства к последствиям ИК, как часть национальной программы адаптации к ИК с учетом гендерных аспектов и интересов уязвимых групп(21)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водного хозяйства к последствиям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интегрированного управления водными ресурсами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разработки и создание центра единой информационной системы по воде (Еис-Вод) с учетом использования воды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единой информационной системы по воде (Еис-Вод) при СВР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ИУВР в бассейновое планирование с учетом гендерных аспектов и интересов уязвимых групп для практических действий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3 бассейновых управления водными ресурсами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ирригационной инфраструктуры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развития ирригации на период до 2026 года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53021 га новых орошаемых земель, 43385 га земель, на которых повышена водообеспеченность, 440000 га орошаемых земель, на которых улучшено мелиоративное состояние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ДСВХО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569,60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Повышенная климатическая устойчивость водной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ирригационной системы Кыргызской Республики (2018-2022)(22)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новых орошаемых земель составило 2393 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повышения водообеспечения - 4181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орошаемого земледелия в Иссык-Кульской и Нарынской областях (2021-2025)(23)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4 БСР, улучшена сеть орошения не менее 3 сельских аймаков.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4 склада хранения сельскохозяйственной продукции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ОРП проекта ВБ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на Ат-Башинском МК (Венгерско-Кыргызский Фонд развития)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71 пост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КНИИИР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"Повышение устойчивости водных ресурсов к изменению климата и стихийным бедствиям" (АБР)(24)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реабилитационные работы на 4 межхозканалах и водохозяйственных каналах в 4 АВП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"Улучшение сельскохозяйственной производительности и питания" (Глобальный фонд по сельскохозяйственной и продовольственной безопасности) (ВБ) (грант)(25)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водопользователей, имеющих доступ к улучшенным услугам ирригации и дренажа составило 1941.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женщин как минимум на 20% в возрасте от 15 до 49 лет, потребляющих продукты как минимум 5 из 9 продовольственных групп: 2208 человек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инфраструктуры питьевого водоснабжения и водоотведения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развития систем питьевого водоснабжения и водоотведения населенных пунктов до 2026 года с фокусом на учет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- в 715 селах;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- в 448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45,26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Повышенная климатическая устойчивость водной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ВБ по Иссык-Кульской, Ошской и Чуйской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95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ИБР по Джалал-Абадской области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25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ИБР и СФР по Баткенской и Таласской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61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АБР по Нарынской области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43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КНР по Джалал-Абадской области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60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Южно-Корейской Республики по Ошской, Чуйской и Джалал-Абадской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70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ВБ "Водная безопасность" по Иссык-Кульской, Ошской и Баткенской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25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систем питьевого водоснабжения и водоотведения в 25 городах республики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25 городах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улучшения водохозяйственных услуг, устойчивых к ИК (ВБ)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отремонтированы системы питьевого водоснабжения в 35 селах Баткенской области и 3 селах Иссык-Кульской области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ДРПВСиВО, СВР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повышения эффективности использования водных ресурсов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адаптационных мероприятий по бассейнам рек Чу и Талас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ПД по ИК реализовано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10% объемов потерь и использования водных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сектора питьевого водоснабжения и водоотведения(26)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 студентов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сектора водного хозяйства: гидротехническое строительство и природоустройство и водопользование(27)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 студентов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сектора водного хозяйства и водных ресурсов: рациональное использование природных ресурсов(28)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 студентов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"Водные ресурсы"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1175,64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1024,72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150,92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Реализация адаптационных действий в секторе "Сельское хозяйство"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сельское хозяйство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культурных пастбищ в условиях ИК с внедрением рекомендаций в мероприятия по адаптации к ИК и проведение исследований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организованы культурные пастбища в 3 хозяйствах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по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пастбищ по ботаническому составу травяного покрова в условиях ИК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3 отчета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мониторинга состояния продуктивности пастбищ в условиях ИК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мониторинга состояния продуктивности пастбищ в условиях ИК с внедрением рекомендаций в мероприятия по адаптации к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борьбе с вредной, сорной и ядовитой растительностью на пастбищах, интегрированными методами в условиях ИК,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на площади 200,0 тыс. га пастбищ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семеноводства пастбищных трав для улучшения травостоя пастбищ в условиях ИК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развитию семеноводства на 44 участках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изучение и анализ материалов для разрешения спорных вопросов по границам участков пастбищ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карта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пунктов по искусственному осеменению животных, которые будут обеспечиваться семенем высокопродуктивных животных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пунктов по искусственному осеменению животных составляет 7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развития сельского хозяйства с учетом вопросов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 органического сельского хозяйства по стандартам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внесении изменений и дополнений в законодательство в области органического сельского хозяйства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ДОСХ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ИК интегрированы в стратегии развития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кормовым добавкам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 об исследованиях (3 шт.)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на постоянной основе выпуска информационных бюллетеней, буклетов по производству органической продукции согласно стандартам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фермеров, производящих органическую продукцию согласно стандартам, составляет 50%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ДОСХ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индикаторов по учету категории земель, находящихся в пользовании граждан (приусадебные земельные участки, включая служебные наделы), а также количество подсобных хозяйств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перечня индикаторов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Земагентство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информационной системы сбора и передачи климатических данных на уровне министерства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Кыргызгидромет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секторальной системы мониторинга индикаторов проведения мероприятий по адаптации к ИК на уровне министерства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6 систем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информированности и адаптационных знаний сотрудников государственных органов, местного самоуправления и землепользователей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модуля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МФ, ГНС, МПРЭТН, НСК методологии расчета индикаторов по вопросам ИК и климатического финансирования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5,0 тыс.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развитие информационно-консультационных служб по растениеводству и животноводству в условиях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3,0 тыс.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практик землепользования в условиях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по восстановлению агро-, лесо- и биологической мелиорации на основе полезащитных лесных полос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полезащитные полосы общей протяженностью 70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Кыргызгипрозем, ассоциация землепользователей и лесопользователей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системный потенциал землепользования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деградированных земель по зонам и видам деградации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исследования подготовлен технический отчет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Кыргызгипрозем, Биолого-почвенный институт НАН КР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цифровой почвенной карты по районам для оценки и мониторинга плодородия почвы сельскохозяйственных земель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карта с 70% охвата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Кыргызгипрозем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спутникового мониторинга землепользований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спутниковый мониторинг с 60% охвата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Кыргызгипрозем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климатической устойчивости растениеводства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Формирования знаний у фермеров о новых засухоустойчивых и солеустойчивых сортов сельскохозяйственных культур, средств защиты растений, о вспомогательных веществах для почв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3 публикации.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обучающих мероприятий для 100 фермеров (не менее 100,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Повышенный адаптационный потенциал растениеводства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испытательных лабораторий по сертификации органической продукции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Оснащено 7 лабораторий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биологических средств защиты растений (энтомофагов)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Увеличилось количество видов производимых биопрепаратов и составляет 7 наименований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ДОСХ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сведений об органическом земледелии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45% дополнений к существующим сведениям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ФОД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критерия для выделения поддержки органическому земледелию на уровне государства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критериев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климатической устойчивости инфраструктуры пастбищ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управления пастбищами, направленных на адаптацию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внесении изменений и дополнений в законодательство, регулирующее вопросы управления пастбищами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ДППЖ,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пастбищной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оповещения об опасных погодных явлениях на уровне сообществ с оснащением оборудованием для мониторинга оползней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оборудования (4 шт.)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исполнение климатически чувствительных планов управления пастбищами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проект плана МВСХПП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пастбищной инфраструктуры с учетом повышения климатической устойчивости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и реабилитировано 100 мостов (для отгона скота)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климатически устойчивого племенного животноводства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формирование списка породного состава сельскохозяйственных животных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каталог породного состава сельскохозяйственных животных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пастбищной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запуск госпрограмм по профилактике и диагностике особо опасных болезней животных с перечнем особо опасных болезней животных и ликвидации особо опасных болезней животных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Госпрограммы охватывают 50% КРС, МРС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резервного фонда биопрепаратов для ветеринарного назначения, порядок которого устанавливается КМ КР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список МВСХПП утвержден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эпизоотического мониторинга качества поднадзорной продукции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мониторинга с критериями утвержден МВСХПП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Ветеринарной службы и частных ветеринарных специалистов с целью повышения профессионального уровня знаний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90-120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частных ветеринарных клиник, направленное на повышение здоровья сельскохозяйственных животных согласно Положению о порядке осуществления частной ветеринарной практики в Кыргызской Республике, утвержденному ППКР от 15 января 2018 года № 17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КРС и МРС составляет 20%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 по профилактике, диагностике и лечению болезней рыбопосадочного материала и товарной рыбы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ведомственным приказом методика системы мониторинга, по профилактики, диагностики и лечения болезней рыбопосадочного материала и товарной рыбы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ДРХ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климатически ориентированных финансовых услуг и продуктов в сельском хозяйстве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климатических финансовых продуктов для повышения сопротивляемости сельского хозяйства в условиях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продукта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банки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сельского хозяйства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страхования против экстремальных проявлений погоды сельхозпроизводителей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страхования против экстремальных проявлений погоды сельхозпроизводителей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страховые компании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заявок и инвестпроектов для получения внешнего климатического финансирования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(минимум 2 проекта) и одобрены донором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МВСХПП, ОАО "Айыл Банк", ОАО "Элдик Банк"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программы климатически ориентированной поддержки сельского хозяйства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оказана 4 бенефициарам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"Айыл Банк", ОАО "Элдик Банк"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"Сельское хозяйство"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278,86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108,16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170,71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Реализация адаптационных действий в секторе "Энергетика"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влияния ИК на энергетическую безопасность страны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прогноза спроса на энергоносители при различных климатических сценариях, включая зависимости изменения стока рек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энергетического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Прогнозирование оптимального баланса ирригационного и энергетического режимов работы каскадов ГЭС и водохранилищ с учетом годовых и многолетних циклов колебаний водного стока в бассейне реки Нарын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ИВПиГЭ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развития и законодательства энергетического сектора с учетом вопросов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энергетического сектора к последствиям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энергетического сектора к последствиям ИК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энергетического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программы энергоэффективности и энергосбережения с учетом ИК и гендерных аспектов, а также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энергоэффективности и энергосбережения с учетом ИК и гендерных аспектов, а также интересов уязвимых групп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законодательства в энергетическом секторе с учетом ИК и гендерных аспектов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опубликован отчет по инвентаризации законодательства в энергетическом секторе с учетом ИК и гендерных аспектов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энергоэффективности и энергосбережения для проведения энергосберегающей политики с учетом климатических воздействий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создании фонда энергоэффективности и энергосбережения для проведения энергосберегающей политики с учетом климатических воздействий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учебной программы подготовки сертифицированных энерго-аудитов для предприятий реального сектора и бюджетных организаций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учебные программы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уровня знаний сотрудников энергетического сектора и населения по вопросам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уровня знаний сотрудников энергетического сектора вопросам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14 учебных мероприятий.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- 240 человек в год, в том числе 30% - женщины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энергетического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повышение уровня знаний общественности, в т.ч. СМИ, учащейся молодежи и населения по вопросам адаптации к ИК и экономии энергоносителей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20 учебных мероприятий.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- 300 человек в год, в том числе 30% - женщины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энергетической инфраструктуры к перегрузкам при критических понижениях температуры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объектов энергетической инфраструктуры наиболее уязвимых к воздействию перепадов температур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подготовлен отчет по инвентаризации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экономические потери в энергетическом секторе от воздействия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и модернизации инфраструктуры для повышения надежности энергетической системы при перегрузках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замена 40% оборудования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энергетической инфраструктуры при климатических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перенос наиболее уязвимых к паводкам и оползням опор ЛЭП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Укреплено и перенесено 4 опоры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экономические потери в энергетическом секторе от воздействия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гололедообразования на высоковольтных линиях электропередачи в высокогорных районах заменой кабелем К110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 кабель протяженностью 6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уязвимых к климатическим воздействиям проводов на самонесущие изолированные провода (СИП)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ежегодная замена ВЛ на СИП (500 км ежегодно)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новое строительство подстанций для обеспечения надежности энергоснабжения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5 подстанций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электрической энергии в связи с влиянием ИК на гидроэнергетику страны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ТЭО проекта для ввода новых мощностей микрогенерации на основе ФЭС не менее чем на 100 МВт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ТЭО утвержден, ФЭС для крыш по 20 кВт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экономические потери в энергетическом секторе от воздействия ИК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по организации, учету и контролю за рациональным использованием энергоносителей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энергоаудита в бюджетных организациях для выявления резервов экономии энергоносителей и возможностей использования энергии от ВИЭ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резервы экономии (15-20% от потребления)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использования энергетических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энергоаудита в частном секторе, с организацией сервисных услуг населению для выявления резервов экономии энергоносителей и возможностей использования энергии от ВИЭ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резервы экономии (15-30% от потребления)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по снижению бюрократических барьеров для ускорения процесса подключения частных домов к распределительным газовым сетям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оптимизации процедур подключения частных домов к распределительным газовым сетям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по снижению бюрократических барьеров для ускорения процесса получения разрешения на установку и использование газового оборудования на автомобили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оптимизации процесса получения разрешения на установку и использование газового оборудования на автомобили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регламента по регулированию работы энергосистемы в чрезвычайных ситуациях с учетом прогнозируемого уменьшения количества осадков (маловодие) вследствие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технического регламента по регулированию работы энергосистемы в чрезвычайных ситуациях с учетом прогнозируемого уменьшения количества осадков (маловодие) вследствие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"Энергетика"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127,56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82,24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Реализация адаптационных действий в секторе "Снижение рисков стихийных бедствий"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научного обоснования процессов принятия решений по реагированию и предотвращению гидрометеорологических (климатических)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будущему и наблюдаемому ИК с учетом моделей CMIP6 и климатических индексов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Кыргызгидромет,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предотвращения и реагирования на климатические ЧС (устойчивость противодействия)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улучшение технологий численного моделирования в агрометеорологии и метеорологии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модели и программное обеспечение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улучшение технологий численного моделирования в гидрологии и гляциологии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модели и программное обеспечение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раза,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научно-технического потенциала с целью проведения прикладных исследований в области мониторинга за повышением уровня грунтовых вод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Исследовано 10 участков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ДМПЧС, ЦАИИЗ,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наблюдения, выработана методология и способы ПУГВ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предотвращения и реагирования на климатические ЧС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к ИК Кыргызской Республики, климатическим чрезвычайным ситуациям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к ИК Кыргызской Республики, климатическим чрезвычайным ситуациям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Аспекты адаптации как инструмент СРБ в секторе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гендерных аспектов в действующие типовые планы реагирования на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составляет не менее 30%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 к ППКР от 29 января 2018 года № 58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и знаний в области климатических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Комплексной программы по повышению потенциала и знаний сотрудников государственных органов, МСУ и населения по предотвращению и эффективному реагированию на ЧС с использованием ГИС-систем и дистанционного зондирования,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1400 человек (из них доля женщин не менее 40%)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Инклюзивные методы обучения внедрены в практику МЧС, госорганов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об информировании, пропаганде знаний, обучении населения и специалистов в сфере Гражданской защиты, адаптации к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Концепции об информировании, пропаганде знаний, обучении населения и специалистов в сфере Гражданской защиты, адаптации к ИК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и устойчивость к факторам ИК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гидро- и гляциологического мониторинга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гидрологического, прогнозирования путем внедрения системы наблюдений за состоянием снежного покрова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система(1)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от климатических ЧС через улучшение качества гидрометеорологического обслуживания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Институализация/разработка НПА по внедрению автоматической системы мониторинга за высокогорными озерами на основе пилота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мониторинга в 5 озер.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мониторинга.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внедрении автоматической системы мониторинга за высокогорными озерами, на основе пилота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партнеры по развитию, региональный проект "Снижение уязвимости населения в ЦА от прорыва ледниковых озер в условиях изменения климата (GLOFCA)" ЮНЕСКО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системы агрометеорологического обслуживания, укрепление системы реагирования и предотвращение климатических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агрометеорологического мониторинга и прогнозирования для снижения климатических рисков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12 АМС.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13 агропостов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МВСХПП,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от климатических ЧС через улучшение качества агрометеорологического обслуживания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пилотной системы интегрированного климатического обслуживания сельского хозяйства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климатического обслуживания в 7 областях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МВСХПП,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государственных органов и ведомств, ОМСУ населенных пунктов КР в области предупреждения и тушения пожаров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Разработана программа развития потенциала государственных органов, ведомств, ОМСУ, населения КР в области обеспечения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Увеличено количество добровольных пожарных формирований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Сокращение времени на реагирование и оповещение населения об угрозах климатических ЧС.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Снижение материальных и социальных потерь в условиях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межведомственного, трансграничного планов взаимодействия по реагированию на лесные пожары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межведомственных плана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Обновлены планы взаимодействия.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Сокращено время реагирования и оповещения населения об угрозах климатических 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спасательных подразделений по оперативному реагированию на ЧС (приобретение современных спасательных снаряжений, технических оборудований, аварийно-спасательных инструментов и др.)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материально-техническая база ПСЧ, служб спасений, водолазной службы и войсковых частей, повышена готовность к реагированию на различные виды ЧС.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потенциал пожарно-спасательных подразделений, служб спасений, водолазной службы и войсковых частей для своевременного (оперативного) реагирования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реагирования и оповещения населения о ЧС, включая через мобильные приложения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70 стационарных систем для ОМСУ.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 населения, получают информацию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планирование, строительство и укрепление гидрозащитных и селезащитных сооружений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селезащитная дамба протяженностью 22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инфраструктуры, населенных пунктов, СРБ и сельскохозяйственных угодий, решение продовольственной безопасности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комплексного мониторинга и прогнозирования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мониторинга и прогнозирования селевых и паводковых процессов с учетом применения дистанционного зондирования и ГИС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защищаемых объектов с повышенным адаптационным потенциалом составляет 38273 дворов и 36851 га сельхозугодий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оперативного прогнозирования ЧС, уменьшение объемов экономических потерь от воздействия климатических явлений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индикаторов оценки риска на локальном уровне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индикаторы в 1 целевой пилотный район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страновой концепции (программы) развития Единой системы комплексного мониторинга и прогнозирования ЧС и усиление потенциала специализированных служб профильных министерств, ведомств, научных организаций КР в сфере мониторинга за опасными природными процессами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 и утвержден НПА об утверждении концепции развития Единой системы комплексного мониторинга и прогнозирования ЧС и усиление потенциала специализированных служб профильных министерств, ведомств, научных организаций КР в сфере мониторинга за опасными природными процессами.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Функционируют 3 центра обработки данных и 14 автоматизированных рабочих мест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интеграция конкретных национальных механизмов реагирования на медленно развивающиеся опасности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1 млн. 200 тыс. га сельхозугодий до 2030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пункты дорожной карты комплексного прикладного исследования развития системы СРБ и АИК в Кыргызской Республике.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пункты 2 этапа 2023-2026 годов плана, утвержденного ППКР от 29 января 2018 года № 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освоения предгорий на основе интегрированных геоинформационных систем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освоения предгорий на основе интегрированных геоинформационных систем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для внедрения системы страхования рисков климатических стихийных бедствий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программы по вопросам отселения населения из потенциально опасных участков и освоения новых участков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Переселено более 6 тыс. семей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ГАГСМС, МТСОМ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система реагирования и предупреждения рисков бедствий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и развитие системы страхования сельского и лесного хозяйства от рисков стихийных бедствий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развитии системы страхования сельского и лесного хозяйства от рисков стихийных бедствий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детей и сотрудников средних школ и дошкольных учреждений к ИК и чрезвычайным ситуациям (ЮНИСЕФ и т.д.)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мониторинг реализации Дорожной карты по снижению рисков бедствий (СРБ) в школах с учетом гендерных аспектов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внедрена в 2265 школах и 1062 дошкольных учреждениях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Минпросвет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и устойчивость к факторам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школах разработанной модели СРБ и мер по снижению уязвимости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учеников/тыс.чел/мальчики/девочки (600 школ 900,000 детей (459,000 мальчиков и 441,000 девочек).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 учителей лучше понимают, как вести себя в ЧС и 600 школ, оснащены принадлежностями и оборудованием для уменьшения опасности бедствий)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Минпросвет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инструментов ВИЭ для повышения энергоэффективности зданий с адаптацией к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для ЗКФ "Повышение энергоэффективности зданий подразделений МЧС в рамках адаптации к изменению климата" (экстремальная волна жары и волна холода)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на 150 зданий ПСЧ и Кыргызгидромет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ЦКФ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труда и сокращение энергопотребления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"Снижение рисков стихийных бедствий"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99,72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14,94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84,78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Реализация адаптационных действий в секторе "Инфраструктура транспорта"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и нормативно-правовой базы по оценке рисков в транспортной инфраструктуре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и оценки НПА в сфере оценки рисков аварий, катастроф, происшествий, повреждений и ущерба в транспортной инфраструктуре (автомобильный, железнодорожный, водный)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в сфере оценки рисков аварий, катастроф, происшествий, повреждений и ущерба в транспортной инфраструктуре (автомобильный, железнодорожный, водный)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предотвращения и реагирования на климатические экстремальные явления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в НПА компетенций и регламентов проведения оценки риска в транспортной инфраструктуре ключевыми подразделениями МТК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утверждении регламентов проведения оценки риска в транспортной инфраструктуре (автомобильной, железнодорожной, водной)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методологии по оценке рисков для различных видов опасностей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всестороннего обзора методологий оценки множественных рисков и опасностей для инфраструктуры транспорта, включая информационные системы ведомства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 (автомобильное, железнодорожное)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оценки рисков, повышение потенциала персонала, уменьшение человеческих и экономических потерь от воздействия опасных климатических явлений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законодательной и нормативно-правовой базы в транспортной инфраструктуре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сборника действующей нормативной правовой базы по обеспечению устойчивости к авариям, поломкам, катастрофам и климатическим ЧС всей инфраструктуры, сил и средств с примерами передовой практики в регионах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и опубликованы сборники НПА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устойчивость, снижены риски ЧС через улучшение качества обслуживания, в том числе для уязвимых групп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и оснащение пунктов телефонной связи вдоль главных автодорог и на перевалах (Алабель, Талдык, Долон и др.)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 1 пункт ежегодно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национального стратегического планирования СРБ и адаптации к ИК в транспорте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по информированию ключевого персонала о стратегическом планировании по адаптации к ИК в транспорте с учетом гендерного аспекта, не более 70% лиц одного пола привлечены в разработку и реализацию программы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по информированию ключевого персонала о стратегическом планировании по адаптации к ИК в транспорте, НАП в секторах МТК внедрен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оценки рисков, повышение потенциала персонала, уменьшение человеческих и экономических потерь от воздействия опасных климатических явлений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потенциала для СРБ в транспортной инфраструктуре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обзор институциональной структуры СРБ по безопасности движения в транспорте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внесении изменений и дополнений в НПА, регулирующие вопросы СРБ по безопасности движения в транспорте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МВД, 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 институциональный потенциал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результатов оценки и анализа рисков в транспорте на процесс планирования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чек-листа для включения системы учета ущерба, потерь и потребностей восстановления после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чек-листа утвержден МЧС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время на реагирование и оповещение населения об угрозах климатических явлений и ЧС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область СРБ на всех уровнях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мониторинг и оказание поддержки в реализации мер СРБ, предупреждения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ежеквартальные отчеты о мониторинге и оказанной поддержке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привлечения инвестиций в область СРБ, предупреждения 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донорских конференций с представлением проектных предложений в области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донорские конференции (автомобильная, железнодорожная, водная)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в ЗКФ и другие донорские организации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3 проектных предложения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сквозного и ориентированного на человека средства раннего предупреждения (СРП)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реагирования и оповещения населения и местных органов власти о ограничениях и поломках (ЧС) в транспортном секторе, включая мобильные приложения (расширение бесплатного и систематического доступа к существующим материалам прогнозирования, моделирования рисков и опасностей в транспортной инфраструктуре)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18 стационарных систем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адаптационный потенциал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планирование, строительство и укрепление гидрозащитных и селезащитных сооружений на авто и ж/д дорогах, строительство инфраструктуры для водного транспорта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селезащитная дамба протяженностью 1 км.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3 объекта водной инфраструктуры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МПРЭТН, РГА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 МТК, населения реагированию и оказанию первой медицинской помощи при авариях, происшествиях, поломках и катастрофах, в том числе при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4,0 тыс. человек (из них 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технического потенциала в транспортной инфраструктуре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рисков проведение работы по обустройству галереи на главных магистральных автодорогах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Обустроена галерея (1 км)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технический потенциал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рисков проведение работы по обустройству снегоуловителей, в том числе и зеленых посадок вдоль дорог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Обустроены снегоуловители (1 км).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зеленых насаждений вдоль дорог протяженностью 1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"Инфраструктура транспорта"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Реализация адаптационных действий в секторе "Лес и биоразнообразие"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леса, экосистемы и биоразнообразие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разработке модели прогнозирования и сценарного анализа воздействия ИК на биоразнообразие, вредителей и болезни леса, лесные пожары, смещение границ лесов и продуктивность леса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отчета с рекомендациями утвержден ученым советом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 определению и оценке текущего состояния экосистем Кыргызской Республики, по выявлению экосистем регионов и видового биоразнообразия, которые являются или станут уязвимыми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отчета с рекомендациями утвержден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экосистемных услуг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методики утвержден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проведения лесопатологического мониторинга, производства биологических препаратов и энтомофагов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методики утверждены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ущерба от вредителей и лесных пожаров, чрезвычайных ситуации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методики утверждены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государственную политику по лесному хозяйству и сохранению биоразнообразия вопросов адаптации к ИК и сохранению естественных экосистем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Национального адаптационного плана сектора "Лес и биоразнообразие"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Национального адаптационного плана сектора "Лес и биоразнообразие"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обновление Плана действий по реализации Концепции развития лесной отрасли на период 2040 года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обновленного Плана действий по реализации Концепции развития лесной отрасли на период 2040 года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обновление Плана действий по реализации приоритетов сохранения биоразнообразия на период до 2040 года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обновленного Плана действий по реализации приоритетов сохранения биоразнообразия на период до 2040 года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стратегии сохранения биоразнообразия с учетом вопросов изменения нормативных правовых актов по сохранению лесных экосистем климата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Стратегию сохранения биоразнообразия в Кыргызской Республике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информированности и уровня адаптационных знаний сотрудников лесного сектора и ООПТ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модулей с учетом гендерных аспектов для повышения потенциала сотрудников лесного сектора и ООПТ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6 модулей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лесхоза и ООПТ в сфере защиты леса от вредителей и болезней, охрана леса от пожаров, лесоразведения, лесовосстановления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специалистов: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лесхозы - 500 человек (не менее 30% женщин),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ООПТ - 300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лесных экосистем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леса от вредителей и болезней через лесопатологический мониторинг, борьбу с вредителями леса биологическими препаратами, энтомофагами, феромоновыми ловушками и т.д.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защите леса от вредителей и болезней на 1206,7 тыс. га площади лесов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экосистемных услуг от лесных насаждений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защиты лесных экосистем от пожара путем проведения мониторинга, противопожарных мероприятий, усиления инфраструктуры и т.д.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повышению безопасности лесных экосистем на 1206,7 тыс. га площади лесов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Лесовосстановление, лесоразведение в целях адаптации лесов к смещению их границ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лесовосстановлению и лесоразведению на площади 100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климатической устойчивости биоразнообразия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устойчивое управление ключевыми участками биоразнообразия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Повысился уровень природоохранной эффективности существующих ООПТ (рост от 25% до 51%, более чем на 25%)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экосистемных услуг от лесных насаждений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устойчивости экосистемы и соединяемости мест обитания через регулирование землепользования и использования лесов в буферных зонах и экологических коридорах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буферные зоны, экологические коридоры.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планы управления ООПТ (для 4 существующих ООПТ)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 за счет включения некоторых ледников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особо охраняемых природных территорий, в том числе за счет включения некоторых ледников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новая ООПТ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экосистемных услуг от лесных насаждений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границ Сарычат-Эрташского государственного природного заповедника за счет ледников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заповедника увеличена до более 20,0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снижения уязвимости лесных экосистем и биоразнообразия к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 домохозяйств, живущих вокруг/внутри орехово-плодового леса и ООПТ,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Диверсифицированы источники дохода 20% местных сообществ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нормативные механизмы снижения уязвимости лесных экосистем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цепочку добавленной стоимости лесных ресурсов с учетом их устойчивого самовоспроизводства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20 ЦДС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ООПТ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информационно система (ГИС и др.)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"Лес и биоразнообразие":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13,11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7. Реализация адаптационных действий в секторе "Здравоохранение"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доказательной базы системы здравоохранения по проблеме влияния ИК на здоровье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оценке влияния ИК на здоровье населения, уязвимости, воздействия и адаптации системы здравоохранения к ИК согласно утвержденному тематическому плану МЗ и МНВОИ (Влияние ИК на распространенность и смертность от неинфекционных и инфекционных заболеваний)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 по оценке влияния ИК на здоровье населения, уязвимости, воздействия и адаптации системы здравоохранения к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системы здравоохранения и улучшена клиническая нормативная база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организаций здравоохранения (кадрового, технического, лабораторного, международного сотрудничества), осуществляющих научные исследования в области изучения негативного влияния факторов ИК на здоровье населения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потенциал 3 организаций (Институт общественного здоровья при МЗ, Национальный центр кардиологии и терапии при МЗ, Научно-исследовательский центр травматологии и ортопедии при МЗ)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координации работы МЗ и МНВОИ по утверждению тематики и проведению научных исследований в области изучения влияния ИК на здоровье населения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исследований в области изучения влияния ИК на здоровье населения утвержден приказом МЗ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развития системы здравоохранения с учетом адаптации к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системы здравоохранения Кыргызской Республики к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системы здравоохранения Кыргызской Республики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системы здравоохранения и улучшена клиническая нормативная база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и плана обеспечения готовности системы здравоохранения к периодам экстремальных высоких и низких температур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Стратегии и плана обеспечения готовности системы здравоохранения к периодам экстремальных высоких и низких температур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оценки рисков и системы раннего предупреждения экстремальных погодных явлений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оценки рисков и системы раннего предупреждения экстремальных погодных явлений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информирования населения и системы достоверного и своевременного оповещения о необходимости защиты здоровья населения от негативных факторов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приказом МЗ План информирования населения и системы достоверного и своевременного оповещения о необходимости защиты здоровья населения от негативных факторов ИК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развития службы экстренной медицинской помощи, определение его места и роли в системе здравоохранения, разработка механизмов эффективного функционирования на принципах справедливого и равного доступа для всего населения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Плана развития службы экстренной медицинской помощи, определение ее места и роли в системе здравоохранения, разработка механизмов эффективного функционирования на принципах справедливого и равного доступа для всего населения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пилотного проекта (подразделения) по созданию и развитию "медицины катастроф"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пилотный проект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форм статистической отчетности по приоритетным неинфекционным и инфекционным заболеваниям, дезагрегация данных по полу и возрасту, а также системы сбора и анализа данных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оптимизации системы сбора, анализа данных и форм статистической отчетности по приоритетным неинфекционным и инфекционным заболеваниям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развития системы укрепления здоровья с широким применением современных инновационных информационно-коммуникационных подходов, с использованием информационных технологий, вовлечением представителей ОМСУ, местных сообществ и заинтересованных ключевых партнеров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Плана развития системы укрепления здоровья с широким применением современных инновационных информационно-коммуникационных подходов, с использованием информационных технологий, вовлечением представителей ОМСУ, местных сообществ и заинтересованных ключевых партнеров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кампании по повышению осведомленности населения по вопросам негативного влияния климатических факторов на здоровье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Повысилась осведомленность 15% населения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клинической нормативной базы по адаптации к ИК системы здравоохранения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нормативной базы общественного здравоохранения и переработка НПА для учета вопросов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10% НПА в области общественного здравоохранения внесены изменения и дополнения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системы здравоохранения и улучшена клиническая нормативная база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существующих клинических протоколов с учетом негативного влияния факторов ИК на течение и тяжесть заболеваний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10% клинических протоколов внесены изменения и дополнения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рекомендаций по профилактике и снижению негативного эффекта климатических факторов на здоровье населения, особенно для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профилактике и снижению негативного эффекта климатических факторов на здоровье населения, особенно для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инфраструктуры системы здравоохранения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уязвимости организаций здравоохранения к воздействию экстремальных погодных явлений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 100 ОЗ, в т.ч. в 50 ФАПах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потенциал сопротивляемости системы здравоохранения воздействиям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мер, направленных на укрепление структурной безопасности больниц в чрезвычайных ситуациях и стихийных бедствиях, включая постоянный технический надзор за состоянием зданий больниц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разработаны и внедрены в 100 ОЗ, в т.ч. 50 ФАПов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инфраструктуры системы здравоохранения к периодам экстремальных высоких и низких температур и других факторов негативного влияния ИК на здоровье населения и роста заболеваний, связанных с воздействием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20% ОЗ, готовых к последствиям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70,814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необходимости усиления возможностей инфраструктуры системы здравоохранения к увеличению распространенности заболеваний, связанных с воздействием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оценки всех ОЗ подготовлен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необходимых мер по повышению энергосбережения и энергоэффективности организаций здравоохранения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подготовлен отчет по итогам анализа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необходимости внедрения возобновляемых источников энергии для обеспечения бесперебойного снабжения электричеством организаций (отделений) экстренной помощи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подготовлен отчет по итогам анализа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бесперебойным электроснабжением на основе ВИЭ отделений экстренной медицинской помощи больничных учреждений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 больниц оснащены ВИЭ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бесперебойным электроснабжением на основе ВИЭ сельских ФАПов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 ФАПов оснащены ВИЭ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населения от болезней системы кровообращения и органов дыхания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эпидемиологического надзора за приоритетными неинфекционными заболеваниями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системе эпидемиологического надзора за приоритетными неинфекционными заболеваниями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мониторинга приоритетных неинфекционных заболеваний и факторов их возникновения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центре мониторинга приоритетных неинфекционных заболеваний и факторов их возникновения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центра электронного здравоохранения по сбору и анализу данных о приоритетных неинфекционных и инфекционных заболеваниях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(не менее 50% от общего объема информации для анализа)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мониторинга и оценки угроз негативного влияния факторов ИК на здоровье населения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системе мониторинга и оценки угроз негативного влияния факторов ИК на здоровье населения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профилактических услуг, включая стандарты их оказания уязвимым группам населения (женщины, пожилые, лица с хроническими заболеваниями)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пакет услуг службы ОЗ (НПА)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медицинской карты пациента на уровне ПМСП, интегрированной на все уровни оказания медицинской помощи, для комплексного ведения пациента и предоставления интегрированных услуг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ЭМКА внедрены в 22%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медицинских работников к утвержденным клиническим руководствам/протоколам во всех регионах с использованием регулярно обновляемой электронной библиотеки по доказательной медицине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медицинских работников обеспечены доступом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информационных технологий (консультирование по телефону или онлайн, телемедицина, электронной регистрации, записи, направления, перенаправления пациентов) в деятельность организации ПМСП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 населения используют онлайн-сервисы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распространенности заболеваний, связанных с ухудшением питания населения вследствие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по детскому питанию и обогащению продуктов питания микроэлементами в рамках программы продовольственной безопасности и питания в КР и плана мероприятий по ее реализации для снижения негативного влияния последствий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мука, представленная в торговой сети, на 100% обогащена.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Вся соль, представленная в торговой сети, на 100% йодирована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физиологических норм для различных групп населения с учетом рисков негативного влияния факторов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физиологические нормы для различных групп населения с учетом рисков негативного влияния факторов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населения к пищевым отравлениям вследствие факторов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технического сопровождения электронной базы объектов для онлайн проверок и санитарно-гигиенической оценки объектов на основе их паспортизации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объектов охвачены онлайн проверками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нормативно-правовой базы по проведению мониторинга безопасности и качества продуктов питания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по проведению мониторинга безопасности и качества продуктов питания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образовательных программ по здоровому образу жизни и жизненным навыкам, правильному обращению с пищевыми продуктами на всех стадиях "от поля до стола"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утверждении образовательных программ по здоровому образу жизни и жизненным навыкам, правильному обращению с пищевыми продуктами на всех стадиях "от поля до стола"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распространенности инфекционных, паразитарных и трансмиссивных заболеваний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службы общественного здравоохранения с расширением основных ее функций и обеспечением качества предоставляемых услуг по профилактике, эпиднадзору, лабораторной диагностике охране и укреплению здоровья. Усиление взаимодействия с ветеринарной службой по профилактике заболеваний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ДПЗиГСЭН МЗ КР (обеспечен оборудованием для выполнения расширенных функций) не менее чем на 30% от плана модернизации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 эпиднадзора за инфекционными, паразитарными и трансмиссивными заболеваниями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приказ МЗ о внедрении программы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населения к травматизму, обусловленного неблагоприятными погодными условиями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межсекторальной системы надзора за травматизмом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межсекторальной системе надзора за травматизмом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реагирования службы экстренной медицинской помощи при неотложных состояниях и механизмов взаимодействия с другими организациями здравоохранения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выездов бригады экстренной медицинской помощи, выполнены не позднее 20 минут после поступления вызовов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"Здравоохранение"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141,19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139,16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8. Реализация адаптационных действий в секторе "Климатически устойчивые области и зеленые города"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территорию областей, жителей и инфраструктуру городов Бишкек и Ош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 влиянию ИК на жителей и инфраструктуру городов Бишкек и Ош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МЗ, 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пилотная политика климатически устойчивого развития областей и крупных городов, основанная на предварительных исследованиях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рисков и уязвимости к ИК областей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 7 областях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 в областях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методологий и пилотной политики зеленого климатически устойчивого развития городов и областей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расчета климатических ущербов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расчета климатических ущербов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городов Бишкек и Ош (по согласованию), ПП ПКР в областях 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пилотная политика климатически устойчивого развития областей и крупных городов, основанная на предварительных исследованиях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стратегического планирования с учетом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стратегического планирования с учетом адаптации к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мэрии городов Бишкек и Ош (по согласованию), ПП ПКР в областях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комплексного климатически устойчивого развития областей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5 НПА об утверждении программ комплексного климатически устойчивого развития областей с учетом гендерных аспектов и интересов уязвимых групп (два города - Бишкек и Ош и три области)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ПП ПКР в областях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пилотных программ "зеленого" и климатически устойчивого развития городов Бишкек и Ош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утверждении пилотных программ "зеленого" и климатически устойчивого развития городов Бишкек и Ош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Развитие, благоустройство ландшафтно-рекреационных городских зон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ландшафтно-рекреационных городских зон в городах Ош и Бишкек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зоны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городов за счет внедрения экосистемных методов адаптации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зеленых и экосистемных механизмов снижения уязвимости городов и областей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экосистемной адаптации - Бишкек и Ош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2 элемента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городов за счет внедрения экосистемных методов адаптации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реализации комплексных программ климатически устойчивого развития областей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5 проектов по поддержке реализации комплексных программ климатически устойчивого развития областей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"Климатически устойчивые области и зеленые города"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 финансовых потребностей на митигационные действия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3975"/>
        <w:gridCol w:w="1964"/>
        <w:gridCol w:w="1964"/>
        <w:gridCol w:w="1964"/>
      </w:tblGrid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58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обеспечение, млн. долларов США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 (собственные средства)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 (международная поддержка)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"Энергетика"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6347,99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2201,88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4146,11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"Транспорт"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2211,24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2202,51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"Промышленные процессы и использование продуктов"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"Сельское хозяйство"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увеличение поглощений ПГ в секторе "Лесное хозяйство и другие виды землепользования"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429,99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143,87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"Отходы"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42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на митигацию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9114,01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2598,96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6515,05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 финансовых потребностей на адаптационные действия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3999"/>
        <w:gridCol w:w="1956"/>
        <w:gridCol w:w="1956"/>
        <w:gridCol w:w="1956"/>
      </w:tblGrid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58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обеспечение, млн. долларов США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 (собственные средства)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 (международная поддержка)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"Водные ресурсы"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1175,64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1024,72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150,92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"Сельское хозяйство"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278,86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"Энергетика"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82,24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"Снижение рисков стихийных бедствий"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99,72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"Инфраструктура транспорта"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"Лес и биоразнообразие"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"Здравоохранение"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141,19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139,16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"Климатически устойчивые области и зеленые города"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</w:tr>
      <w:tr>
        <w:tc>
          <w:tcPr>
            <w:tcW w:type="dxa" w:w="4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на адаптацию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1937,07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1210,41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726,70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Расчетные целевые показатели по сокращениям выбросов ПГ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митигационная цель: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 снизит нетто выбросы ПГ в 2025 году на 16,61% от уровня выбросов по сценарию "Бизнес как обычно" за счет внутренних ресурсов и на 36,55% от уровня БКО при условии международной поддержки. В 2030 году Кыргызстан сократит выбросы ПГ на 15,48% от уровня БКО за счет собственных средств и на 42,74% от уровня БКО при условии международной поддержки(19).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1496"/>
        <w:gridCol w:w="1496"/>
        <w:gridCol w:w="1496"/>
        <w:gridCol w:w="1496"/>
        <w:gridCol w:w="1493"/>
        <w:gridCol w:w="1493"/>
      </w:tblGrid>
      <w:tr>
        <w:tc>
          <w:tcPr>
            <w:tcW w:type="dxa" w:w="12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внутренних ресурсов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международной поддержки</w:t>
            </w:r>
          </w:p>
        </w:tc>
        <w:tc>
          <w:tcPr>
            <w:tcW w:type="dxa" w:w="2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вклады за счет внутренних и международных ресурсов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1163,85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1428,42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2592,26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ППИП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103,016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30,822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133,838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ЛХДВЗ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189,720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49,680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239,400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240,712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240,712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1456,83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1749,634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3206,210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2030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1496"/>
        <w:gridCol w:w="1496"/>
        <w:gridCol w:w="1496"/>
        <w:gridCol w:w="1496"/>
        <w:gridCol w:w="1493"/>
        <w:gridCol w:w="1493"/>
      </w:tblGrid>
      <w:tr>
        <w:tc>
          <w:tcPr>
            <w:tcW w:type="dxa" w:w="12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внутренних ресурсов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международной поддержки</w:t>
            </w:r>
          </w:p>
        </w:tc>
        <w:tc>
          <w:tcPr>
            <w:tcW w:type="dxa" w:w="2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вклады за счет внутренних и международных ресурсов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1719,57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3562,49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36,73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5282,06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ППИП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211,375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83,706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295,082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ЛХДВЗ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295,120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77,280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372,400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197,079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197,079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2226,065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3920,555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6146,621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ассоциации водопользователей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адаптация к изменению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метеорологическая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биогазовые установки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сценарий "Бизнес как обычно", т.е. "без мер"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 "Бишкекский санитарный полигон"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бассейны суточного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 "Бишкектеплоэнерго"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высоковольтные линии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двигатель внутреннего сгорания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 и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органического сельского хозяйства при Министерстве водных ресурсов, сельского хозяйства и перерабатывающей промышленности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 и племенного животноводства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ДРПВСиВО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рыбного хозяйства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Еис-Вод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информационная система по воде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ИВПиГЭ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изменение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водными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им.К.И.Скрябина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КыргНИИЖиП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ЛХДВЗ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лесное хозяйство и другие виды землепользования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МГЭИК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 группа экспертов по изменению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магистральный канал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низкоуглеродное развитие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основы безопасности жизни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 в Парижское соглашение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пастбищепользователей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парниковые газы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промышленные процессы и использование продуктов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 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реализации обновленного на национальном уровне вклада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пожарно-спасательная часть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ПУГВ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подъем уровня грунтовых 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производственно-эксплуатационное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снабжение и водоотведение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рисков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сценарий митигации "С дополнительными мерами", т.е. при условии международной поддержки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самонесущие изолированные провода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сценарий митигации "С мерами", т.е. своими силами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Ф-газы, ГФУ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гидрофторуглеродные газы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органического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фотоэлектрическая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 азиатский институт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медицинская карта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среднему курсу доллара за 2023 год на момент проведения расчетов (курс 86,77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Возможности (собственные средства) - подверженные (имеющиеся) средства частного сектора, международных доноров, средства республиканского бюджета. По среднему курсу доллара за 2023 год на момент проведения расчетов (курс 86,77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Приводимые оценки сокращений выбросов ПГ рассчитывались экспертной группой в соответствие с методикой секторов согласно Руководящих принципов национальных инвентаризаций ПГ МГЭИК 2006 г. Оценки сокращений, предложенные другими заинтересованными сторонами, являются их зоной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Сценарий "С дополнительными мерами", т.е. за счет вновь привлеченных международных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Сценарий "С мерами", т.е.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Использование органических отходов во всех секторах в биогазовых установках (БГУ), учитывается в секторах "Энергетика" по категории "Сжигаемое топливо" и относится к сценарию "С дополнительными мерами".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БГУ для КРС - агрофирма "Чабрец", племенное хозяйство "Атжалы Улук", кооператив "Ветка", агрофирма "Эл Дан-Аталык" - 4 шт. по 500 куб.м; Сокулукская птицефабрика ОАО "Ак-Куу", "Три Т" (Кант), ОАО "Улар" (Аламединский район), "Нэйчурал Агро" (Бишкек), "Шумкар" (Балыкчи) - 5 шт. по 1 тыс. куб.м; остальные фермы КРС - 160 шт. БГУ по 50 куб.м.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Указанные средства для технической реализации установки БГУ предназначены для освоения в секторе "Отходы".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Указанные средства для технической реализации установки БГУ предназначены для освоения в секторе "Отходы".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(10) Указанные средства для технической реализации установки БГУ предназначены для освоения в секторе ППИП.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(11) Оценки ПРООН.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(12) Умные светофоры, организация пересечений дорог, приоритетная полоса, правильные парковки, уменьшение ограничения скорости, расширение и улучшение дорог, внедрение оплаты в центр и т.д. *Mitigation Strategies and Accounting Methods for Greenhouse Gas Emissions from Transportation. Inter-American Development Bank. https://publications.iadb.org/publications/english/document/Mitigation-Strategies-and-Accounting-Methods-for-Greenhouse-Gas-Emissions-from-Transportation.pdf., стр. 33-38, ТНС.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(13) Строительство велодорожек, велостоянок, установка спец. дорожных знаков и светофоров, обеспечение спец. местом для перевозки в общественном транспорте.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(14) Электронное билетирование. Ограничение ввоза авто не соответствующих эко-требованиям, изменение ставки транспортного налога для старых машин, благоприятные условия для электрических и гибридных машин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(15) Сокращения выбросов ПГ согласно руководству МГЭИК 2006 г., финансирование там 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(16) Положения Кигалийской поправки к Монреальскому протоколу внесены в законодательство. Требуется разработка подзаконных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(17) По основным секторам/подсекторам: энергетика, транспорт, промышленность, животноводство, растениеводство, лесное хозяйство, отходы.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(18) Сокращение выбросов при использовании БГУ учитывается в секторе "Энергетика".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(19) К 2025 году Кыргызская Республика сократит выбросы ПГ на 16,63% от уровня выбросов по сценарию БКО, а при условии международной поддержки - на 36,61%. В 2030 году Кыргызская Республика может сократить выбросы ПГ 15,97% от уровня выбросов по сценарию БКО, а при наличии международной поддержки - на 43,62%. В соответствии с ОНУВ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разница в значениях сотых процентов, появилась поскольку были использованы дополнительные фактические данные, в частности фактические данные по выбросам ПГ до 2020 года и по ВВП до 2023 года. Это повлияло на построение проекции и значений будущих выбросов по БКО, относительно которой и считались сокращаемые выбросы ПГ.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(20) С возможностью привлечения магистрантов КНАУ по направлениям: природоустройство и водопользование.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(21) Разрабатывается в рамках проекта ПРООН.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(22) Грант КНР, направленный на орошение земель на 2393 га и повышение водообеспеченности на 4181 га: 2 объекта в Иссык-Кульской области (на стадии строительства), 1 объект в Баткенской области (завершен), 2 объекта в Таласской области (на стадии строительства) и 1 в Чуйской области (на стадии строительства) до 2025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(23) Проект финансируется следующими источниками: ИБР - 20 млн. долл. США, СФР - 30 млн. долл. США, КР - 9,5 млн. долл.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(24) Выделение финансирования для данного проекта по годам: 2023 год - 1105825 тыс. сомов, 2024 год - 595885 тыс. сомов, 2025 год - 90440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(25) Выделение финансирования проекта ВБ на 2023 год: 17800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(26) Реализация Стратегии развития КГТУ на 2021-2030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(27) Реализация Стратегии развития КНАУ на 2021-2022 годы в т.ч. по направлению: "Рациональное использование природных ресурсов".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(28) Реализация Стратегии развития государственного образовательного учреждения высшего профессионального образования "Кыргызско-Российский Славянский университет" на 2019-2025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ejx45t3hubediy9aa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dalil.kg/document/230031829</w:t>
      </w:r>
    </w:hyperlink>
  </w:p>
  <w:p>
    <w:pPr>
      <w:spacing w:after="0" w:before="40"/>
      <w:jc w:val="center"/>
    </w:pPr>
    <w:hyperlink w:history="1" r:id="rId3hmtxkyetcfubq4qpir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l7vmxs_83whisnwf4hx" Type="http://schemas.openxmlformats.org/officeDocument/2006/relationships/hyperlink" Target="https://dalil.kg/document/111972" TargetMode="External"/><Relationship Id="rIdmdneuboerjony_dxcq3ym" Type="http://schemas.openxmlformats.org/officeDocument/2006/relationships/hyperlink" Target="https://dalil.kg/document/112301" TargetMode="External"/><Relationship Id="rIdnjofl-cif9eynicvgby38" Type="http://schemas.openxmlformats.org/officeDocument/2006/relationships/hyperlink" Target="https://dalil.kg/document/112301" TargetMode="External"/><Relationship Id="rIdweg6fgxue6-wg7kzezsx0" Type="http://schemas.openxmlformats.org/officeDocument/2006/relationships/hyperlink" Target="https://dalil.kg/document/230031872" TargetMode="External"/><Relationship Id="rIdj_wbv8qjxn2e4uy_j2yli" Type="http://schemas.openxmlformats.org/officeDocument/2006/relationships/hyperlink" Target="https://dalil.kg/document/230031829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ejx45t3hubediy9aa-u" Type="http://schemas.openxmlformats.org/officeDocument/2006/relationships/hyperlink" Target="https://dalil.kg/document/230031829" TargetMode="External"/><Relationship Id="rId3hmtxkyetcfubq4qpir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2026-09-27T09:04:59.654Z</dcterms:created>
  <dcterms:modified xsi:type="dcterms:W3CDTF">2026-09-27T09:04:59.654Z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