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октября 2025 года УП № 276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проведении пилотного проекта по использованию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негеостационарных спутниковых систем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ускоренного цифрового развития Кыргызской Республики, устранения цифрового неравенства и создания благоприятных условий для внедрения инновационных телекоммуникационных технологий, руководствуясь </w:t>
      </w:r>
      <w:r>
        <w:rPr>
          <w:rFonts w:ascii="Arial" w:cs="Arial" w:eastAsia="Arial" w:hAnsi="Arial"/>
          <w:sz w:val="24"/>
          <w:szCs w:val="24"/>
        </w:rPr>
        <w:t xml:space="preserve">статьей 31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Закона Кыргызской Республики «О нормативных правовых актах Кыргызской Республики», статьями </w:t>
      </w:r>
      <w:r>
        <w:rPr>
          <w:rFonts w:ascii="Arial" w:cs="Arial" w:eastAsia="Arial" w:hAnsi="Arial"/>
          <w:sz w:val="24"/>
          <w:szCs w:val="24"/>
        </w:rPr>
        <w:t xml:space="preserve">66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71</w:t>
      </w:r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постановляю: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</w:t>
      </w:r>
      <w:r>
        <w:rPr>
          <w:rFonts w:ascii="Arial" w:cs="Arial" w:eastAsia="Arial" w:hAnsi="Arial"/>
          <w:sz w:val="24"/>
          <w:szCs w:val="24"/>
        </w:rPr>
        <w:t xml:space="preserve">Кабинету Министров Кыргызской Республики: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</w:t>
      </w:r>
      <w:r>
        <w:rPr>
          <w:rFonts w:ascii="Arial" w:cs="Arial" w:eastAsia="Arial" w:hAnsi="Arial"/>
          <w:sz w:val="24"/>
          <w:szCs w:val="24"/>
        </w:rPr>
        <w:t xml:space="preserve">реализовать в период с 6 октября 2025 года по 5 октября 2026 года пилотный проект по предоставлению доступа к сети Интернет, включая труднодоступные регионы, с использованием телекоммуникационных сетей на основе негеостационарных спутниковых систем (LEO — Low-altitude Earth Orbit, MEO Medium-altitude Earth Orbit);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</w:t>
      </w:r>
      <w:r>
        <w:rPr>
          <w:rFonts w:ascii="Arial" w:cs="Arial" w:eastAsia="Arial" w:hAnsi="Arial"/>
          <w:sz w:val="24"/>
          <w:szCs w:val="24"/>
        </w:rPr>
        <w:t xml:space="preserve">установить, что целями пилотного проекта являются: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r>
        <w:rPr>
          <w:rFonts w:ascii="Arial" w:cs="Arial" w:eastAsia="Arial" w:hAnsi="Arial"/>
          <w:sz w:val="24"/>
          <w:szCs w:val="24"/>
        </w:rPr>
        <w:t xml:space="preserve">экспериментальное (тестовое) применение технологии с использованием негеостационарных спутниковых систем;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r>
        <w:rPr>
          <w:rFonts w:ascii="Arial" w:cs="Arial" w:eastAsia="Arial" w:hAnsi="Arial"/>
          <w:sz w:val="24"/>
          <w:szCs w:val="24"/>
        </w:rPr>
        <w:t xml:space="preserve">определение электромагнитной совместимости телекоммуникационных сетей, использующих радиочастотный ресурс с применением различных технологий;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r>
        <w:rPr>
          <w:rFonts w:ascii="Arial" w:cs="Arial" w:eastAsia="Arial" w:hAnsi="Arial"/>
          <w:sz w:val="24"/>
          <w:szCs w:val="24"/>
        </w:rPr>
        <w:t xml:space="preserve">определение технических и правовых барьеров для функционирования спутниковых телекоммуникаций с применением негеостационарных спутниковых группировок;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r>
        <w:rPr>
          <w:rFonts w:ascii="Arial" w:cs="Arial" w:eastAsia="Arial" w:hAnsi="Arial"/>
          <w:sz w:val="24"/>
          <w:szCs w:val="24"/>
        </w:rPr>
        <w:t xml:space="preserve">определение технических и правовых условий дальнейшего функционирования телекоммуникационных сетей с использованием негеостационарных спутниковых систем;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3)</w:t>
      </w:r>
      <w:r>
        <w:rPr>
          <w:rFonts w:ascii="Arial" w:cs="Arial" w:eastAsia="Arial" w:hAnsi="Arial"/>
          <w:sz w:val="24"/>
          <w:szCs w:val="24"/>
        </w:rPr>
        <w:t xml:space="preserve">определить статус радиочастот в диапазоне Ku, Ka, распределенных для использования фиксированной спутниковой службой в соответствии с Национальной таблицей распределения радиочастот между радиослужбами Кыргызской Республики, утвержденной постановлением Правительства Кыргызской Республики «Об утверждении Национальной таблицы распределения радиочастот между радиослужбами Кыргызской Республики» от 20 марта 2018 года № 146, как неэксклюзивных, допускающих одновременное использование указанного диапазона радиоэлектронными средствами и устройствами различных служб без создания взаимных вредных помех, выдаваемых на неэксклюзивной, совместной и вторичной основе;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4)</w:t>
      </w:r>
      <w:r>
        <w:rPr>
          <w:rFonts w:ascii="Arial" w:cs="Arial" w:eastAsia="Arial" w:hAnsi="Arial"/>
          <w:sz w:val="24"/>
          <w:szCs w:val="24"/>
        </w:rPr>
        <w:t xml:space="preserve">установить, что участники пилотного проекта являются поставщиками услуг электросвязи;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5)</w:t>
      </w:r>
      <w:r>
        <w:rPr>
          <w:rFonts w:ascii="Arial" w:cs="Arial" w:eastAsia="Arial" w:hAnsi="Arial"/>
          <w:sz w:val="24"/>
          <w:szCs w:val="24"/>
        </w:rPr>
        <w:t xml:space="preserve">установить, что в период пилотного проекта его участники производят оплату за использование радиочастотного спектра Службе по регулированию и надзору в отрасли связи при Министерстве цифрового развития и инновационных технологий Кыргызской Республики (далее – Отраслевой регулятор пилотного проекта), рассчитываемую согласно приложению;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6)</w:t>
      </w:r>
      <w:r>
        <w:rPr>
          <w:rFonts w:ascii="Arial" w:cs="Arial" w:eastAsia="Arial" w:hAnsi="Arial"/>
          <w:sz w:val="24"/>
          <w:szCs w:val="24"/>
        </w:rPr>
        <w:t xml:space="preserve">по итогам реализации пилотного проекта внести отчет, включающий при необходимости предложения по внесению изменений в действующее законодательство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</w:t>
      </w:r>
      <w:r>
        <w:rPr>
          <w:rFonts w:ascii="Arial" w:cs="Arial" w:eastAsia="Arial" w:hAnsi="Arial"/>
          <w:sz w:val="24"/>
          <w:szCs w:val="24"/>
        </w:rPr>
        <w:t xml:space="preserve">Отраслевому регулятору пилотного проекта: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</w:t>
      </w:r>
      <w:r>
        <w:rPr>
          <w:rFonts w:ascii="Arial" w:cs="Arial" w:eastAsia="Arial" w:hAnsi="Arial"/>
          <w:sz w:val="24"/>
          <w:szCs w:val="24"/>
        </w:rPr>
        <w:t xml:space="preserve">выдать участникам пилотного проекта письменное согласие на тестовую временную эксплуатацию радиочастотного спектра в диапазонах Ku</w:t>
      </w:r>
      <w:r>
        <w:rPr>
          <w:rFonts w:ascii="Arial" w:cs="Arial" w:eastAsia="Arial" w:hAnsi="Arial"/>
          <w:sz w:val="24"/>
          <w:szCs w:val="24"/>
        </w:rPr>
        <w:t xml:space="preserve">и Ka на всей территории Кыргызской Республики на срок реализации пилотного проекта. Эксплуатация радиочастотного спектра осуществляется на неэксклюзивной, совместной и вторичной основе после внесения оплаты за его использование в размере, установленном по формуле «а)» согласно приложению;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</w:t>
      </w:r>
      <w:r>
        <w:rPr>
          <w:rFonts w:ascii="Arial" w:cs="Arial" w:eastAsia="Arial" w:hAnsi="Arial"/>
          <w:sz w:val="24"/>
          <w:szCs w:val="24"/>
        </w:rPr>
        <w:t xml:space="preserve">установить следующие обязательства для участников пилотного проекта: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обеспечить организационные и программно-технические возможности для проведения уполномоченными органами специальных следственных действий и контрразведывательных мероприятий на телекоммуникационных сетях, а также принимать меры по недопущению раскрытия форм и методов проведения указанных мероприятий;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обеспечивать защиту от вредных помех действующим геостационарным спутниковым системам связи и наземным радиоэлектронным средствам, функционирующим на основании разрешительных документов в Кыргызской Республике;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 при возникновении помех принимать необходимые меры по их устранению в течение суток с момента получения соответствующего уведомления от Отраслевого регулятора пилотного проекта;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при получении уведомления от Отраслевого регулятора пилотного проекта о необходимости отключения пользовательских устройств (станций/терминалов), задействованных или не задействованных в пилотном проекте, незамедлительно принимать меры по их отключению;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 предоставлять сведения о количестве пользователей услуг, используемых ими устройствах (станциях/терминалах), включая иностранных пользователей, находящихся в роуминге на территории Кыргызской Республики, а также о стоимости предоставляемых услуг;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 передавать информацию органам национальной безопасности через местного оператора передачи данных с прямым подключением к наземной станции;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 представлять ежеквартально отчеты Отраслевому регулятору пилотного проекта в срок до 1 числа второго месяца, следующего за отчетным кварталом, по формам, установленным Отраслевым регулятором пилотного проекта;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 являться поставщиками услуг электросвязи и вносить отчисления на развитие отрасли связи в размере 0,9 процента от выручки, полученной от предоставленных услуг электросвязи, которые в полном объеме подлежат зачислению в республиканский бюджет. Дальнейшее распределение полученных средств осуществляется в соответствии с действующим законодательством. Указанные отчисления уплачиваются ежеквартально до 20-го числа месяца, следующего за отчетным периодом;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r>
        <w:rPr>
          <w:rFonts w:ascii="Arial" w:cs="Arial" w:eastAsia="Arial" w:hAnsi="Arial"/>
          <w:sz w:val="24"/>
          <w:szCs w:val="24"/>
        </w:rPr>
        <w:t xml:space="preserve">осуществлять оплату за использование радиочастотного спектра в размере, установленном согласно приложению.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Неисполнение вышеуказанных обязательств является основанием для принятия решения Отраслевым регулятором пилотного проекта о досрочном прекращении участия в пилотном проекте в отношении участника, допустившего нарушение;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3)</w:t>
      </w:r>
      <w:r>
        <w:rPr>
          <w:rFonts w:ascii="Arial" w:cs="Arial" w:eastAsia="Arial" w:hAnsi="Arial"/>
          <w:sz w:val="24"/>
          <w:szCs w:val="24"/>
        </w:rPr>
        <w:t xml:space="preserve">осуществлять анализ по соблюдению электромагнитной совместимости участниками проекта в диапазоне частот, выделенных для пилотного проекта;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4)</w:t>
      </w:r>
      <w:r>
        <w:rPr>
          <w:rFonts w:ascii="Arial" w:cs="Arial" w:eastAsia="Arial" w:hAnsi="Arial"/>
          <w:sz w:val="24"/>
          <w:szCs w:val="24"/>
        </w:rPr>
        <w:t xml:space="preserve">проводить регулярный мониторинг пилотного проекта, предусматривающий: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 сбор и обобщение данных от участников пилотного проекта, включая сведения о количестве пользователей услуг, используемых ими устройствах (станциях/терминалах), в том числе иностранных пользователей, находящихся в роуминге на территории Кыргызской Республики, а также о стоимости предоставляемых услуг;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 сбор и обобщение данных от других субъектов и служб, использующих радиочастотный спектр в определенном для пилотного проекта диапазоне частот, для размещения радиоэлектронных средств и высокочастотных устройств;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 выявление и обобщение фактов нарушения прав и законных интересов субъектов правоотношений в результате реализации пилотного проекта, в том числе на основании поступающих жалоб;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5)</w:t>
      </w:r>
      <w:r>
        <w:rPr>
          <w:rFonts w:ascii="Arial" w:cs="Arial" w:eastAsia="Arial" w:hAnsi="Arial"/>
          <w:sz w:val="24"/>
          <w:szCs w:val="24"/>
        </w:rPr>
        <w:t xml:space="preserve">за два месяца до окончания пилотного проекта совместно с Министерством цифрового развития и инновационных технологий Кыргызской Республики внести в Кабинет Министров Кыргызской Республики предварительные итоги пилотного проекта, включающие предложения о принятии правовых и технических мер, необходимых для дальнейшего функционирования телекоммуникационных сетей с использованием негеостационарных спутниковых систем в диапазоне частот, выделенных для пилотного проекта, в том числе предложения по размеру платы за использование радиочастотного спектра.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</w:t>
      </w:r>
      <w:r>
        <w:rPr>
          <w:rFonts w:ascii="Arial" w:cs="Arial" w:eastAsia="Arial" w:hAnsi="Arial"/>
          <w:sz w:val="24"/>
          <w:szCs w:val="24"/>
        </w:rPr>
        <w:t xml:space="preserve">Государственному комитету национальной безопасности Кыргызской Республики на основе анализа выполнения участниками пилотного проекта обязательств, предусмотренных подпунктом 2 пункта 2 настоящего Указа, в срок за два месяца до истечения пилотного периода внести в Кабинет Министров Кыргызской Республики предложения по принятию необходимых технических и правовых мер, учитывающих особенности функционирования систем оперативно-розыскных мероприятий на сетях операторов телекоммуникаций с использованием негеостационарных спутниковых систем, с целью обеспечения национальной безопасности.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</w:t>
      </w:r>
      <w:r>
        <w:rPr>
          <w:rFonts w:ascii="Arial" w:cs="Arial" w:eastAsia="Arial" w:hAnsi="Arial"/>
          <w:sz w:val="24"/>
          <w:szCs w:val="24"/>
        </w:rPr>
        <w:t xml:space="preserve">Вопросы, не урегулированные данным Указом, регулируются законодательством Кыргызской Республики в сфере связи.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5.</w:t>
      </w:r>
      <w:r>
        <w:rPr>
          <w:rFonts w:ascii="Arial" w:cs="Arial" w:eastAsia="Arial" w:hAnsi="Arial"/>
          <w:sz w:val="24"/>
          <w:szCs w:val="24"/>
        </w:rPr>
        <w:t xml:space="preserve">Контроль за исполнением настоящего Указа возложить на управление контроля исполнения решений Президента и Кабинета Министров Администрации Президента 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6.</w:t>
      </w:r>
      <w:r>
        <w:rPr>
          <w:rFonts w:ascii="Arial" w:cs="Arial" w:eastAsia="Arial" w:hAnsi="Arial"/>
          <w:sz w:val="24"/>
          <w:szCs w:val="24"/>
        </w:rPr>
        <w:t xml:space="preserve">Настоящий Указ вступает в силу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7 октября 2025 года № 76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zfvmxw2qhr498q0fzgg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dalil.kg/document/230031918</w:t>
      </w:r>
    </w:hyperlink>
  </w:p>
  <w:p>
    <w:pPr>
      <w:spacing w:after="0" w:before="40"/>
      <w:jc w:val="center"/>
    </w:pPr>
    <w:hyperlink w:history="1" r:id="rId8hhljsk7zrlatrimctw8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zfvmxw2qhr498q0fzggn" Type="http://schemas.openxmlformats.org/officeDocument/2006/relationships/hyperlink" Target="https://dalil.kg/document/230031918" TargetMode="External"/><Relationship Id="rId8hhljsk7zrlatrimctw8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2026-09-27T06:32:41.524Z</dcterms:created>
  <dcterms:modified xsi:type="dcterms:W3CDTF">2026-09-27T06:32:41.524Z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