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Приложение 4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к </w:t>
      </w:r>
      <w:hyperlink w:history="1" r:id="rIdsiwhvbnic6gzxfbjd9ys9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постановлению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Кыргызской Республики от 6 октября </w:t>
      </w:r>
    </w:p>
    <w:p>
      <w:pPr>
        <w:spacing w:after="240" w:before="200"/>
        <w:ind w:firstLine="708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ind w:firstLine="708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Положение</w:t>
      </w:r>
    </w:p>
    <w:p>
      <w:pPr>
        <w:spacing w:after="240" w:before="200"/>
        <w:ind w:firstLine="708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о порядке присвоения ученых званий</w:t>
      </w:r>
    </w:p>
    <w:p>
      <w:pPr>
        <w:spacing w:after="240" w:before="200"/>
        <w:ind w:firstLine="708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ind w:firstLine="708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Глава. Общие положения</w:t>
      </w:r>
    </w:p>
    <w:p>
      <w:pPr>
        <w:spacing w:after="240" w:before="200"/>
        <w:ind w:firstLine="708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Настоящее </w:t>
      </w:r>
      <w:r>
        <w:rPr>
          <w:rFonts w:ascii="Arial" w:cs="Arial" w:eastAsia="Arial" w:hAnsi="Arial"/>
          <w:sz w:val="24"/>
          <w:szCs w:val="24"/>
        </w:rPr>
        <w:t xml:space="preserve">Положение</w:t>
      </w:r>
      <w:r>
        <w:rPr>
          <w:rFonts w:ascii="Arial" w:cs="Arial" w:eastAsia="Arial" w:hAnsi="Arial"/>
          <w:sz w:val="24"/>
          <w:szCs w:val="24"/>
        </w:rPr>
        <w:t xml:space="preserve">устанавливает порядок присвоения ученых званий профессора, доцента и старшего научного сотрудника (далее – ученые звания).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2. У</w:t>
      </w:r>
      <w:r>
        <w:rPr>
          <w:rFonts w:ascii="Arial" w:cs="Arial" w:eastAsia="Arial" w:hAnsi="Arial"/>
          <w:sz w:val="24"/>
          <w:szCs w:val="24"/>
        </w:rPr>
        <w:t xml:space="preserve">ченые звания </w:t>
      </w:r>
      <w:r>
        <w:rPr>
          <w:rFonts w:ascii="Arial" w:cs="Arial" w:eastAsia="Arial" w:hAnsi="Arial"/>
          <w:sz w:val="24"/>
          <w:szCs w:val="24"/>
        </w:rPr>
        <w:t xml:space="preserve">присваиваются </w:t>
      </w:r>
      <w:r>
        <w:rPr>
          <w:rFonts w:ascii="Arial" w:cs="Arial" w:eastAsia="Arial" w:hAnsi="Arial"/>
          <w:sz w:val="24"/>
          <w:szCs w:val="24"/>
        </w:rPr>
        <w:t xml:space="preserve">приказом председателя Высшей аттестационной комиссии при Министерстве науки, высшего образования и инноваций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 (далее </w:t>
      </w:r>
      <w:r>
        <w:rPr>
          <w:rFonts w:ascii="Arial" w:cs="Arial" w:eastAsia="Arial" w:hAnsi="Arial"/>
          <w:sz w:val="24"/>
          <w:szCs w:val="24"/>
        </w:rPr>
        <w:t xml:space="preserve">– председатель </w:t>
      </w:r>
      <w:r>
        <w:rPr>
          <w:rFonts w:ascii="Arial" w:cs="Arial" w:eastAsia="Arial" w:hAnsi="Arial"/>
          <w:sz w:val="24"/>
          <w:szCs w:val="24"/>
        </w:rPr>
        <w:t xml:space="preserve">ВАК) </w:t>
      </w:r>
      <w:r>
        <w:rPr>
          <w:rFonts w:ascii="Arial" w:cs="Arial" w:eastAsia="Arial" w:hAnsi="Arial"/>
          <w:sz w:val="24"/>
          <w:szCs w:val="24"/>
        </w:rPr>
        <w:t xml:space="preserve">научным и научно-педагогическим кадрам высшей квалификации на основании ходатайств высших учебных заведений (далее – </w:t>
      </w:r>
      <w:r>
        <w:rPr>
          <w:rFonts w:ascii="Arial" w:cs="Arial" w:eastAsia="Arial" w:hAnsi="Arial"/>
          <w:sz w:val="24"/>
          <w:szCs w:val="24"/>
        </w:rPr>
        <w:t xml:space="preserve">вуз) </w:t>
      </w:r>
      <w:r>
        <w:rPr>
          <w:rFonts w:ascii="Arial" w:cs="Arial" w:eastAsia="Arial" w:hAnsi="Arial"/>
          <w:sz w:val="24"/>
          <w:szCs w:val="24"/>
        </w:rPr>
        <w:t xml:space="preserve">и</w:t>
      </w:r>
      <w:r>
        <w:rPr>
          <w:rFonts w:ascii="Arial" w:cs="Arial" w:eastAsia="Arial" w:hAnsi="Arial"/>
          <w:sz w:val="24"/>
          <w:szCs w:val="24"/>
        </w:rPr>
        <w:t xml:space="preserve">/или</w:t>
      </w:r>
      <w:r>
        <w:rPr>
          <w:rFonts w:ascii="Arial" w:cs="Arial" w:eastAsia="Arial" w:hAnsi="Arial"/>
          <w:sz w:val="24"/>
          <w:szCs w:val="24"/>
        </w:rPr>
        <w:t xml:space="preserve">научных и научно-технических организаций,</w:t>
      </w:r>
      <w:r>
        <w:rPr>
          <w:rFonts w:ascii="Arial" w:cs="Arial" w:eastAsia="Arial" w:hAnsi="Arial"/>
          <w:sz w:val="24"/>
          <w:szCs w:val="24"/>
        </w:rPr>
        <w:t xml:space="preserve"> вошедших в </w:t>
      </w:r>
      <w:r>
        <w:rPr>
          <w:rFonts w:ascii="Arial" w:cs="Arial" w:eastAsia="Arial" w:hAnsi="Arial"/>
          <w:sz w:val="24"/>
          <w:szCs w:val="24"/>
        </w:rPr>
        <w:t xml:space="preserve">Перечень </w:t>
      </w:r>
      <w:r>
        <w:rPr>
          <w:rFonts w:ascii="Arial" w:cs="Arial" w:eastAsia="Arial" w:hAnsi="Arial"/>
          <w:sz w:val="24"/>
          <w:szCs w:val="24"/>
        </w:rPr>
        <w:t xml:space="preserve">учреждений, имеющих право на представление к присвоению</w:t>
      </w:r>
      <w:r>
        <w:rPr>
          <w:rFonts w:ascii="Arial" w:cs="Arial" w:eastAsia="Arial" w:hAnsi="Arial"/>
          <w:sz w:val="24"/>
          <w:szCs w:val="24"/>
        </w:rPr>
        <w:t xml:space="preserve">ученого звания в соответствии с Перечнем специальностей, по которым присваиваются ученые звания.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3. Ученые звания могут быть присвоены лицам, работающим в штате либо по совместительству в вузах и/или научных и научно-технических организациях, </w:t>
      </w:r>
      <w:r>
        <w:rPr>
          <w:rFonts w:ascii="Arial" w:cs="Arial" w:eastAsia="Arial" w:hAnsi="Arial"/>
          <w:sz w:val="24"/>
          <w:szCs w:val="24"/>
        </w:rPr>
        <w:t xml:space="preserve">институтах повышения квалификации</w:t>
      </w:r>
      <w:r>
        <w:rPr>
          <w:rFonts w:ascii="Arial" w:cs="Arial" w:eastAsia="Arial" w:hAnsi="Arial"/>
          <w:sz w:val="24"/>
          <w:szCs w:val="24"/>
        </w:rPr>
        <w:t xml:space="preserve"> при их соответствии установленным требованиям</w:t>
      </w:r>
      <w:r>
        <w:rPr>
          <w:rFonts w:ascii="Arial" w:cs="Arial" w:eastAsia="Arial" w:hAnsi="Arial"/>
          <w:sz w:val="24"/>
          <w:szCs w:val="24"/>
        </w:rPr>
        <w:t xml:space="preserve"> настоящего Положения.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ind w:firstLine="708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2. Присвоение ученого звания профессора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4. Профессор – ученое звание преподавателя вуза или научного сотрудника научно-исследовательского учреждения, который является специалистом в определенной области науки</w:t>
      </w:r>
      <w:r>
        <w:rPr>
          <w:rFonts w:ascii="Arial" w:cs="Arial" w:eastAsia="Arial" w:hAnsi="Arial"/>
          <w:sz w:val="24"/>
          <w:szCs w:val="24"/>
        </w:rPr>
        <w:t xml:space="preserve">,</w:t>
      </w:r>
      <w:r>
        <w:rPr>
          <w:rFonts w:ascii="Arial" w:cs="Arial" w:eastAsia="Arial" w:hAnsi="Arial"/>
          <w:sz w:val="24"/>
          <w:szCs w:val="24"/>
        </w:rPr>
        <w:t xml:space="preserve">искусства</w:t>
      </w:r>
      <w:r>
        <w:rPr>
          <w:rFonts w:ascii="Arial" w:cs="Arial" w:eastAsia="Arial" w:hAnsi="Arial"/>
          <w:sz w:val="24"/>
          <w:szCs w:val="24"/>
        </w:rPr>
        <w:t xml:space="preserve">, физической культуры и спорта</w:t>
      </w:r>
      <w:r>
        <w:rPr>
          <w:rFonts w:ascii="Arial" w:cs="Arial" w:eastAsia="Arial" w:hAnsi="Arial"/>
          <w:sz w:val="24"/>
          <w:szCs w:val="24"/>
        </w:rPr>
        <w:t xml:space="preserve">, присваивается при соблюдении требований настоящего Положения.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5. </w:t>
      </w:r>
      <w:r>
        <w:rPr>
          <w:rFonts w:ascii="Arial" w:cs="Arial" w:eastAsia="Arial" w:hAnsi="Arial"/>
          <w:sz w:val="24"/>
          <w:szCs w:val="24"/>
        </w:rPr>
        <w:t xml:space="preserve">Ученое звание профессора может быть присвоено докторам наук, работающим в вузе в должности профессора, заведующего кафедрой, декана факультета, руководителя филиала, института, проректора, ректора вуза или института повышения квалификации, если они имеют опубликованные учебно-методические и научные работы, читают курс лекций на высоком профессиональном уровне по научной специальности, указанной в электронном аттестационном деле соискателя ученого звания, а также на момент представления аттестационных документов отвечают следующим требованиям: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1)</w:t>
      </w:r>
      <w:r>
        <w:rPr>
          <w:rFonts w:ascii="Arial" w:cs="Arial" w:eastAsia="Arial" w:hAnsi="Arial"/>
          <w:sz w:val="24"/>
          <w:szCs w:val="24"/>
        </w:rPr>
        <w:t xml:space="preserve">работают после защиты диссертации в указанных должностях непрерывно не менее </w:t>
      </w:r>
      <w:r>
        <w:rPr>
          <w:rFonts w:ascii="Arial" w:cs="Arial" w:eastAsia="Arial" w:hAnsi="Arial"/>
          <w:sz w:val="24"/>
          <w:szCs w:val="24"/>
        </w:rPr>
        <w:t xml:space="preserve">трех</w:t>
      </w:r>
      <w:r>
        <w:rPr>
          <w:rFonts w:ascii="Arial" w:cs="Arial" w:eastAsia="Arial" w:hAnsi="Arial"/>
          <w:sz w:val="24"/>
          <w:szCs w:val="24"/>
        </w:rPr>
        <w:t xml:space="preserve"> учебных лет;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2)</w:t>
      </w:r>
      <w:r>
        <w:rPr>
          <w:rFonts w:ascii="Arial" w:cs="Arial" w:eastAsia="Arial" w:hAnsi="Arial"/>
          <w:sz w:val="24"/>
          <w:szCs w:val="24"/>
        </w:rPr>
        <w:t xml:space="preserve">имеют стаж научно-педагогической работы не менее десяти лет в вузах или институтах повышения квалификации;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3)</w:t>
      </w:r>
      <w:r>
        <w:rPr>
          <w:rFonts w:ascii="Arial" w:cs="Arial" w:eastAsia="Arial" w:hAnsi="Arial"/>
          <w:sz w:val="24"/>
          <w:szCs w:val="24"/>
        </w:rPr>
        <w:t xml:space="preserve">имеют не менее пяти учебно-методических и/или учебных трудов, не менее 1 статьи в периодическом научном издании, индексируемом системами «Scopus» </w:t>
      </w:r>
      <w:r>
        <w:rPr>
          <w:rFonts w:ascii="Arial" w:cs="Arial" w:eastAsia="Arial" w:hAnsi="Arial"/>
          <w:sz w:val="24"/>
          <w:szCs w:val="24"/>
        </w:rPr>
        <w:t xml:space="preserve">и/</w:t>
      </w:r>
      <w:r>
        <w:rPr>
          <w:rFonts w:ascii="Arial" w:cs="Arial" w:eastAsia="Arial" w:hAnsi="Arial"/>
          <w:sz w:val="24"/>
          <w:szCs w:val="24"/>
        </w:rPr>
        <w:t xml:space="preserve">или «Web of Science», а также публикации в научно-периодических изданиях с ненулевым импакт-фактором, за исключением соискателей по специальностям «кыргызский язык», «кыргызская литература», для которых обязательно наличие не менее 3-х статей в периодических научных изданиях, индексируемых системой РИНЦ с импакт-фактором не ниже 0,2. 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4</w:t>
      </w:r>
      <w:r>
        <w:rPr>
          <w:rFonts w:ascii="Arial" w:cs="Arial" w:eastAsia="Arial" w:hAnsi="Arial"/>
          <w:sz w:val="24"/>
          <w:szCs w:val="24"/>
        </w:rPr>
        <w:t xml:space="preserve">)</w:t>
      </w:r>
      <w:r>
        <w:rPr>
          <w:rFonts w:ascii="Arial" w:cs="Arial" w:eastAsia="Arial" w:hAnsi="Arial"/>
          <w:sz w:val="24"/>
          <w:szCs w:val="24"/>
        </w:rPr>
        <w:t xml:space="preserve">имеют ученое звание доцента или старшего научного сотрудника;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5)</w:t>
      </w:r>
      <w:r>
        <w:rPr>
          <w:rFonts w:ascii="Arial" w:cs="Arial" w:eastAsia="Arial" w:hAnsi="Arial"/>
          <w:sz w:val="24"/>
          <w:szCs w:val="24"/>
        </w:rPr>
        <w:t xml:space="preserve">в качестве научных руководителей подготовили не менее двух учеников, которым присуждены ученые степени</w:t>
      </w:r>
      <w:r>
        <w:rPr>
          <w:rFonts w:ascii="Arial" w:cs="Arial" w:eastAsia="Arial" w:hAnsi="Arial"/>
          <w:sz w:val="24"/>
          <w:szCs w:val="24"/>
        </w:rPr>
        <w:t xml:space="preserve"> доктора и/или кандидата наук</w:t>
      </w:r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Труды должны быть опубликованы после защиты докторской диссертации</w:t>
      </w:r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6. </w:t>
      </w:r>
      <w:r>
        <w:rPr>
          <w:rFonts w:ascii="Arial" w:cs="Arial" w:eastAsia="Arial" w:hAnsi="Arial"/>
          <w:sz w:val="24"/>
          <w:szCs w:val="24"/>
        </w:rPr>
        <w:t xml:space="preserve">Ученое звание профессора может быть присвоено кандидатам наук</w:t>
      </w:r>
      <w:r>
        <w:rPr>
          <w:rFonts w:ascii="Arial" w:cs="Arial" w:eastAsia="Arial" w:hAnsi="Arial"/>
          <w:sz w:val="24"/>
          <w:szCs w:val="24"/>
        </w:rPr>
        <w:t xml:space="preserve">,</w:t>
      </w:r>
      <w:r>
        <w:rPr>
          <w:rFonts w:ascii="Arial" w:cs="Arial" w:eastAsia="Arial" w:hAnsi="Arial"/>
          <w:sz w:val="24"/>
          <w:szCs w:val="24"/>
        </w:rPr>
        <w:t xml:space="preserve">работающим в должности профессора, заведующего кафедрой, декана факультета, руководителя филиала или института, проректора, ректора вуза или учреждения повышения квалификации, если они имеют опубликованные учебно-методические и научные работы, читают курс лекций на высоком профессиональном уровне по научной специальности, указанной в электронном аттестационном деле соискателя ученого звания, а также на момент представления аттестационных документов отвечают следующим требованиям: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1)</w:t>
      </w:r>
      <w:r>
        <w:rPr>
          <w:rFonts w:ascii="Arial" w:cs="Arial" w:eastAsia="Arial" w:hAnsi="Arial"/>
          <w:sz w:val="24"/>
          <w:szCs w:val="24"/>
        </w:rPr>
        <w:t xml:space="preserve">работают после защиты диссертации в указанных должностях непрерывно не менее трех учебных лет;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2)</w:t>
      </w:r>
      <w:r>
        <w:rPr>
          <w:rFonts w:ascii="Arial" w:cs="Arial" w:eastAsia="Arial" w:hAnsi="Arial"/>
          <w:sz w:val="24"/>
          <w:szCs w:val="24"/>
        </w:rPr>
        <w:t xml:space="preserve">имеют стаж научно-педагогической работы не менее пятнадцати лет, из них не менее десяти лет педагогической работы в вузах</w:t>
      </w:r>
      <w:r>
        <w:rPr>
          <w:rFonts w:ascii="Arial" w:cs="Arial" w:eastAsia="Arial" w:hAnsi="Arial"/>
          <w:sz w:val="24"/>
          <w:szCs w:val="24"/>
        </w:rPr>
        <w:t xml:space="preserve">;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3</w:t>
      </w:r>
      <w:r>
        <w:rPr>
          <w:rFonts w:ascii="Arial" w:cs="Arial" w:eastAsia="Arial" w:hAnsi="Arial"/>
          <w:sz w:val="24"/>
          <w:szCs w:val="24"/>
        </w:rPr>
        <w:t xml:space="preserve">)</w:t>
      </w:r>
      <w:r>
        <w:rPr>
          <w:rFonts w:ascii="Arial" w:cs="Arial" w:eastAsia="Arial" w:hAnsi="Arial"/>
          <w:sz w:val="24"/>
          <w:szCs w:val="24"/>
        </w:rPr>
        <w:t xml:space="preserve">имеют ученое звание доцента или старшего научного сотрудника;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4)</w:t>
      </w:r>
      <w:r>
        <w:rPr>
          <w:rFonts w:ascii="Arial" w:cs="Arial" w:eastAsia="Arial" w:hAnsi="Arial"/>
          <w:sz w:val="24"/>
          <w:szCs w:val="24"/>
        </w:rPr>
        <w:t xml:space="preserve">имеют не менее </w:t>
      </w:r>
      <w:r>
        <w:rPr>
          <w:rFonts w:ascii="Arial" w:cs="Arial" w:eastAsia="Arial" w:hAnsi="Arial"/>
          <w:sz w:val="24"/>
          <w:szCs w:val="24"/>
        </w:rPr>
        <w:t xml:space="preserve">пяти</w:t>
      </w:r>
      <w:r>
        <w:rPr>
          <w:rFonts w:ascii="Arial" w:cs="Arial" w:eastAsia="Arial" w:hAnsi="Arial"/>
          <w:sz w:val="24"/>
          <w:szCs w:val="24"/>
        </w:rPr>
        <w:t xml:space="preserve"> учебно-методических и/или учебных трудов, </w:t>
      </w:r>
      <w:r>
        <w:rPr>
          <w:rFonts w:ascii="Arial" w:cs="Arial" w:eastAsia="Arial" w:hAnsi="Arial"/>
          <w:sz w:val="24"/>
          <w:szCs w:val="24"/>
        </w:rPr>
        <w:t xml:space="preserve">являются авторами </w:t>
      </w:r>
      <w:r>
        <w:rPr>
          <w:rFonts w:ascii="Arial" w:cs="Arial" w:eastAsia="Arial" w:hAnsi="Arial"/>
          <w:sz w:val="24"/>
          <w:szCs w:val="24"/>
        </w:rPr>
        <w:t xml:space="preserve">(соавторами) </w:t>
      </w:r>
      <w:r>
        <w:rPr>
          <w:rFonts w:ascii="Arial" w:cs="Arial" w:eastAsia="Arial" w:hAnsi="Arial"/>
          <w:sz w:val="24"/>
          <w:szCs w:val="24"/>
        </w:rPr>
        <w:t xml:space="preserve">не менее </w:t>
      </w:r>
      <w:r>
        <w:rPr>
          <w:rFonts w:ascii="Arial" w:cs="Arial" w:eastAsia="Arial" w:hAnsi="Arial"/>
          <w:sz w:val="24"/>
          <w:szCs w:val="24"/>
        </w:rPr>
        <w:t xml:space="preserve">3-х</w:t>
      </w:r>
      <w:r>
        <w:rPr>
          <w:rFonts w:ascii="Arial" w:cs="Arial" w:eastAsia="Arial" w:hAnsi="Arial"/>
          <w:sz w:val="24"/>
          <w:szCs w:val="24"/>
        </w:rPr>
        <w:t xml:space="preserve"> статей, опубликованных в периодических научных изданиях, индексируемых системами «Scopus» и/или «Web of Science»</w:t>
      </w:r>
      <w:r>
        <w:rPr>
          <w:rFonts w:ascii="Arial" w:cs="Arial" w:eastAsia="Arial" w:hAnsi="Arial"/>
          <w:sz w:val="24"/>
          <w:szCs w:val="24"/>
        </w:rPr>
        <w:t xml:space="preserve">;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5)</w:t>
      </w:r>
      <w:r>
        <w:rPr>
          <w:rFonts w:ascii="Arial" w:cs="Arial" w:eastAsia="Arial" w:hAnsi="Arial"/>
          <w:sz w:val="24"/>
          <w:szCs w:val="24"/>
        </w:rPr>
        <w:t xml:space="preserve">являются авторами (соавторами) учебника для вузов, институтов повышения квалификации, рекомендованного уполномоченным государственным органом в </w:t>
      </w:r>
      <w:r>
        <w:rPr>
          <w:rFonts w:ascii="Arial" w:cs="Arial" w:eastAsia="Arial" w:hAnsi="Arial"/>
          <w:sz w:val="24"/>
          <w:szCs w:val="24"/>
        </w:rPr>
        <w:t xml:space="preserve">сфере науки и высшего</w:t>
      </w:r>
      <w:r>
        <w:rPr>
          <w:rFonts w:ascii="Arial" w:cs="Arial" w:eastAsia="Arial" w:hAnsi="Arial"/>
          <w:sz w:val="24"/>
          <w:szCs w:val="24"/>
        </w:rPr>
        <w:t xml:space="preserve"> образования Кыргызской Республики, используемого в педагогической деятельности;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6)</w:t>
      </w:r>
      <w:r>
        <w:rPr>
          <w:rFonts w:ascii="Arial" w:cs="Arial" w:eastAsia="Arial" w:hAnsi="Arial"/>
          <w:sz w:val="24"/>
          <w:szCs w:val="24"/>
        </w:rPr>
        <w:t xml:space="preserve">в качестве научных руководителей подготовили не менее двух учеников, которым присуждены ученые степени кандидата наук.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Труды должны быть опубликованы после защиты кандидатской диссертации.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7. Ученое звание профессора может быть присвоено работникам искусства, работающим в вузах в должности профессора, заведующего кафедрой, декана, проректора, ректора, руководителя филиала, если они читают курс лекций или ведут занятия на высоком профессиональном уровне, а также на момент представления электронных аттестационных документов отвечают следующим требованиям: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1)</w:t>
      </w:r>
      <w:r>
        <w:rPr>
          <w:rFonts w:ascii="Arial" w:cs="Arial" w:eastAsia="Arial" w:hAnsi="Arial"/>
          <w:sz w:val="24"/>
          <w:szCs w:val="24"/>
        </w:rPr>
        <w:t xml:space="preserve">работают в указанных должностях непрерывно не менее трех учебных лет;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2)</w:t>
      </w:r>
      <w:r>
        <w:rPr>
          <w:rFonts w:ascii="Arial" w:cs="Arial" w:eastAsia="Arial" w:hAnsi="Arial"/>
          <w:sz w:val="24"/>
          <w:szCs w:val="24"/>
        </w:rPr>
        <w:t xml:space="preserve">имеют стаж творческо-педагогической работы в вузах не менее десяти лет;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3</w:t>
      </w:r>
      <w:r>
        <w:rPr>
          <w:rFonts w:ascii="Arial" w:cs="Arial" w:eastAsia="Arial" w:hAnsi="Arial"/>
          <w:sz w:val="24"/>
          <w:szCs w:val="24"/>
        </w:rPr>
        <w:t xml:space="preserve">)</w:t>
      </w:r>
      <w:r>
        <w:rPr>
          <w:rFonts w:ascii="Arial" w:cs="Arial" w:eastAsia="Arial" w:hAnsi="Arial"/>
          <w:sz w:val="24"/>
          <w:szCs w:val="24"/>
        </w:rPr>
        <w:t xml:space="preserve">имеют соответствующее высшее образование;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4)</w:t>
      </w:r>
      <w:r>
        <w:rPr>
          <w:rFonts w:ascii="Arial" w:cs="Arial" w:eastAsia="Arial" w:hAnsi="Arial"/>
          <w:sz w:val="24"/>
          <w:szCs w:val="24"/>
        </w:rPr>
        <w:t xml:space="preserve">имеют ученое звание доцента, присвоенное не ранее, чем за </w:t>
      </w:r>
      <w:r>
        <w:rPr>
          <w:rFonts w:ascii="Arial" w:cs="Arial" w:eastAsia="Arial" w:hAnsi="Arial"/>
          <w:sz w:val="24"/>
          <w:szCs w:val="24"/>
        </w:rPr>
        <w:t xml:space="preserve">пять</w:t>
      </w:r>
      <w:r>
        <w:rPr>
          <w:rFonts w:ascii="Arial" w:cs="Arial" w:eastAsia="Arial" w:hAnsi="Arial"/>
          <w:sz w:val="24"/>
          <w:szCs w:val="24"/>
        </w:rPr>
        <w:t xml:space="preserve"> лет до представления на ученое звание профессора;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5)</w:t>
      </w:r>
      <w:r>
        <w:rPr>
          <w:rFonts w:ascii="Arial" w:cs="Arial" w:eastAsia="Arial" w:hAnsi="Arial"/>
          <w:sz w:val="24"/>
          <w:szCs w:val="24"/>
        </w:rPr>
        <w:t xml:space="preserve">имеют почетные звания Кыргызской Республики, бывшего СССР или бывших союзных республик (народного артиста, народного художника, народного архитектора, заслуженного деятеля искусств, заслуженного артиста, заслуженного художника, заслуженного архитектора и т.</w:t>
      </w:r>
      <w:r>
        <w:rPr>
          <w:rFonts w:ascii="Arial" w:cs="Arial" w:eastAsia="Arial" w:hAnsi="Arial"/>
          <w:sz w:val="24"/>
          <w:szCs w:val="24"/>
        </w:rPr>
        <w:t xml:space="preserve">п.);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6)</w:t>
      </w:r>
      <w:r>
        <w:rPr>
          <w:rFonts w:ascii="Arial" w:cs="Arial" w:eastAsia="Arial" w:hAnsi="Arial"/>
          <w:sz w:val="24"/>
          <w:szCs w:val="24"/>
        </w:rPr>
        <w:t xml:space="preserve">подготовили не менее двух учеников, являющихся лауреатами (дипломантами) международных выставок, конкурсов, фестивалей, смотров, премий;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7)</w:t>
      </w:r>
      <w:r>
        <w:rPr>
          <w:rFonts w:ascii="Arial" w:cs="Arial" w:eastAsia="Arial" w:hAnsi="Arial"/>
          <w:sz w:val="24"/>
          <w:szCs w:val="24"/>
        </w:rPr>
        <w:t xml:space="preserve">являются авторами (соавторами) не менее </w:t>
      </w:r>
      <w:r>
        <w:rPr>
          <w:rFonts w:ascii="Arial" w:cs="Arial" w:eastAsia="Arial" w:hAnsi="Arial"/>
          <w:sz w:val="24"/>
          <w:szCs w:val="24"/>
        </w:rPr>
        <w:t xml:space="preserve">десяти</w:t>
      </w:r>
      <w:r>
        <w:rPr>
          <w:rFonts w:ascii="Arial" w:cs="Arial" w:eastAsia="Arial" w:hAnsi="Arial"/>
          <w:sz w:val="24"/>
          <w:szCs w:val="24"/>
        </w:rPr>
        <w:t xml:space="preserve"> научных, учебно-методических или творческих работ.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8. Ученое звание профессора может быть присвоено работникам физической культуры и спорта, работающим в вузах в должности профессора, заведующего кафедрой, декана, проректора, ректора, руководителя филиала, руководителя школы спорта при учебном заведении, если они имеют опубликованные учебно-методические и научные работы, читают курс лекций, ведут занятия на высоком профессиональном уровне, а также на момент представления электронных аттестационных документов отвечают следующим требованиям: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1)</w:t>
      </w:r>
      <w:r>
        <w:rPr>
          <w:rFonts w:ascii="Arial" w:cs="Arial" w:eastAsia="Arial" w:hAnsi="Arial"/>
          <w:sz w:val="24"/>
          <w:szCs w:val="24"/>
        </w:rPr>
        <w:t xml:space="preserve">работают в указанных должностях к ученому званию непрерывно не менее трех учебных лет;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2)</w:t>
      </w:r>
      <w:r>
        <w:rPr>
          <w:rFonts w:ascii="Arial" w:cs="Arial" w:eastAsia="Arial" w:hAnsi="Arial"/>
          <w:sz w:val="24"/>
          <w:szCs w:val="24"/>
        </w:rPr>
        <w:t xml:space="preserve">имеют стаж научно-педагогической работы в вузах не менее пятнадцати лет, из них не менее десяти лет педагогической работы в вузах или институтах повышения квалификации;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3)</w:t>
      </w:r>
      <w:r>
        <w:rPr>
          <w:rFonts w:ascii="Arial" w:cs="Arial" w:eastAsia="Arial" w:hAnsi="Arial"/>
          <w:sz w:val="24"/>
          <w:szCs w:val="24"/>
        </w:rPr>
        <w:t xml:space="preserve">имеют соответствующее высшее образование;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4)</w:t>
      </w:r>
      <w:r>
        <w:rPr>
          <w:rFonts w:ascii="Arial" w:cs="Arial" w:eastAsia="Arial" w:hAnsi="Arial"/>
          <w:sz w:val="24"/>
          <w:szCs w:val="24"/>
        </w:rPr>
        <w:t xml:space="preserve">имеют ученое звание доцента, присвоенное не ранее чем за пять лет до представления на ученое звание профессора;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5)</w:t>
      </w:r>
      <w:r>
        <w:rPr>
          <w:rFonts w:ascii="Arial" w:cs="Arial" w:eastAsia="Arial" w:hAnsi="Arial"/>
          <w:sz w:val="24"/>
          <w:szCs w:val="24"/>
        </w:rPr>
        <w:t xml:space="preserve"> имеют значительные личные достижения в области спорта и</w:t>
      </w:r>
      <w:r>
        <w:rPr>
          <w:rFonts w:ascii="Arial" w:cs="Arial" w:eastAsia="Arial" w:hAnsi="Arial"/>
          <w:sz w:val="24"/>
          <w:szCs w:val="24"/>
        </w:rPr>
        <w:t xml:space="preserve">тренерской</w:t>
      </w:r>
      <w:r>
        <w:rPr>
          <w:rFonts w:ascii="Arial" w:cs="Arial" w:eastAsia="Arial" w:hAnsi="Arial"/>
          <w:sz w:val="24"/>
          <w:szCs w:val="24"/>
        </w:rPr>
        <w:t xml:space="preserve">работы,</w:t>
      </w:r>
      <w:r>
        <w:rPr>
          <w:rFonts w:ascii="Arial" w:cs="Arial" w:eastAsia="Arial" w:hAnsi="Arial"/>
          <w:sz w:val="24"/>
          <w:szCs w:val="24"/>
        </w:rPr>
        <w:t xml:space="preserve">удостоены</w:t>
      </w:r>
      <w:r>
        <w:rPr>
          <w:rFonts w:ascii="Arial" w:cs="Arial" w:eastAsia="Arial" w:hAnsi="Arial"/>
          <w:sz w:val="24"/>
          <w:szCs w:val="24"/>
        </w:rPr>
        <w:t xml:space="preserve">почетных</w:t>
      </w:r>
      <w:r>
        <w:rPr>
          <w:rFonts w:ascii="Arial" w:cs="Arial" w:eastAsia="Arial" w:hAnsi="Arial"/>
          <w:sz w:val="24"/>
          <w:szCs w:val="24"/>
        </w:rPr>
        <w:t xml:space="preserve">званий:</w:t>
      </w:r>
      <w:r>
        <w:rPr>
          <w:rFonts w:ascii="Arial" w:cs="Arial" w:eastAsia="Arial" w:hAnsi="Arial"/>
          <w:sz w:val="24"/>
          <w:szCs w:val="24"/>
        </w:rPr>
        <w:t xml:space="preserve">«Заслуженный тренер</w:t>
      </w:r>
      <w:r>
        <w:rPr>
          <w:rFonts w:ascii="Arial" w:cs="Arial" w:eastAsia="Arial" w:hAnsi="Arial"/>
          <w:sz w:val="24"/>
          <w:szCs w:val="24"/>
        </w:rPr>
        <w:t xml:space="preserve">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»,</w:t>
      </w:r>
      <w:r>
        <w:rPr>
          <w:rFonts w:ascii="Arial" w:cs="Arial" w:eastAsia="Arial" w:hAnsi="Arial"/>
          <w:sz w:val="24"/>
          <w:szCs w:val="24"/>
        </w:rPr>
        <w:t xml:space="preserve">«Заслуженный</w:t>
      </w:r>
      <w:r>
        <w:rPr>
          <w:rFonts w:ascii="Arial" w:cs="Arial" w:eastAsia="Arial" w:hAnsi="Arial"/>
          <w:sz w:val="24"/>
          <w:szCs w:val="24"/>
        </w:rPr>
        <w:t xml:space="preserve">мастер</w:t>
      </w:r>
      <w:r>
        <w:rPr>
          <w:rFonts w:ascii="Arial" w:cs="Arial" w:eastAsia="Arial" w:hAnsi="Arial"/>
          <w:sz w:val="24"/>
          <w:szCs w:val="24"/>
        </w:rPr>
        <w:t xml:space="preserve">спорта</w:t>
      </w:r>
      <w:r>
        <w:rPr>
          <w:rFonts w:ascii="Arial" w:cs="Arial" w:eastAsia="Arial" w:hAnsi="Arial"/>
          <w:sz w:val="24"/>
          <w:szCs w:val="24"/>
        </w:rPr>
        <w:t xml:space="preserve">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»</w:t>
      </w:r>
      <w:r>
        <w:rPr>
          <w:rFonts w:ascii="Arial" w:cs="Arial" w:eastAsia="Arial" w:hAnsi="Arial"/>
          <w:sz w:val="24"/>
          <w:szCs w:val="24"/>
        </w:rPr>
        <w:t xml:space="preserve">или</w:t>
      </w:r>
      <w:r>
        <w:rPr>
          <w:rFonts w:ascii="Arial" w:cs="Arial" w:eastAsia="Arial" w:hAnsi="Arial"/>
          <w:sz w:val="24"/>
          <w:szCs w:val="24"/>
        </w:rPr>
        <w:t xml:space="preserve">«Заслуженный</w:t>
      </w:r>
      <w:r>
        <w:rPr>
          <w:rFonts w:ascii="Arial" w:cs="Arial" w:eastAsia="Arial" w:hAnsi="Arial"/>
          <w:sz w:val="24"/>
          <w:szCs w:val="24"/>
        </w:rPr>
        <w:t xml:space="preserve">работник</w:t>
      </w:r>
      <w:r>
        <w:rPr>
          <w:rFonts w:ascii="Arial" w:cs="Arial" w:eastAsia="Arial" w:hAnsi="Arial"/>
          <w:sz w:val="24"/>
          <w:szCs w:val="24"/>
        </w:rPr>
        <w:t xml:space="preserve">физической культуры и</w:t>
      </w:r>
      <w:r>
        <w:rPr>
          <w:rFonts w:ascii="Arial" w:cs="Arial" w:eastAsia="Arial" w:hAnsi="Arial"/>
          <w:sz w:val="24"/>
          <w:szCs w:val="24"/>
        </w:rPr>
        <w:t xml:space="preserve">спорта Кыргызской Республики»;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6)</w:t>
      </w:r>
      <w:r>
        <w:rPr>
          <w:rFonts w:ascii="Arial" w:cs="Arial" w:eastAsia="Arial" w:hAnsi="Arial"/>
          <w:sz w:val="24"/>
          <w:szCs w:val="24"/>
        </w:rPr>
        <w:t xml:space="preserve"> являются авторами (соавторами) не менее </w:t>
      </w:r>
      <w:r>
        <w:rPr>
          <w:rFonts w:ascii="Arial" w:cs="Arial" w:eastAsia="Arial" w:hAnsi="Arial"/>
          <w:sz w:val="24"/>
          <w:szCs w:val="24"/>
        </w:rPr>
        <w:t xml:space="preserve">десяти</w:t>
      </w:r>
      <w:r>
        <w:rPr>
          <w:rFonts w:ascii="Arial" w:cs="Arial" w:eastAsia="Arial" w:hAnsi="Arial"/>
          <w:sz w:val="24"/>
          <w:szCs w:val="24"/>
        </w:rPr>
        <w:t xml:space="preserve"> опубликованных</w:t>
      </w:r>
      <w:r>
        <w:rPr>
          <w:rFonts w:ascii="Arial" w:cs="Arial" w:eastAsia="Arial" w:hAnsi="Arial"/>
          <w:sz w:val="24"/>
          <w:szCs w:val="24"/>
        </w:rPr>
        <w:t xml:space="preserve">научных</w:t>
      </w:r>
      <w:r>
        <w:rPr>
          <w:rFonts w:ascii="Arial" w:cs="Arial" w:eastAsia="Arial" w:hAnsi="Arial"/>
          <w:sz w:val="24"/>
          <w:szCs w:val="24"/>
        </w:rPr>
        <w:t xml:space="preserve">и учебно-методических работ;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7)</w:t>
      </w:r>
      <w:r>
        <w:rPr>
          <w:rFonts w:ascii="Arial" w:cs="Arial" w:eastAsia="Arial" w:hAnsi="Arial"/>
          <w:sz w:val="24"/>
          <w:szCs w:val="24"/>
        </w:rPr>
        <w:t xml:space="preserve"> являются авторами учебников (учебных пособий) для </w:t>
      </w:r>
      <w:r>
        <w:rPr>
          <w:rFonts w:ascii="Arial" w:cs="Arial" w:eastAsia="Arial" w:hAnsi="Arial"/>
          <w:sz w:val="24"/>
          <w:szCs w:val="24"/>
        </w:rPr>
        <w:t xml:space="preserve">вуз</w:t>
      </w:r>
      <w:r>
        <w:rPr>
          <w:rFonts w:ascii="Arial" w:cs="Arial" w:eastAsia="Arial" w:hAnsi="Arial"/>
          <w:sz w:val="24"/>
          <w:szCs w:val="24"/>
        </w:rPr>
        <w:t xml:space="preserve">ов</w:t>
      </w:r>
      <w:r>
        <w:rPr>
          <w:rFonts w:ascii="Arial" w:cs="Arial" w:eastAsia="Arial" w:hAnsi="Arial"/>
          <w:sz w:val="24"/>
          <w:szCs w:val="24"/>
        </w:rPr>
        <w:t xml:space="preserve"> и</w:t>
      </w:r>
      <w:r>
        <w:rPr>
          <w:rFonts w:ascii="Arial" w:cs="Arial" w:eastAsia="Arial" w:hAnsi="Arial"/>
          <w:sz w:val="24"/>
          <w:szCs w:val="24"/>
        </w:rPr>
        <w:t xml:space="preserve">средних</w:t>
      </w:r>
      <w:r>
        <w:rPr>
          <w:rFonts w:ascii="Arial" w:cs="Arial" w:eastAsia="Arial" w:hAnsi="Arial"/>
          <w:sz w:val="24"/>
          <w:szCs w:val="24"/>
        </w:rPr>
        <w:t xml:space="preserve">профессиональных</w:t>
      </w:r>
      <w:r>
        <w:rPr>
          <w:rFonts w:ascii="Arial" w:cs="Arial" w:eastAsia="Arial" w:hAnsi="Arial"/>
          <w:sz w:val="24"/>
          <w:szCs w:val="24"/>
        </w:rPr>
        <w:t xml:space="preserve">учебных</w:t>
      </w:r>
      <w:r>
        <w:rPr>
          <w:rFonts w:ascii="Arial" w:cs="Arial" w:eastAsia="Arial" w:hAnsi="Arial"/>
          <w:sz w:val="24"/>
          <w:szCs w:val="24"/>
        </w:rPr>
        <w:t xml:space="preserve">заведений,</w:t>
      </w:r>
      <w:r>
        <w:rPr>
          <w:rFonts w:ascii="Arial" w:cs="Arial" w:eastAsia="Arial" w:hAnsi="Arial"/>
          <w:sz w:val="24"/>
          <w:szCs w:val="24"/>
        </w:rPr>
        <w:t xml:space="preserve">учреждений</w:t>
      </w:r>
      <w:r>
        <w:rPr>
          <w:rFonts w:ascii="Arial" w:cs="Arial" w:eastAsia="Arial" w:hAnsi="Arial"/>
          <w:sz w:val="24"/>
          <w:szCs w:val="24"/>
        </w:rPr>
        <w:t xml:space="preserve">повышения</w:t>
      </w:r>
      <w:r>
        <w:rPr>
          <w:rFonts w:ascii="Arial" w:cs="Arial" w:eastAsia="Arial" w:hAnsi="Arial"/>
          <w:sz w:val="24"/>
          <w:szCs w:val="24"/>
        </w:rPr>
        <w:t xml:space="preserve">квалификации,</w:t>
      </w:r>
      <w:r>
        <w:rPr>
          <w:rFonts w:ascii="Arial" w:cs="Arial" w:eastAsia="Arial" w:hAnsi="Arial"/>
          <w:sz w:val="24"/>
          <w:szCs w:val="24"/>
        </w:rPr>
        <w:t xml:space="preserve">общеобразовательных</w:t>
      </w:r>
      <w:r>
        <w:rPr>
          <w:rFonts w:ascii="Arial" w:cs="Arial" w:eastAsia="Arial" w:hAnsi="Arial"/>
          <w:sz w:val="24"/>
          <w:szCs w:val="24"/>
        </w:rPr>
        <w:t xml:space="preserve">учреждений</w:t>
      </w:r>
      <w:r>
        <w:rPr>
          <w:rFonts w:ascii="Arial" w:cs="Arial" w:eastAsia="Arial" w:hAnsi="Arial"/>
          <w:sz w:val="24"/>
          <w:szCs w:val="24"/>
        </w:rPr>
        <w:t xml:space="preserve">и</w:t>
      </w:r>
      <w:r>
        <w:rPr>
          <w:rFonts w:ascii="Arial" w:cs="Arial" w:eastAsia="Arial" w:hAnsi="Arial"/>
          <w:sz w:val="24"/>
          <w:szCs w:val="24"/>
        </w:rPr>
        <w:t xml:space="preserve">учреждений</w:t>
      </w:r>
      <w:r>
        <w:rPr>
          <w:rFonts w:ascii="Arial" w:cs="Arial" w:eastAsia="Arial" w:hAnsi="Arial"/>
          <w:sz w:val="24"/>
          <w:szCs w:val="24"/>
        </w:rPr>
        <w:t xml:space="preserve">начального</w:t>
      </w:r>
      <w:r>
        <w:rPr>
          <w:rFonts w:ascii="Arial" w:cs="Arial" w:eastAsia="Arial" w:hAnsi="Arial"/>
          <w:sz w:val="24"/>
          <w:szCs w:val="24"/>
        </w:rPr>
        <w:t xml:space="preserve">и</w:t>
      </w:r>
      <w:r>
        <w:rPr>
          <w:rFonts w:ascii="Arial" w:cs="Arial" w:eastAsia="Arial" w:hAnsi="Arial"/>
          <w:sz w:val="24"/>
          <w:szCs w:val="24"/>
        </w:rPr>
        <w:t xml:space="preserve">среднего</w:t>
      </w:r>
      <w:r>
        <w:rPr>
          <w:rFonts w:ascii="Arial" w:cs="Arial" w:eastAsia="Arial" w:hAnsi="Arial"/>
          <w:sz w:val="24"/>
          <w:szCs w:val="24"/>
        </w:rPr>
        <w:t xml:space="preserve">профессионального</w:t>
      </w:r>
      <w:r>
        <w:rPr>
          <w:rFonts w:ascii="Arial" w:cs="Arial" w:eastAsia="Arial" w:hAnsi="Arial"/>
          <w:sz w:val="24"/>
          <w:szCs w:val="24"/>
        </w:rPr>
        <w:t xml:space="preserve">образования,</w:t>
      </w:r>
      <w:r>
        <w:rPr>
          <w:rFonts w:ascii="Arial" w:cs="Arial" w:eastAsia="Arial" w:hAnsi="Arial"/>
          <w:sz w:val="24"/>
          <w:szCs w:val="24"/>
        </w:rPr>
        <w:t xml:space="preserve">рекомендованных</w:t>
      </w:r>
      <w:r>
        <w:rPr>
          <w:rFonts w:ascii="Arial" w:cs="Arial" w:eastAsia="Arial" w:hAnsi="Arial"/>
          <w:sz w:val="24"/>
          <w:szCs w:val="24"/>
        </w:rPr>
        <w:t xml:space="preserve">к</w:t>
      </w:r>
      <w:r>
        <w:rPr>
          <w:rFonts w:ascii="Arial" w:cs="Arial" w:eastAsia="Arial" w:hAnsi="Arial"/>
          <w:sz w:val="24"/>
          <w:szCs w:val="24"/>
        </w:rPr>
        <w:t xml:space="preserve">использованию</w:t>
      </w:r>
      <w:r>
        <w:rPr>
          <w:rFonts w:ascii="Arial" w:cs="Arial" w:eastAsia="Arial" w:hAnsi="Arial"/>
          <w:sz w:val="24"/>
          <w:szCs w:val="24"/>
        </w:rPr>
        <w:t xml:space="preserve">в</w:t>
      </w:r>
      <w:r>
        <w:rPr>
          <w:rFonts w:ascii="Arial" w:cs="Arial" w:eastAsia="Arial" w:hAnsi="Arial"/>
          <w:sz w:val="24"/>
          <w:szCs w:val="24"/>
        </w:rPr>
        <w:t xml:space="preserve">сфере</w:t>
      </w:r>
      <w:r>
        <w:rPr>
          <w:rFonts w:ascii="Arial" w:cs="Arial" w:eastAsia="Arial" w:hAnsi="Arial"/>
          <w:sz w:val="24"/>
          <w:szCs w:val="24"/>
        </w:rPr>
        <w:t xml:space="preserve">образования уполномоченными государственными органами в сфере науки и образования Кыргызской</w:t>
      </w:r>
      <w:r>
        <w:rPr>
          <w:rFonts w:ascii="Arial" w:cs="Arial" w:eastAsia="Arial" w:hAnsi="Arial"/>
          <w:sz w:val="24"/>
          <w:szCs w:val="24"/>
        </w:rPr>
        <w:t xml:space="preserve">Республики,</w:t>
      </w:r>
      <w:r>
        <w:rPr>
          <w:rFonts w:ascii="Arial" w:cs="Arial" w:eastAsia="Arial" w:hAnsi="Arial"/>
          <w:sz w:val="24"/>
          <w:szCs w:val="24"/>
        </w:rPr>
        <w:t xml:space="preserve">опубликованных</w:t>
      </w:r>
      <w:r>
        <w:rPr>
          <w:rFonts w:ascii="Arial" w:cs="Arial" w:eastAsia="Arial" w:hAnsi="Arial"/>
          <w:sz w:val="24"/>
          <w:szCs w:val="24"/>
        </w:rPr>
        <w:t xml:space="preserve">в</w:t>
      </w:r>
      <w:r>
        <w:rPr>
          <w:rFonts w:ascii="Arial" w:cs="Arial" w:eastAsia="Arial" w:hAnsi="Arial"/>
          <w:sz w:val="24"/>
          <w:szCs w:val="24"/>
        </w:rPr>
        <w:t xml:space="preserve">течение</w:t>
      </w:r>
      <w:r>
        <w:rPr>
          <w:rFonts w:ascii="Arial" w:cs="Arial" w:eastAsia="Arial" w:hAnsi="Arial"/>
          <w:sz w:val="24"/>
          <w:szCs w:val="24"/>
        </w:rPr>
        <w:t xml:space="preserve">последних </w:t>
      </w:r>
      <w:r>
        <w:rPr>
          <w:rFonts w:ascii="Arial" w:cs="Arial" w:eastAsia="Arial" w:hAnsi="Arial"/>
          <w:sz w:val="24"/>
          <w:szCs w:val="24"/>
        </w:rPr>
        <w:t xml:space="preserve">десяти</w:t>
      </w:r>
      <w:r>
        <w:rPr>
          <w:rFonts w:ascii="Arial" w:cs="Arial" w:eastAsia="Arial" w:hAnsi="Arial"/>
          <w:sz w:val="24"/>
          <w:szCs w:val="24"/>
        </w:rPr>
        <w:t xml:space="preserve"> лет, или подготовили не менее двух чемпионов или</w:t>
      </w:r>
      <w:r>
        <w:rPr>
          <w:rFonts w:ascii="Arial" w:cs="Arial" w:eastAsia="Arial" w:hAnsi="Arial"/>
          <w:sz w:val="24"/>
          <w:szCs w:val="24"/>
        </w:rPr>
        <w:t xml:space="preserve"> призеров</w:t>
      </w:r>
      <w:r>
        <w:rPr>
          <w:rFonts w:ascii="Arial" w:cs="Arial" w:eastAsia="Arial" w:hAnsi="Arial"/>
          <w:sz w:val="24"/>
          <w:szCs w:val="24"/>
        </w:rPr>
        <w:t xml:space="preserve">Олимпийских</w:t>
      </w:r>
      <w:r>
        <w:rPr>
          <w:rFonts w:ascii="Arial" w:cs="Arial" w:eastAsia="Arial" w:hAnsi="Arial"/>
          <w:sz w:val="24"/>
          <w:szCs w:val="24"/>
        </w:rPr>
        <w:t xml:space="preserve">игр,</w:t>
      </w:r>
      <w:r>
        <w:rPr>
          <w:rFonts w:ascii="Arial" w:cs="Arial" w:eastAsia="Arial" w:hAnsi="Arial"/>
          <w:sz w:val="24"/>
          <w:szCs w:val="24"/>
        </w:rPr>
        <w:t xml:space="preserve">чемпионатов</w:t>
      </w:r>
      <w:r>
        <w:rPr>
          <w:rFonts w:ascii="Arial" w:cs="Arial" w:eastAsia="Arial" w:hAnsi="Arial"/>
          <w:sz w:val="24"/>
          <w:szCs w:val="24"/>
        </w:rPr>
        <w:t xml:space="preserve">мира,</w:t>
      </w:r>
      <w:r>
        <w:rPr>
          <w:rFonts w:ascii="Arial" w:cs="Arial" w:eastAsia="Arial" w:hAnsi="Arial"/>
          <w:sz w:val="24"/>
          <w:szCs w:val="24"/>
        </w:rPr>
        <w:t xml:space="preserve">чемпионатов Азии</w:t>
      </w:r>
      <w:r>
        <w:rPr>
          <w:rFonts w:ascii="Arial" w:cs="Arial" w:eastAsia="Arial" w:hAnsi="Arial"/>
          <w:sz w:val="24"/>
          <w:szCs w:val="24"/>
        </w:rPr>
        <w:t xml:space="preserve">и</w:t>
      </w:r>
      <w:r>
        <w:rPr>
          <w:rFonts w:ascii="Arial" w:cs="Arial" w:eastAsia="Arial" w:hAnsi="Arial"/>
          <w:sz w:val="24"/>
          <w:szCs w:val="24"/>
        </w:rPr>
        <w:t xml:space="preserve">других</w:t>
      </w:r>
      <w:r>
        <w:rPr>
          <w:rFonts w:ascii="Arial" w:cs="Arial" w:eastAsia="Arial" w:hAnsi="Arial"/>
          <w:sz w:val="24"/>
          <w:szCs w:val="24"/>
        </w:rPr>
        <w:t xml:space="preserve">международных</w:t>
      </w:r>
      <w:r>
        <w:rPr>
          <w:rFonts w:ascii="Arial" w:cs="Arial" w:eastAsia="Arial" w:hAnsi="Arial"/>
          <w:sz w:val="24"/>
          <w:szCs w:val="24"/>
        </w:rPr>
        <w:t xml:space="preserve">соревнований.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9. </w:t>
      </w:r>
      <w:r>
        <w:rPr>
          <w:rFonts w:ascii="Arial" w:cs="Arial" w:eastAsia="Arial" w:hAnsi="Arial"/>
          <w:sz w:val="24"/>
          <w:szCs w:val="24"/>
        </w:rPr>
        <w:t xml:space="preserve">Ученое звание профессора может быть присвоено докторам наук, работающим в должностях заведующего (начальника) научно-исследовательским отделом (отделением, сектором, лабораторией), главного научного сотрудника научных учреждений и научных подразделений вуз</w:t>
      </w:r>
      <w:r>
        <w:rPr>
          <w:rFonts w:ascii="Arial" w:cs="Arial" w:eastAsia="Arial" w:hAnsi="Arial"/>
          <w:sz w:val="24"/>
          <w:szCs w:val="24"/>
        </w:rPr>
        <w:t xml:space="preserve">ов</w:t>
      </w:r>
      <w:r>
        <w:rPr>
          <w:rFonts w:ascii="Arial" w:cs="Arial" w:eastAsia="Arial" w:hAnsi="Arial"/>
          <w:sz w:val="24"/>
          <w:szCs w:val="24"/>
        </w:rPr>
        <w:t xml:space="preserve"> или институтов повышения квалификации, ученого секретаря, заместителя директора, директора в научных организациях, </w:t>
      </w:r>
      <w:r>
        <w:rPr>
          <w:rFonts w:ascii="Arial" w:cs="Arial" w:eastAsia="Arial" w:hAnsi="Arial"/>
          <w:sz w:val="24"/>
          <w:szCs w:val="24"/>
        </w:rPr>
        <w:t xml:space="preserve">если они имеют опубликованные научные работы</w:t>
      </w:r>
      <w:r>
        <w:rPr>
          <w:rFonts w:ascii="Arial" w:cs="Arial" w:eastAsia="Arial" w:hAnsi="Arial"/>
          <w:sz w:val="24"/>
          <w:szCs w:val="24"/>
        </w:rPr>
        <w:t xml:space="preserve"> по научной специальности</w:t>
      </w:r>
      <w:r>
        <w:rPr>
          <w:rFonts w:ascii="Arial" w:cs="Arial" w:eastAsia="Arial" w:hAnsi="Arial"/>
          <w:sz w:val="24"/>
          <w:szCs w:val="24"/>
        </w:rPr>
        <w:t xml:space="preserve">, </w:t>
      </w:r>
      <w:r>
        <w:rPr>
          <w:rFonts w:ascii="Arial" w:cs="Arial" w:eastAsia="Arial" w:hAnsi="Arial"/>
          <w:sz w:val="24"/>
          <w:szCs w:val="24"/>
        </w:rPr>
        <w:t xml:space="preserve">указанной в электронном аттестационном деле соискателя ученого звания</w:t>
      </w:r>
      <w:r>
        <w:rPr>
          <w:rFonts w:ascii="Arial" w:cs="Arial" w:eastAsia="Arial" w:hAnsi="Arial"/>
          <w:sz w:val="24"/>
          <w:szCs w:val="24"/>
        </w:rPr>
        <w:t xml:space="preserve">, а также на момент представления аттестационных документов отвечают следующим требованиям: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1)</w:t>
      </w:r>
      <w:r>
        <w:rPr>
          <w:rFonts w:ascii="Arial" w:cs="Arial" w:eastAsia="Arial" w:hAnsi="Arial"/>
          <w:sz w:val="24"/>
          <w:szCs w:val="24"/>
        </w:rPr>
        <w:t xml:space="preserve">работают после защиты диссертации в указанных должностях непрерывно не менее трех лет;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2</w:t>
      </w:r>
      <w:r>
        <w:rPr>
          <w:rFonts w:ascii="Arial" w:cs="Arial" w:eastAsia="Arial" w:hAnsi="Arial"/>
          <w:sz w:val="24"/>
          <w:szCs w:val="24"/>
        </w:rPr>
        <w:t xml:space="preserve">) </w:t>
      </w:r>
      <w:r>
        <w:rPr>
          <w:rFonts w:ascii="Arial" w:cs="Arial" w:eastAsia="Arial" w:hAnsi="Arial"/>
          <w:sz w:val="24"/>
          <w:szCs w:val="24"/>
        </w:rPr>
        <w:t xml:space="preserve">имеют стаж научной работы не менее десяти лет;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3)</w:t>
      </w:r>
      <w:r>
        <w:rPr>
          <w:rFonts w:ascii="Arial" w:cs="Arial" w:eastAsia="Arial" w:hAnsi="Arial"/>
          <w:sz w:val="24"/>
          <w:szCs w:val="24"/>
        </w:rPr>
        <w:t xml:space="preserve">имеют единоличную монографию, </w:t>
      </w:r>
      <w:r>
        <w:rPr>
          <w:rFonts w:ascii="Arial" w:cs="Arial" w:eastAsia="Arial" w:hAnsi="Arial"/>
          <w:sz w:val="24"/>
          <w:szCs w:val="24"/>
        </w:rPr>
        <w:t xml:space="preserve">являются </w:t>
      </w:r>
      <w:r>
        <w:rPr>
          <w:rFonts w:ascii="Arial" w:cs="Arial" w:eastAsia="Arial" w:hAnsi="Arial"/>
          <w:sz w:val="24"/>
          <w:szCs w:val="24"/>
        </w:rPr>
        <w:t xml:space="preserve">авторами не менее </w:t>
      </w:r>
      <w:r>
        <w:rPr>
          <w:rFonts w:ascii="Arial" w:cs="Arial" w:eastAsia="Arial" w:hAnsi="Arial"/>
          <w:sz w:val="24"/>
          <w:szCs w:val="24"/>
        </w:rPr>
        <w:t xml:space="preserve">3-х</w:t>
      </w:r>
      <w:r>
        <w:rPr>
          <w:rFonts w:ascii="Arial" w:cs="Arial" w:eastAsia="Arial" w:hAnsi="Arial"/>
          <w:sz w:val="24"/>
          <w:szCs w:val="24"/>
        </w:rPr>
        <w:t xml:space="preserve"> статей, опубликованных в периодических научных изданиях, индексируемых системами «Scopus» </w:t>
      </w:r>
      <w:r>
        <w:rPr>
          <w:rFonts w:ascii="Arial" w:cs="Arial" w:eastAsia="Arial" w:hAnsi="Arial"/>
          <w:sz w:val="24"/>
          <w:szCs w:val="24"/>
        </w:rPr>
        <w:t xml:space="preserve">и/</w:t>
      </w:r>
      <w:r>
        <w:rPr>
          <w:rFonts w:ascii="Arial" w:cs="Arial" w:eastAsia="Arial" w:hAnsi="Arial"/>
          <w:sz w:val="24"/>
          <w:szCs w:val="24"/>
        </w:rPr>
        <w:t xml:space="preserve">или «Web of Science», а</w:t>
      </w:r>
      <w:r>
        <w:rPr>
          <w:rFonts w:ascii="Arial" w:cs="Arial" w:eastAsia="Arial" w:hAnsi="Arial"/>
          <w:sz w:val="24"/>
          <w:szCs w:val="24"/>
        </w:rPr>
        <w:t xml:space="preserve">также</w:t>
      </w:r>
      <w:r>
        <w:rPr>
          <w:rFonts w:ascii="Arial" w:cs="Arial" w:eastAsia="Arial" w:hAnsi="Arial"/>
          <w:sz w:val="24"/>
          <w:szCs w:val="24"/>
        </w:rPr>
        <w:t xml:space="preserve">публикации</w:t>
      </w:r>
      <w:r>
        <w:rPr>
          <w:rFonts w:ascii="Arial" w:cs="Arial" w:eastAsia="Arial" w:hAnsi="Arial"/>
          <w:sz w:val="24"/>
          <w:szCs w:val="24"/>
        </w:rPr>
        <w:t xml:space="preserve">в</w:t>
      </w:r>
      <w:r>
        <w:rPr>
          <w:rFonts w:ascii="Arial" w:cs="Arial" w:eastAsia="Arial" w:hAnsi="Arial"/>
          <w:sz w:val="24"/>
          <w:szCs w:val="24"/>
        </w:rPr>
        <w:t xml:space="preserve">научно-периодических</w:t>
      </w:r>
      <w:r>
        <w:rPr>
          <w:rFonts w:ascii="Arial" w:cs="Arial" w:eastAsia="Arial" w:hAnsi="Arial"/>
          <w:sz w:val="24"/>
          <w:szCs w:val="24"/>
        </w:rPr>
        <w:t xml:space="preserve">изданиях</w:t>
      </w:r>
      <w:r>
        <w:rPr>
          <w:rFonts w:ascii="Arial" w:cs="Arial" w:eastAsia="Arial" w:hAnsi="Arial"/>
          <w:sz w:val="24"/>
          <w:szCs w:val="24"/>
        </w:rPr>
        <w:t xml:space="preserve">с</w:t>
      </w:r>
      <w:r>
        <w:rPr>
          <w:rFonts w:ascii="Arial" w:cs="Arial" w:eastAsia="Arial" w:hAnsi="Arial"/>
          <w:sz w:val="24"/>
          <w:szCs w:val="24"/>
        </w:rPr>
        <w:t xml:space="preserve">ненулевым</w:t>
      </w:r>
      <w:r>
        <w:rPr>
          <w:rFonts w:ascii="Arial" w:cs="Arial" w:eastAsia="Arial" w:hAnsi="Arial"/>
          <w:sz w:val="24"/>
          <w:szCs w:val="24"/>
        </w:rPr>
        <w:t xml:space="preserve">импакт-фактором,</w:t>
      </w:r>
      <w:r>
        <w:rPr>
          <w:rFonts w:ascii="Arial" w:cs="Arial" w:eastAsia="Arial" w:hAnsi="Arial"/>
          <w:sz w:val="24"/>
          <w:szCs w:val="24"/>
        </w:rPr>
        <w:t xml:space="preserve">за</w:t>
      </w:r>
      <w:r>
        <w:rPr>
          <w:rFonts w:ascii="Arial" w:cs="Arial" w:eastAsia="Arial" w:hAnsi="Arial"/>
          <w:sz w:val="24"/>
          <w:szCs w:val="24"/>
        </w:rPr>
        <w:t xml:space="preserve">исключением</w:t>
      </w:r>
      <w:r>
        <w:rPr>
          <w:rFonts w:ascii="Arial" w:cs="Arial" w:eastAsia="Arial" w:hAnsi="Arial"/>
          <w:sz w:val="24"/>
          <w:szCs w:val="24"/>
        </w:rPr>
        <w:t xml:space="preserve">соискателей по специальностям «кыргызский язык», «кыргызская</w:t>
      </w:r>
      <w:r>
        <w:rPr>
          <w:rFonts w:ascii="Arial" w:cs="Arial" w:eastAsia="Arial" w:hAnsi="Arial"/>
          <w:sz w:val="24"/>
          <w:szCs w:val="24"/>
        </w:rPr>
        <w:t xml:space="preserve">литература»,</w:t>
      </w:r>
      <w:r>
        <w:rPr>
          <w:rFonts w:ascii="Arial" w:cs="Arial" w:eastAsia="Arial" w:hAnsi="Arial"/>
          <w:sz w:val="24"/>
          <w:szCs w:val="24"/>
        </w:rPr>
        <w:t xml:space="preserve">для</w:t>
      </w:r>
      <w:r>
        <w:rPr>
          <w:rFonts w:ascii="Arial" w:cs="Arial" w:eastAsia="Arial" w:hAnsi="Arial"/>
          <w:sz w:val="24"/>
          <w:szCs w:val="24"/>
        </w:rPr>
        <w:t xml:space="preserve">которых</w:t>
      </w:r>
      <w:r>
        <w:rPr>
          <w:rFonts w:ascii="Arial" w:cs="Arial" w:eastAsia="Arial" w:hAnsi="Arial"/>
          <w:sz w:val="24"/>
          <w:szCs w:val="24"/>
        </w:rPr>
        <w:t xml:space="preserve">обязательно</w:t>
      </w:r>
      <w:r>
        <w:rPr>
          <w:rFonts w:ascii="Arial" w:cs="Arial" w:eastAsia="Arial" w:hAnsi="Arial"/>
          <w:sz w:val="24"/>
          <w:szCs w:val="24"/>
        </w:rPr>
        <w:t xml:space="preserve">наличие</w:t>
      </w:r>
      <w:r>
        <w:rPr>
          <w:rFonts w:ascii="Arial" w:cs="Arial" w:eastAsia="Arial" w:hAnsi="Arial"/>
          <w:sz w:val="24"/>
          <w:szCs w:val="24"/>
        </w:rPr>
        <w:t xml:space="preserve">не</w:t>
      </w:r>
      <w:r>
        <w:rPr>
          <w:rFonts w:ascii="Arial" w:cs="Arial" w:eastAsia="Arial" w:hAnsi="Arial"/>
          <w:sz w:val="24"/>
          <w:szCs w:val="24"/>
        </w:rPr>
        <w:t xml:space="preserve">менее</w:t>
      </w:r>
      <w:r>
        <w:rPr>
          <w:rFonts w:ascii="Arial" w:cs="Arial" w:eastAsia="Arial" w:hAnsi="Arial"/>
          <w:sz w:val="24"/>
          <w:szCs w:val="24"/>
        </w:rPr>
        <w:t xml:space="preserve">3-х статей в периодических научных изданиях, индексируемых системой РИНЦ с импакт-фактором не ниже 0,</w:t>
      </w:r>
      <w:r>
        <w:rPr>
          <w:rFonts w:ascii="Arial" w:cs="Arial" w:eastAsia="Arial" w:hAnsi="Arial"/>
          <w:sz w:val="24"/>
          <w:szCs w:val="24"/>
        </w:rPr>
        <w:t xml:space="preserve">2.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4</w:t>
      </w:r>
      <w:r>
        <w:rPr>
          <w:rFonts w:ascii="Arial" w:cs="Arial" w:eastAsia="Arial" w:hAnsi="Arial"/>
          <w:sz w:val="24"/>
          <w:szCs w:val="24"/>
        </w:rPr>
        <w:t xml:space="preserve">)</w:t>
      </w:r>
      <w:r>
        <w:rPr>
          <w:rFonts w:ascii="Arial" w:cs="Arial" w:eastAsia="Arial" w:hAnsi="Arial"/>
          <w:sz w:val="24"/>
          <w:szCs w:val="24"/>
        </w:rPr>
        <w:t xml:space="preserve">имеют ученое звание старшего научного сотрудника или доцента;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5)</w:t>
      </w:r>
      <w:r>
        <w:rPr>
          <w:rFonts w:ascii="Arial" w:cs="Arial" w:eastAsia="Arial" w:hAnsi="Arial"/>
          <w:sz w:val="24"/>
          <w:szCs w:val="24"/>
        </w:rPr>
        <w:t xml:space="preserve">в качестве научных руководителей подготовили не менее двух учеников, которым присуждены ученые степени</w:t>
      </w:r>
      <w:r>
        <w:rPr>
          <w:rFonts w:ascii="Arial" w:cs="Arial" w:eastAsia="Arial" w:hAnsi="Arial"/>
          <w:sz w:val="24"/>
          <w:szCs w:val="24"/>
        </w:rPr>
        <w:t xml:space="preserve"> доктора и/или кандидата наук.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6) Труды должны быть опубликованы после защиты докторской диссертации</w:t>
      </w:r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ind w:firstLine="708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3. Присвоение ученого звания доцента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10. Доцент – ученое звание преподавателя высокого уровня компетентности, читающего курс лекций в определенной области науки</w:t>
      </w:r>
      <w:r>
        <w:rPr>
          <w:rFonts w:ascii="Arial" w:cs="Arial" w:eastAsia="Arial" w:hAnsi="Arial"/>
          <w:sz w:val="24"/>
          <w:szCs w:val="24"/>
        </w:rPr>
        <w:t xml:space="preserve">, </w:t>
      </w:r>
      <w:r>
        <w:rPr>
          <w:rFonts w:ascii="Arial" w:cs="Arial" w:eastAsia="Arial" w:hAnsi="Arial"/>
          <w:sz w:val="24"/>
          <w:szCs w:val="24"/>
        </w:rPr>
        <w:t xml:space="preserve">искусства,</w:t>
      </w:r>
      <w:r>
        <w:rPr>
          <w:rFonts w:ascii="Arial" w:cs="Arial" w:eastAsia="Arial" w:hAnsi="Arial"/>
          <w:sz w:val="24"/>
          <w:szCs w:val="24"/>
        </w:rPr>
        <w:t xml:space="preserve"> физической культуры и спорта,</w:t>
      </w:r>
      <w:r>
        <w:rPr>
          <w:rFonts w:ascii="Arial" w:cs="Arial" w:eastAsia="Arial" w:hAnsi="Arial"/>
          <w:sz w:val="24"/>
          <w:szCs w:val="24"/>
        </w:rPr>
        <w:t xml:space="preserve"> которое присваивается при соблюдении требований настоящего Положения.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11. Ученое звание доцента может быть присвоено </w:t>
      </w:r>
      <w:r>
        <w:rPr>
          <w:rFonts w:ascii="Arial" w:cs="Arial" w:eastAsia="Arial" w:hAnsi="Arial"/>
          <w:sz w:val="24"/>
          <w:szCs w:val="24"/>
        </w:rPr>
        <w:t xml:space="preserve">лицам, имеющим ученую степень</w:t>
      </w:r>
      <w:r>
        <w:rPr>
          <w:rFonts w:ascii="Arial" w:cs="Arial" w:eastAsia="Arial" w:hAnsi="Arial"/>
          <w:sz w:val="24"/>
          <w:szCs w:val="24"/>
        </w:rPr>
        <w:t xml:space="preserve">работающим в должности доцента, заведующего кафедрой, декана факультета, руководителя филиала или института, проректора, ректора вуза или института повышения квалификации, если они имеют опубликованные учебно-методические и научные работы, читают курс лекций на высоком профессиональном уровне по научной специальности, указанной в электронном аттестационном деле соискателя ученого звания, а также на момент представления аттестационных документов отвечают следующим требованиям: 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1)</w:t>
      </w:r>
      <w:r>
        <w:rPr>
          <w:rFonts w:ascii="Arial" w:cs="Arial" w:eastAsia="Arial" w:hAnsi="Arial"/>
          <w:sz w:val="24"/>
          <w:szCs w:val="24"/>
        </w:rPr>
        <w:t xml:space="preserve">работают после защиты диссертации в</w:t>
      </w:r>
      <w:r>
        <w:rPr>
          <w:rFonts w:ascii="Arial" w:cs="Arial" w:eastAsia="Arial" w:hAnsi="Arial"/>
          <w:sz w:val="24"/>
          <w:szCs w:val="24"/>
        </w:rPr>
        <w:t xml:space="preserve">указанных должностях непрерывно не менее </w:t>
      </w:r>
      <w:r>
        <w:rPr>
          <w:rFonts w:ascii="Arial" w:cs="Arial" w:eastAsia="Arial" w:hAnsi="Arial"/>
          <w:sz w:val="24"/>
          <w:szCs w:val="24"/>
        </w:rPr>
        <w:t xml:space="preserve">трех</w:t>
      </w:r>
      <w:r>
        <w:rPr>
          <w:rFonts w:ascii="Arial" w:cs="Arial" w:eastAsia="Arial" w:hAnsi="Arial"/>
          <w:sz w:val="24"/>
          <w:szCs w:val="24"/>
        </w:rPr>
        <w:t xml:space="preserve">учебных лет;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2)</w:t>
      </w:r>
      <w:r>
        <w:rPr>
          <w:rFonts w:ascii="Arial" w:cs="Arial" w:eastAsia="Arial" w:hAnsi="Arial"/>
          <w:sz w:val="24"/>
          <w:szCs w:val="24"/>
        </w:rPr>
        <w:t xml:space="preserve">имеют стаж научно-педагогической работы не менее восьми лет, из них не менее пяти лет педагогической работы в вузах или институтах повышения квалификации;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3)</w:t>
      </w:r>
      <w:r>
        <w:rPr>
          <w:rFonts w:ascii="Arial" w:cs="Arial" w:eastAsia="Arial" w:hAnsi="Arial"/>
          <w:sz w:val="24"/>
          <w:szCs w:val="24"/>
        </w:rPr>
        <w:t xml:space="preserve"> имеют не менее двух учебно-методических и/или учебных трудов, </w:t>
      </w:r>
      <w:r>
        <w:rPr>
          <w:rFonts w:ascii="Arial" w:cs="Arial" w:eastAsia="Arial" w:hAnsi="Arial"/>
          <w:sz w:val="24"/>
          <w:szCs w:val="24"/>
        </w:rPr>
        <w:t xml:space="preserve">4</w:t>
      </w:r>
      <w:r>
        <w:rPr>
          <w:rFonts w:ascii="Arial" w:cs="Arial" w:eastAsia="Arial" w:hAnsi="Arial"/>
          <w:sz w:val="24"/>
          <w:szCs w:val="24"/>
        </w:rPr>
        <w:t xml:space="preserve"> статьи в периодических научных изданиях, индексируемых системами «Scopus» и/или «Web of Science» </w:t>
      </w:r>
      <w:r>
        <w:rPr>
          <w:rFonts w:ascii="Arial" w:cs="Arial" w:eastAsia="Arial" w:hAnsi="Arial"/>
          <w:sz w:val="24"/>
          <w:szCs w:val="24"/>
        </w:rPr>
        <w:t xml:space="preserve">либо</w:t>
      </w:r>
      <w:r>
        <w:rPr>
          <w:rFonts w:ascii="Arial" w:cs="Arial" w:eastAsia="Arial" w:hAnsi="Arial"/>
          <w:sz w:val="24"/>
          <w:szCs w:val="24"/>
        </w:rPr>
        <w:t xml:space="preserve"> РИНЦ с импакт-фактором не менее 0,2</w:t>
      </w:r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4) Труды должны быть опубликованы после защиты диссертации.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12. Ученое звание доцента может быть присвоено работникам искусств</w:t>
      </w:r>
      <w:r>
        <w:rPr>
          <w:rFonts w:ascii="Arial" w:cs="Arial" w:eastAsia="Arial" w:hAnsi="Arial"/>
          <w:sz w:val="24"/>
          <w:szCs w:val="24"/>
        </w:rPr>
        <w:t xml:space="preserve">а</w:t>
      </w:r>
      <w:r>
        <w:rPr>
          <w:rFonts w:ascii="Arial" w:cs="Arial" w:eastAsia="Arial" w:hAnsi="Arial"/>
          <w:sz w:val="24"/>
          <w:szCs w:val="24"/>
        </w:rPr>
        <w:t xml:space="preserve">, работающим в вузе в должности доцента, заведующего кафедрой, декана, если они читают курс лекций, ведут занятия на высоком профессиональном уровне, а также на момент представления электронных аттестационных документов отвечают следующим требованиям: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1)</w:t>
      </w:r>
      <w:r>
        <w:rPr>
          <w:rFonts w:ascii="Arial" w:cs="Arial" w:eastAsia="Arial" w:hAnsi="Arial"/>
          <w:sz w:val="24"/>
          <w:szCs w:val="24"/>
        </w:rPr>
        <w:t xml:space="preserve"> работают в указанных должностях непрерывно не менее </w:t>
      </w:r>
      <w:r>
        <w:rPr>
          <w:rFonts w:ascii="Arial" w:cs="Arial" w:eastAsia="Arial" w:hAnsi="Arial"/>
          <w:sz w:val="24"/>
          <w:szCs w:val="24"/>
        </w:rPr>
        <w:t xml:space="preserve">трех</w:t>
      </w:r>
      <w:r>
        <w:rPr>
          <w:rFonts w:ascii="Arial" w:cs="Arial" w:eastAsia="Arial" w:hAnsi="Arial"/>
          <w:sz w:val="24"/>
          <w:szCs w:val="24"/>
        </w:rPr>
        <w:t xml:space="preserve"> учебных лет</w:t>
      </w:r>
      <w:r>
        <w:rPr>
          <w:rFonts w:ascii="Arial" w:cs="Arial" w:eastAsia="Arial" w:hAnsi="Arial"/>
          <w:sz w:val="24"/>
          <w:szCs w:val="24"/>
        </w:rPr>
        <w:t xml:space="preserve">;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2)</w:t>
      </w:r>
      <w:r>
        <w:rPr>
          <w:rFonts w:ascii="Arial" w:cs="Arial" w:eastAsia="Arial" w:hAnsi="Arial"/>
          <w:sz w:val="24"/>
          <w:szCs w:val="24"/>
        </w:rPr>
        <w:t xml:space="preserve"> имеют стаж педагогической работы в вузах не менее </w:t>
      </w:r>
      <w:r>
        <w:rPr>
          <w:rFonts w:ascii="Arial" w:cs="Arial" w:eastAsia="Arial" w:hAnsi="Arial"/>
          <w:sz w:val="24"/>
          <w:szCs w:val="24"/>
        </w:rPr>
        <w:t xml:space="preserve">пяти</w:t>
      </w:r>
      <w:r>
        <w:rPr>
          <w:rFonts w:ascii="Arial" w:cs="Arial" w:eastAsia="Arial" w:hAnsi="Arial"/>
          <w:sz w:val="24"/>
          <w:szCs w:val="24"/>
        </w:rPr>
        <w:t xml:space="preserve"> учебных лет;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3</w:t>
      </w:r>
      <w:r>
        <w:rPr>
          <w:rFonts w:ascii="Arial" w:cs="Arial" w:eastAsia="Arial" w:hAnsi="Arial"/>
          <w:sz w:val="24"/>
          <w:szCs w:val="24"/>
        </w:rPr>
        <w:t xml:space="preserve">)</w:t>
      </w:r>
      <w:r>
        <w:rPr>
          <w:rFonts w:ascii="Arial" w:cs="Arial" w:eastAsia="Arial" w:hAnsi="Arial"/>
          <w:sz w:val="24"/>
          <w:szCs w:val="24"/>
        </w:rPr>
        <w:t xml:space="preserve"> имеют соответствующее высшее образование;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4)</w:t>
      </w:r>
      <w:r>
        <w:rPr>
          <w:rFonts w:ascii="Arial" w:cs="Arial" w:eastAsia="Arial" w:hAnsi="Arial"/>
          <w:sz w:val="24"/>
          <w:szCs w:val="24"/>
        </w:rPr>
        <w:t xml:space="preserve"> имеют личные достижения в своей области творчества, удостоены почетных званий Кыргызской Республики, бывшего СССР или бывших союзных республик (заслуженного деятеля искусств, заслуженного артиста, заслуженного художника, заслуженного архитектора и т.</w:t>
      </w:r>
      <w:r>
        <w:rPr>
          <w:rFonts w:ascii="Arial" w:cs="Arial" w:eastAsia="Arial" w:hAnsi="Arial"/>
          <w:sz w:val="24"/>
          <w:szCs w:val="24"/>
        </w:rPr>
        <w:t xml:space="preserve">п.);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5)</w:t>
      </w:r>
      <w:r>
        <w:rPr>
          <w:rFonts w:ascii="Arial" w:cs="Arial" w:eastAsia="Arial" w:hAnsi="Arial"/>
          <w:sz w:val="24"/>
          <w:szCs w:val="24"/>
        </w:rPr>
        <w:t xml:space="preserve"> являются авторами не менее трех опубликованных учебно-методических, научных и творческих работ, используемых в педагогической деятельности;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6)</w:t>
      </w:r>
      <w:r>
        <w:rPr>
          <w:rFonts w:ascii="Arial" w:cs="Arial" w:eastAsia="Arial" w:hAnsi="Arial"/>
          <w:sz w:val="24"/>
          <w:szCs w:val="24"/>
        </w:rPr>
        <w:t xml:space="preserve"> имеют не менее двух подготовленных лауреатов (дипломантов) международных и республиканских конкурсов, выставок, фестивалей, смотров, премий.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13. Ученое</w:t>
      </w:r>
      <w:r>
        <w:rPr>
          <w:rFonts w:ascii="Arial" w:cs="Arial" w:eastAsia="Arial" w:hAnsi="Arial"/>
          <w:sz w:val="24"/>
          <w:szCs w:val="24"/>
        </w:rPr>
        <w:t xml:space="preserve">звание</w:t>
      </w:r>
      <w:r>
        <w:rPr>
          <w:rFonts w:ascii="Arial" w:cs="Arial" w:eastAsia="Arial" w:hAnsi="Arial"/>
          <w:sz w:val="24"/>
          <w:szCs w:val="24"/>
        </w:rPr>
        <w:t xml:space="preserve">доцента</w:t>
      </w:r>
      <w:r>
        <w:rPr>
          <w:rFonts w:ascii="Arial" w:cs="Arial" w:eastAsia="Arial" w:hAnsi="Arial"/>
          <w:sz w:val="24"/>
          <w:szCs w:val="24"/>
        </w:rPr>
        <w:t xml:space="preserve">может</w:t>
      </w:r>
      <w:r>
        <w:rPr>
          <w:rFonts w:ascii="Arial" w:cs="Arial" w:eastAsia="Arial" w:hAnsi="Arial"/>
          <w:sz w:val="24"/>
          <w:szCs w:val="24"/>
        </w:rPr>
        <w:t xml:space="preserve">быть</w:t>
      </w:r>
      <w:r>
        <w:rPr>
          <w:rFonts w:ascii="Arial" w:cs="Arial" w:eastAsia="Arial" w:hAnsi="Arial"/>
          <w:sz w:val="24"/>
          <w:szCs w:val="24"/>
        </w:rPr>
        <w:t xml:space="preserve">присвоено</w:t>
      </w:r>
      <w:r>
        <w:rPr>
          <w:rFonts w:ascii="Arial" w:cs="Arial" w:eastAsia="Arial" w:hAnsi="Arial"/>
          <w:sz w:val="24"/>
          <w:szCs w:val="24"/>
        </w:rPr>
        <w:t xml:space="preserve">работникам физической</w:t>
      </w:r>
      <w:r>
        <w:rPr>
          <w:rFonts w:ascii="Arial" w:cs="Arial" w:eastAsia="Arial" w:hAnsi="Arial"/>
          <w:sz w:val="24"/>
          <w:szCs w:val="24"/>
        </w:rPr>
        <w:t xml:space="preserve">культуры</w:t>
      </w:r>
      <w:r>
        <w:rPr>
          <w:rFonts w:ascii="Arial" w:cs="Arial" w:eastAsia="Arial" w:hAnsi="Arial"/>
          <w:sz w:val="24"/>
          <w:szCs w:val="24"/>
        </w:rPr>
        <w:t xml:space="preserve">и</w:t>
      </w:r>
      <w:r>
        <w:rPr>
          <w:rFonts w:ascii="Arial" w:cs="Arial" w:eastAsia="Arial" w:hAnsi="Arial"/>
          <w:sz w:val="24"/>
          <w:szCs w:val="24"/>
        </w:rPr>
        <w:t xml:space="preserve">спорта,</w:t>
      </w:r>
      <w:r>
        <w:rPr>
          <w:rFonts w:ascii="Arial" w:cs="Arial" w:eastAsia="Arial" w:hAnsi="Arial"/>
          <w:sz w:val="24"/>
          <w:szCs w:val="24"/>
        </w:rPr>
        <w:t xml:space="preserve">работающим</w:t>
      </w:r>
      <w:r>
        <w:rPr>
          <w:rFonts w:ascii="Arial" w:cs="Arial" w:eastAsia="Arial" w:hAnsi="Arial"/>
          <w:sz w:val="24"/>
          <w:szCs w:val="24"/>
        </w:rPr>
        <w:t xml:space="preserve">в</w:t>
      </w:r>
      <w:r>
        <w:rPr>
          <w:rFonts w:ascii="Arial" w:cs="Arial" w:eastAsia="Arial" w:hAnsi="Arial"/>
          <w:sz w:val="24"/>
          <w:szCs w:val="24"/>
        </w:rPr>
        <w:t xml:space="preserve">вузе</w:t>
      </w:r>
      <w:r>
        <w:rPr>
          <w:rFonts w:ascii="Arial" w:cs="Arial" w:eastAsia="Arial" w:hAnsi="Arial"/>
          <w:sz w:val="24"/>
          <w:szCs w:val="24"/>
        </w:rPr>
        <w:t xml:space="preserve">в</w:t>
      </w:r>
      <w:r>
        <w:rPr>
          <w:rFonts w:ascii="Arial" w:cs="Arial" w:eastAsia="Arial" w:hAnsi="Arial"/>
          <w:sz w:val="24"/>
          <w:szCs w:val="24"/>
        </w:rPr>
        <w:t xml:space="preserve">должности доцента,</w:t>
      </w:r>
      <w:r>
        <w:rPr>
          <w:rFonts w:ascii="Arial" w:cs="Arial" w:eastAsia="Arial" w:hAnsi="Arial"/>
          <w:sz w:val="24"/>
          <w:szCs w:val="24"/>
        </w:rPr>
        <w:t xml:space="preserve">заведующего</w:t>
      </w:r>
      <w:r>
        <w:rPr>
          <w:rFonts w:ascii="Arial" w:cs="Arial" w:eastAsia="Arial" w:hAnsi="Arial"/>
          <w:sz w:val="24"/>
          <w:szCs w:val="24"/>
        </w:rPr>
        <w:t xml:space="preserve">кафедрой,</w:t>
      </w:r>
      <w:r>
        <w:rPr>
          <w:rFonts w:ascii="Arial" w:cs="Arial" w:eastAsia="Arial" w:hAnsi="Arial"/>
          <w:sz w:val="24"/>
          <w:szCs w:val="24"/>
        </w:rPr>
        <w:t xml:space="preserve">декана,</w:t>
      </w:r>
      <w:r>
        <w:rPr>
          <w:rFonts w:ascii="Arial" w:cs="Arial" w:eastAsia="Arial" w:hAnsi="Arial"/>
          <w:sz w:val="24"/>
          <w:szCs w:val="24"/>
        </w:rPr>
        <w:t xml:space="preserve">если</w:t>
      </w:r>
      <w:r>
        <w:rPr>
          <w:rFonts w:ascii="Arial" w:cs="Arial" w:eastAsia="Arial" w:hAnsi="Arial"/>
          <w:sz w:val="24"/>
          <w:szCs w:val="24"/>
        </w:rPr>
        <w:t xml:space="preserve">они</w:t>
      </w:r>
      <w:r>
        <w:rPr>
          <w:rFonts w:ascii="Arial" w:cs="Arial" w:eastAsia="Arial" w:hAnsi="Arial"/>
          <w:sz w:val="24"/>
          <w:szCs w:val="24"/>
        </w:rPr>
        <w:t xml:space="preserve">имеют</w:t>
      </w:r>
      <w:r>
        <w:rPr>
          <w:rFonts w:ascii="Arial" w:cs="Arial" w:eastAsia="Arial" w:hAnsi="Arial"/>
          <w:sz w:val="24"/>
          <w:szCs w:val="24"/>
        </w:rPr>
        <w:t xml:space="preserve">опубликованные учебно-методические и научные работы, читают</w:t>
      </w:r>
      <w:r>
        <w:rPr>
          <w:rFonts w:ascii="Arial" w:cs="Arial" w:eastAsia="Arial" w:hAnsi="Arial"/>
          <w:sz w:val="24"/>
          <w:szCs w:val="24"/>
        </w:rPr>
        <w:t xml:space="preserve">курс лекций, ведут занятия на высоком профессиональном уровне,</w:t>
      </w:r>
      <w:r>
        <w:rPr>
          <w:rFonts w:ascii="Arial" w:cs="Arial" w:eastAsia="Arial" w:hAnsi="Arial"/>
          <w:sz w:val="24"/>
          <w:szCs w:val="24"/>
        </w:rPr>
        <w:t xml:space="preserve">а</w:t>
      </w:r>
      <w:r>
        <w:rPr>
          <w:rFonts w:ascii="Arial" w:cs="Arial" w:eastAsia="Arial" w:hAnsi="Arial"/>
          <w:sz w:val="24"/>
          <w:szCs w:val="24"/>
        </w:rPr>
        <w:t xml:space="preserve">также</w:t>
      </w:r>
      <w:r>
        <w:rPr>
          <w:rFonts w:ascii="Arial" w:cs="Arial" w:eastAsia="Arial" w:hAnsi="Arial"/>
          <w:sz w:val="24"/>
          <w:szCs w:val="24"/>
        </w:rPr>
        <w:t xml:space="preserve">на</w:t>
      </w:r>
      <w:r>
        <w:rPr>
          <w:rFonts w:ascii="Arial" w:cs="Arial" w:eastAsia="Arial" w:hAnsi="Arial"/>
          <w:sz w:val="24"/>
          <w:szCs w:val="24"/>
        </w:rPr>
        <w:t xml:space="preserve">момент</w:t>
      </w:r>
      <w:r>
        <w:rPr>
          <w:rFonts w:ascii="Arial" w:cs="Arial" w:eastAsia="Arial" w:hAnsi="Arial"/>
          <w:sz w:val="24"/>
          <w:szCs w:val="24"/>
        </w:rPr>
        <w:t xml:space="preserve">представления</w:t>
      </w:r>
      <w:r>
        <w:rPr>
          <w:rFonts w:ascii="Arial" w:cs="Arial" w:eastAsia="Arial" w:hAnsi="Arial"/>
          <w:sz w:val="24"/>
          <w:szCs w:val="24"/>
        </w:rPr>
        <w:t xml:space="preserve"> электронных </w:t>
      </w:r>
      <w:r>
        <w:rPr>
          <w:rFonts w:ascii="Arial" w:cs="Arial" w:eastAsia="Arial" w:hAnsi="Arial"/>
          <w:sz w:val="24"/>
          <w:szCs w:val="24"/>
        </w:rPr>
        <w:t xml:space="preserve">аттестационных</w:t>
      </w:r>
      <w:r>
        <w:rPr>
          <w:rFonts w:ascii="Arial" w:cs="Arial" w:eastAsia="Arial" w:hAnsi="Arial"/>
          <w:sz w:val="24"/>
          <w:szCs w:val="24"/>
        </w:rPr>
        <w:t xml:space="preserve">документов</w:t>
      </w:r>
      <w:r>
        <w:rPr>
          <w:rFonts w:ascii="Arial" w:cs="Arial" w:eastAsia="Arial" w:hAnsi="Arial"/>
          <w:sz w:val="24"/>
          <w:szCs w:val="24"/>
        </w:rPr>
        <w:t xml:space="preserve">отвечают</w:t>
      </w:r>
      <w:r>
        <w:rPr>
          <w:rFonts w:ascii="Arial" w:cs="Arial" w:eastAsia="Arial" w:hAnsi="Arial"/>
          <w:sz w:val="24"/>
          <w:szCs w:val="24"/>
        </w:rPr>
        <w:t xml:space="preserve">следующим</w:t>
      </w:r>
      <w:r>
        <w:rPr>
          <w:rFonts w:ascii="Arial" w:cs="Arial" w:eastAsia="Arial" w:hAnsi="Arial"/>
          <w:sz w:val="24"/>
          <w:szCs w:val="24"/>
        </w:rPr>
        <w:t xml:space="preserve">требованиям: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1)</w:t>
      </w:r>
      <w:r>
        <w:rPr>
          <w:rFonts w:ascii="Arial" w:cs="Arial" w:eastAsia="Arial" w:hAnsi="Arial"/>
          <w:sz w:val="24"/>
          <w:szCs w:val="24"/>
        </w:rPr>
        <w:t xml:space="preserve">работают в указанных должностях непрерывно не менее трех учебных лет</w:t>
      </w:r>
      <w:r>
        <w:rPr>
          <w:rFonts w:ascii="Arial" w:cs="Arial" w:eastAsia="Arial" w:hAnsi="Arial"/>
          <w:sz w:val="24"/>
          <w:szCs w:val="24"/>
        </w:rPr>
        <w:t xml:space="preserve">;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2)</w:t>
      </w:r>
      <w:r>
        <w:rPr>
          <w:rFonts w:ascii="Arial" w:cs="Arial" w:eastAsia="Arial" w:hAnsi="Arial"/>
          <w:sz w:val="24"/>
          <w:szCs w:val="24"/>
        </w:rPr>
        <w:t xml:space="preserve"> имеют стаж педагогической работы в вузах не менее пяти лет;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3</w:t>
      </w:r>
      <w:r>
        <w:rPr>
          <w:rFonts w:ascii="Arial" w:cs="Arial" w:eastAsia="Arial" w:hAnsi="Arial"/>
          <w:sz w:val="24"/>
          <w:szCs w:val="24"/>
        </w:rPr>
        <w:t xml:space="preserve">)</w:t>
      </w:r>
      <w:r>
        <w:rPr>
          <w:rFonts w:ascii="Arial" w:cs="Arial" w:eastAsia="Arial" w:hAnsi="Arial"/>
          <w:sz w:val="24"/>
          <w:szCs w:val="24"/>
        </w:rPr>
        <w:t xml:space="preserve">имеют соответствующее</w:t>
      </w:r>
      <w:r>
        <w:rPr>
          <w:rFonts w:ascii="Arial" w:cs="Arial" w:eastAsia="Arial" w:hAnsi="Arial"/>
          <w:sz w:val="24"/>
          <w:szCs w:val="24"/>
        </w:rPr>
        <w:t xml:space="preserve">высшее</w:t>
      </w:r>
      <w:r>
        <w:rPr>
          <w:rFonts w:ascii="Arial" w:cs="Arial" w:eastAsia="Arial" w:hAnsi="Arial"/>
          <w:sz w:val="24"/>
          <w:szCs w:val="24"/>
        </w:rPr>
        <w:t xml:space="preserve">образование;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4)</w:t>
      </w:r>
      <w:r>
        <w:rPr>
          <w:rFonts w:ascii="Arial" w:cs="Arial" w:eastAsia="Arial" w:hAnsi="Arial"/>
          <w:sz w:val="24"/>
          <w:szCs w:val="24"/>
        </w:rPr>
        <w:t xml:space="preserve"> имеют личные достижения в своей области деятельности,</w:t>
      </w:r>
      <w:r>
        <w:rPr>
          <w:rFonts w:ascii="Arial" w:cs="Arial" w:eastAsia="Arial" w:hAnsi="Arial"/>
          <w:sz w:val="24"/>
          <w:szCs w:val="24"/>
        </w:rPr>
        <w:t xml:space="preserve">удостоены следующих наград: «Заслуженный</w:t>
      </w:r>
      <w:r>
        <w:rPr>
          <w:rFonts w:ascii="Arial" w:cs="Arial" w:eastAsia="Arial" w:hAnsi="Arial"/>
          <w:sz w:val="24"/>
          <w:szCs w:val="24"/>
        </w:rPr>
        <w:t xml:space="preserve">работник</w:t>
      </w:r>
      <w:r>
        <w:rPr>
          <w:rFonts w:ascii="Arial" w:cs="Arial" w:eastAsia="Arial" w:hAnsi="Arial"/>
          <w:sz w:val="24"/>
          <w:szCs w:val="24"/>
        </w:rPr>
        <w:t xml:space="preserve">физической</w:t>
      </w:r>
      <w:r>
        <w:rPr>
          <w:rFonts w:ascii="Arial" w:cs="Arial" w:eastAsia="Arial" w:hAnsi="Arial"/>
          <w:sz w:val="24"/>
          <w:szCs w:val="24"/>
        </w:rPr>
        <w:t xml:space="preserve">культуры</w:t>
      </w:r>
      <w:r>
        <w:rPr>
          <w:rFonts w:ascii="Arial" w:cs="Arial" w:eastAsia="Arial" w:hAnsi="Arial"/>
          <w:sz w:val="24"/>
          <w:szCs w:val="24"/>
        </w:rPr>
        <w:t xml:space="preserve">и</w:t>
      </w:r>
      <w:r>
        <w:rPr>
          <w:rFonts w:ascii="Arial" w:cs="Arial" w:eastAsia="Arial" w:hAnsi="Arial"/>
          <w:sz w:val="24"/>
          <w:szCs w:val="24"/>
        </w:rPr>
        <w:t xml:space="preserve">спорта</w:t>
      </w:r>
      <w:r>
        <w:rPr>
          <w:rFonts w:ascii="Arial" w:cs="Arial" w:eastAsia="Arial" w:hAnsi="Arial"/>
          <w:sz w:val="24"/>
          <w:szCs w:val="24"/>
        </w:rPr>
        <w:t xml:space="preserve">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»,</w:t>
      </w:r>
      <w:r>
        <w:rPr>
          <w:rFonts w:ascii="Arial" w:cs="Arial" w:eastAsia="Arial" w:hAnsi="Arial"/>
          <w:sz w:val="24"/>
          <w:szCs w:val="24"/>
        </w:rPr>
        <w:t xml:space="preserve">«Отличник</w:t>
      </w:r>
      <w:r>
        <w:rPr>
          <w:rFonts w:ascii="Arial" w:cs="Arial" w:eastAsia="Arial" w:hAnsi="Arial"/>
          <w:sz w:val="24"/>
          <w:szCs w:val="24"/>
        </w:rPr>
        <w:t xml:space="preserve">физической</w:t>
      </w:r>
      <w:r>
        <w:rPr>
          <w:rFonts w:ascii="Arial" w:cs="Arial" w:eastAsia="Arial" w:hAnsi="Arial"/>
          <w:sz w:val="24"/>
          <w:szCs w:val="24"/>
        </w:rPr>
        <w:t xml:space="preserve">культуры</w:t>
      </w:r>
      <w:r>
        <w:rPr>
          <w:rFonts w:ascii="Arial" w:cs="Arial" w:eastAsia="Arial" w:hAnsi="Arial"/>
          <w:sz w:val="24"/>
          <w:szCs w:val="24"/>
        </w:rPr>
        <w:t xml:space="preserve">и</w:t>
      </w:r>
      <w:r>
        <w:rPr>
          <w:rFonts w:ascii="Arial" w:cs="Arial" w:eastAsia="Arial" w:hAnsi="Arial"/>
          <w:sz w:val="24"/>
          <w:szCs w:val="24"/>
        </w:rPr>
        <w:t xml:space="preserve">спорта</w:t>
      </w:r>
      <w:r>
        <w:rPr>
          <w:rFonts w:ascii="Arial" w:cs="Arial" w:eastAsia="Arial" w:hAnsi="Arial"/>
          <w:sz w:val="24"/>
          <w:szCs w:val="24"/>
        </w:rPr>
        <w:t xml:space="preserve">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», «Отличник образования</w:t>
      </w:r>
      <w:r>
        <w:rPr>
          <w:rFonts w:ascii="Arial" w:cs="Arial" w:eastAsia="Arial" w:hAnsi="Arial"/>
          <w:sz w:val="24"/>
          <w:szCs w:val="24"/>
        </w:rPr>
        <w:t xml:space="preserve">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»;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5)</w:t>
      </w:r>
      <w:r>
        <w:rPr>
          <w:rFonts w:ascii="Arial" w:cs="Arial" w:eastAsia="Arial" w:hAnsi="Arial"/>
          <w:sz w:val="24"/>
          <w:szCs w:val="24"/>
        </w:rPr>
        <w:t xml:space="preserve"> являются авторами (соавторами) не менее </w:t>
      </w:r>
      <w:r>
        <w:rPr>
          <w:rFonts w:ascii="Arial" w:cs="Arial" w:eastAsia="Arial" w:hAnsi="Arial"/>
          <w:sz w:val="24"/>
          <w:szCs w:val="24"/>
        </w:rPr>
        <w:t xml:space="preserve">пяти</w:t>
      </w:r>
      <w:r>
        <w:rPr>
          <w:rFonts w:ascii="Arial" w:cs="Arial" w:eastAsia="Arial" w:hAnsi="Arial"/>
          <w:sz w:val="24"/>
          <w:szCs w:val="24"/>
        </w:rPr>
        <w:t xml:space="preserve"> научных и учебно-методических</w:t>
      </w:r>
      <w:r>
        <w:rPr>
          <w:rFonts w:ascii="Arial" w:cs="Arial" w:eastAsia="Arial" w:hAnsi="Arial"/>
          <w:sz w:val="24"/>
          <w:szCs w:val="24"/>
        </w:rPr>
        <w:t xml:space="preserve">работ,</w:t>
      </w:r>
      <w:r>
        <w:rPr>
          <w:rFonts w:ascii="Arial" w:cs="Arial" w:eastAsia="Arial" w:hAnsi="Arial"/>
          <w:sz w:val="24"/>
          <w:szCs w:val="24"/>
        </w:rPr>
        <w:t xml:space="preserve">опубликованных</w:t>
      </w:r>
      <w:r>
        <w:rPr>
          <w:rFonts w:ascii="Arial" w:cs="Arial" w:eastAsia="Arial" w:hAnsi="Arial"/>
          <w:sz w:val="24"/>
          <w:szCs w:val="24"/>
        </w:rPr>
        <w:t xml:space="preserve">за</w:t>
      </w:r>
      <w:r>
        <w:rPr>
          <w:rFonts w:ascii="Arial" w:cs="Arial" w:eastAsia="Arial" w:hAnsi="Arial"/>
          <w:sz w:val="24"/>
          <w:szCs w:val="24"/>
        </w:rPr>
        <w:t xml:space="preserve">последние</w:t>
      </w:r>
      <w:r>
        <w:rPr>
          <w:rFonts w:ascii="Arial" w:cs="Arial" w:eastAsia="Arial" w:hAnsi="Arial"/>
          <w:sz w:val="24"/>
          <w:szCs w:val="24"/>
        </w:rPr>
        <w:t xml:space="preserve">три года.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ind w:firstLine="709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4. Присвоение ученого звания старшего научного сотрудника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14. Старший научный сотрудник – ученое звание научного сотрудника научно-исследовательского учреждения высокого уровня компетентности, которое присваивается при соблюдении требований настоящего Положения.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15. Ученое звание старшего научного сотрудника может быть присвоено </w:t>
      </w:r>
      <w:r>
        <w:rPr>
          <w:rFonts w:ascii="Arial" w:cs="Arial" w:eastAsia="Arial" w:hAnsi="Arial"/>
          <w:sz w:val="24"/>
          <w:szCs w:val="24"/>
        </w:rPr>
        <w:t xml:space="preserve">лицам, имеющим ученую степень</w:t>
      </w:r>
      <w:r>
        <w:rPr>
          <w:rFonts w:ascii="Arial" w:cs="Arial" w:eastAsia="Arial" w:hAnsi="Arial"/>
          <w:sz w:val="24"/>
          <w:szCs w:val="24"/>
        </w:rPr>
        <w:t xml:space="preserve">,</w:t>
      </w:r>
      <w:r>
        <w:rPr>
          <w:rFonts w:ascii="Arial" w:cs="Arial" w:eastAsia="Arial" w:hAnsi="Arial"/>
          <w:sz w:val="24"/>
          <w:szCs w:val="24"/>
        </w:rPr>
        <w:t xml:space="preserve"> работающим в должности старшего научного сотрудника, ведущего научного сотрудника, главного научного сотрудника, заведующего (начальника) научно-исследовательским отделом (отделением, сектором, лабораторией) научных учреждений и научных подразделений вузов и институтов повышения квалификации, ученого секретаря, заместителя директора, директора в научных организациях, если они имеют опубликованные научные работы</w:t>
      </w:r>
      <w:r>
        <w:rPr>
          <w:rFonts w:ascii="Arial" w:cs="Arial" w:eastAsia="Arial" w:hAnsi="Arial"/>
          <w:sz w:val="24"/>
          <w:szCs w:val="24"/>
        </w:rPr>
        <w:t xml:space="preserve"> по научной специальности</w:t>
      </w:r>
      <w:r>
        <w:rPr>
          <w:rFonts w:ascii="Arial" w:cs="Arial" w:eastAsia="Arial" w:hAnsi="Arial"/>
          <w:sz w:val="24"/>
          <w:szCs w:val="24"/>
        </w:rPr>
        <w:t xml:space="preserve">, указанной в электронном аттестационном деле соискателя ученого звания, а также на момент представления аттестационных документов отвечают следующим требованиям: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1)</w:t>
      </w:r>
      <w:r>
        <w:rPr>
          <w:rFonts w:ascii="Arial" w:cs="Arial" w:eastAsia="Arial" w:hAnsi="Arial"/>
          <w:sz w:val="24"/>
          <w:szCs w:val="24"/>
        </w:rPr>
        <w:t xml:space="preserve">работают после защиты диссертации в</w:t>
      </w:r>
      <w:r>
        <w:rPr>
          <w:rFonts w:ascii="Arial" w:cs="Arial" w:eastAsia="Arial" w:hAnsi="Arial"/>
          <w:sz w:val="24"/>
          <w:szCs w:val="24"/>
        </w:rPr>
        <w:t xml:space="preserve">указанных должностях непрерывно не менее </w:t>
      </w:r>
      <w:r>
        <w:rPr>
          <w:rFonts w:ascii="Arial" w:cs="Arial" w:eastAsia="Arial" w:hAnsi="Arial"/>
          <w:sz w:val="24"/>
          <w:szCs w:val="24"/>
        </w:rPr>
        <w:t xml:space="preserve">двух</w:t>
      </w:r>
      <w:r>
        <w:rPr>
          <w:rFonts w:ascii="Arial" w:cs="Arial" w:eastAsia="Arial" w:hAnsi="Arial"/>
          <w:sz w:val="24"/>
          <w:szCs w:val="24"/>
        </w:rPr>
        <w:t xml:space="preserve">лет;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2)</w:t>
      </w:r>
      <w:r>
        <w:rPr>
          <w:rFonts w:ascii="Arial" w:cs="Arial" w:eastAsia="Arial" w:hAnsi="Arial"/>
          <w:sz w:val="24"/>
          <w:szCs w:val="24"/>
        </w:rPr>
        <w:t xml:space="preserve"> имеют стаж научно-педагогической (научной) работы не менее десяти лет;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3) </w:t>
      </w:r>
      <w:r>
        <w:rPr>
          <w:rFonts w:ascii="Arial" w:cs="Arial" w:eastAsia="Arial" w:hAnsi="Arial"/>
          <w:sz w:val="24"/>
          <w:szCs w:val="24"/>
        </w:rPr>
        <w:t xml:space="preserve">имеют не менее пяти статей в периодических научных изданиях, индексируемых системами «Scopus» и/или «Web of Science» </w:t>
      </w:r>
      <w:r>
        <w:rPr>
          <w:rFonts w:ascii="Arial" w:cs="Arial" w:eastAsia="Arial" w:hAnsi="Arial"/>
          <w:sz w:val="24"/>
          <w:szCs w:val="24"/>
        </w:rPr>
        <w:t xml:space="preserve">либо</w:t>
      </w:r>
      <w:r>
        <w:rPr>
          <w:rFonts w:ascii="Arial" w:cs="Arial" w:eastAsia="Arial" w:hAnsi="Arial"/>
          <w:sz w:val="24"/>
          <w:szCs w:val="24"/>
        </w:rPr>
        <w:t xml:space="preserve"> РИНЦ с импакт-фактором не менее 0,2 по научной специальности, указанной в электронном аттестационном деле соискателя ученого звания.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4) Труды должны быть опубликованы после защиты диссертации.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ind w:firstLine="708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5. Порядок рассмотрения аттестационных дел в ученом совете и ВАК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16. Порядок рассмотрения и оформления электронных документов соискателей к ученому званию по месту представления должен соответствовать требованиям </w:t>
      </w:r>
      <w:r>
        <w:rPr>
          <w:rFonts w:ascii="Arial" w:cs="Arial" w:eastAsia="Arial" w:hAnsi="Arial"/>
          <w:sz w:val="24"/>
          <w:szCs w:val="24"/>
        </w:rPr>
        <w:t xml:space="preserve">Инструкции по оформлению аттестационных дел на соискание ученых званий и </w:t>
      </w:r>
      <w:r>
        <w:rPr>
          <w:rFonts w:ascii="Arial" w:cs="Arial" w:eastAsia="Arial" w:hAnsi="Arial"/>
          <w:sz w:val="24"/>
          <w:szCs w:val="24"/>
        </w:rPr>
        <w:t xml:space="preserve">настоящего </w:t>
      </w:r>
      <w:r>
        <w:rPr>
          <w:rFonts w:ascii="Arial" w:cs="Arial" w:eastAsia="Arial" w:hAnsi="Arial"/>
          <w:sz w:val="24"/>
          <w:szCs w:val="24"/>
        </w:rPr>
        <w:t xml:space="preserve">Положения.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17. </w:t>
      </w:r>
      <w:r>
        <w:rPr>
          <w:rFonts w:ascii="Arial" w:cs="Arial" w:eastAsia="Arial" w:hAnsi="Arial"/>
          <w:sz w:val="24"/>
          <w:szCs w:val="24"/>
        </w:rPr>
        <w:t xml:space="preserve">Решение</w:t>
      </w:r>
      <w:r>
        <w:rPr>
          <w:rFonts w:ascii="Arial" w:cs="Arial" w:eastAsia="Arial" w:hAnsi="Arial"/>
          <w:sz w:val="24"/>
          <w:szCs w:val="24"/>
        </w:rPr>
        <w:t xml:space="preserve">ученого</w:t>
      </w:r>
      <w:r>
        <w:rPr>
          <w:rFonts w:ascii="Arial" w:cs="Arial" w:eastAsia="Arial" w:hAnsi="Arial"/>
          <w:sz w:val="24"/>
          <w:szCs w:val="24"/>
        </w:rPr>
        <w:t xml:space="preserve">(научно-технического) </w:t>
      </w:r>
      <w:r>
        <w:rPr>
          <w:rFonts w:ascii="Arial" w:cs="Arial" w:eastAsia="Arial" w:hAnsi="Arial"/>
          <w:sz w:val="24"/>
          <w:szCs w:val="24"/>
        </w:rPr>
        <w:t xml:space="preserve">совета о</w:t>
      </w:r>
      <w:r>
        <w:rPr>
          <w:rFonts w:ascii="Arial" w:cs="Arial" w:eastAsia="Arial" w:hAnsi="Arial"/>
          <w:sz w:val="24"/>
          <w:szCs w:val="24"/>
        </w:rPr>
        <w:t xml:space="preserve">представлении</w:t>
      </w:r>
      <w:r>
        <w:rPr>
          <w:rFonts w:ascii="Arial" w:cs="Arial" w:eastAsia="Arial" w:hAnsi="Arial"/>
          <w:sz w:val="24"/>
          <w:szCs w:val="24"/>
        </w:rPr>
        <w:t xml:space="preserve">к</w:t>
      </w:r>
      <w:r>
        <w:rPr>
          <w:rFonts w:ascii="Arial" w:cs="Arial" w:eastAsia="Arial" w:hAnsi="Arial"/>
          <w:sz w:val="24"/>
          <w:szCs w:val="24"/>
        </w:rPr>
        <w:t xml:space="preserve">присвоению</w:t>
      </w:r>
      <w:r>
        <w:rPr>
          <w:rFonts w:ascii="Arial" w:cs="Arial" w:eastAsia="Arial" w:hAnsi="Arial"/>
          <w:sz w:val="24"/>
          <w:szCs w:val="24"/>
        </w:rPr>
        <w:t xml:space="preserve">ученого звания принимается электронным тайным голосованием</w:t>
      </w:r>
      <w:r>
        <w:rPr>
          <w:rFonts w:ascii="Arial" w:cs="Arial" w:eastAsia="Arial" w:hAnsi="Arial"/>
          <w:sz w:val="24"/>
          <w:szCs w:val="24"/>
        </w:rPr>
        <w:t xml:space="preserve">персонально</w:t>
      </w:r>
      <w:r>
        <w:rPr>
          <w:rFonts w:ascii="Arial" w:cs="Arial" w:eastAsia="Arial" w:hAnsi="Arial"/>
          <w:sz w:val="24"/>
          <w:szCs w:val="24"/>
        </w:rPr>
        <w:t xml:space="preserve">по</w:t>
      </w:r>
      <w:r>
        <w:rPr>
          <w:rFonts w:ascii="Arial" w:cs="Arial" w:eastAsia="Arial" w:hAnsi="Arial"/>
          <w:sz w:val="24"/>
          <w:szCs w:val="24"/>
        </w:rPr>
        <w:t xml:space="preserve">каждой</w:t>
      </w:r>
      <w:r>
        <w:rPr>
          <w:rFonts w:ascii="Arial" w:cs="Arial" w:eastAsia="Arial" w:hAnsi="Arial"/>
          <w:sz w:val="24"/>
          <w:szCs w:val="24"/>
        </w:rPr>
        <w:t xml:space="preserve">кандидатуре.</w:t>
      </w:r>
      <w:r>
        <w:rPr>
          <w:rFonts w:ascii="Arial" w:cs="Arial" w:eastAsia="Arial" w:hAnsi="Arial"/>
          <w:sz w:val="24"/>
          <w:szCs w:val="24"/>
        </w:rPr>
        <w:t xml:space="preserve">Результат тайного электронного голосования автоматически появляется в личном кабинете соискателя ученого звания.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18. </w:t>
      </w:r>
      <w:r>
        <w:rPr>
          <w:rFonts w:ascii="Arial" w:cs="Arial" w:eastAsia="Arial" w:hAnsi="Arial"/>
          <w:sz w:val="24"/>
          <w:szCs w:val="24"/>
        </w:rPr>
        <w:t xml:space="preserve">Заседание ученого (научно-технического) совета считается правомочным, если в его работе принимают участие не менее двух третей членов совета. 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Решение ученого (научно-технического) совета по вопросу присвоения ученого звания считается положительным, если за него проголосовало не менее двух третей членов совета, участвовавших на заседании.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19. Для рассмотрения ходатайства ученого совета вуза и/или научной и научно-технической организации по присвоению ученого звания соискатель ученого звания открывает свой личный кабинет на сайте ВАК.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20. Ученый секретарь вуза и/или научной и научно-технической организации в </w:t>
      </w:r>
      <w:r>
        <w:rPr>
          <w:rFonts w:ascii="Arial" w:cs="Arial" w:eastAsia="Arial" w:hAnsi="Arial"/>
          <w:sz w:val="24"/>
          <w:szCs w:val="24"/>
        </w:rPr>
        <w:t xml:space="preserve">течение </w:t>
      </w:r>
      <w:r>
        <w:rPr>
          <w:rFonts w:ascii="Arial" w:cs="Arial" w:eastAsia="Arial" w:hAnsi="Arial"/>
          <w:sz w:val="24"/>
          <w:szCs w:val="24"/>
        </w:rPr>
        <w:t xml:space="preserve">15 календарных дней после заседания</w:t>
      </w:r>
      <w:r>
        <w:rPr>
          <w:rFonts w:ascii="Arial" w:cs="Arial" w:eastAsia="Arial" w:hAnsi="Arial"/>
          <w:sz w:val="24"/>
          <w:szCs w:val="24"/>
        </w:rPr>
        <w:t xml:space="preserve">ученого</w:t>
      </w:r>
      <w:r>
        <w:rPr>
          <w:rFonts w:ascii="Arial" w:cs="Arial" w:eastAsia="Arial" w:hAnsi="Arial"/>
          <w:sz w:val="24"/>
          <w:szCs w:val="24"/>
        </w:rPr>
        <w:t xml:space="preserve"> (научно-технического) </w:t>
      </w:r>
      <w:r>
        <w:rPr>
          <w:rFonts w:ascii="Arial" w:cs="Arial" w:eastAsia="Arial" w:hAnsi="Arial"/>
          <w:sz w:val="24"/>
          <w:szCs w:val="24"/>
        </w:rPr>
        <w:t xml:space="preserve">совета</w:t>
      </w:r>
      <w:r>
        <w:rPr>
          <w:rFonts w:ascii="Arial" w:cs="Arial" w:eastAsia="Arial" w:hAnsi="Arial"/>
          <w:sz w:val="24"/>
          <w:szCs w:val="24"/>
        </w:rPr>
        <w:t xml:space="preserve">направляет</w:t>
      </w:r>
      <w:r>
        <w:rPr>
          <w:rFonts w:ascii="Arial" w:cs="Arial" w:eastAsia="Arial" w:hAnsi="Arial"/>
          <w:sz w:val="24"/>
          <w:szCs w:val="24"/>
        </w:rPr>
        <w:t xml:space="preserve">в</w:t>
      </w:r>
      <w:r>
        <w:rPr>
          <w:rFonts w:ascii="Arial" w:cs="Arial" w:eastAsia="Arial" w:hAnsi="Arial"/>
          <w:sz w:val="24"/>
          <w:szCs w:val="24"/>
        </w:rPr>
        <w:t xml:space="preserve">ВАК</w:t>
      </w:r>
      <w:r>
        <w:rPr>
          <w:rFonts w:ascii="Arial" w:cs="Arial" w:eastAsia="Arial" w:hAnsi="Arial"/>
          <w:sz w:val="24"/>
          <w:szCs w:val="24"/>
        </w:rPr>
        <w:t xml:space="preserve">электронные</w:t>
      </w:r>
      <w:r>
        <w:rPr>
          <w:rFonts w:ascii="Arial" w:cs="Arial" w:eastAsia="Arial" w:hAnsi="Arial"/>
          <w:sz w:val="24"/>
          <w:szCs w:val="24"/>
        </w:rPr>
        <w:t xml:space="preserve">аттестационные документы соискателя ученого звания.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21. В случае выявления некомплектности документов или неправильного их оформления</w:t>
      </w:r>
      <w:r>
        <w:rPr>
          <w:rFonts w:ascii="Arial" w:cs="Arial" w:eastAsia="Arial" w:hAnsi="Arial"/>
          <w:sz w:val="24"/>
          <w:szCs w:val="24"/>
        </w:rPr>
        <w:t xml:space="preserve">,</w:t>
      </w:r>
      <w:r>
        <w:rPr>
          <w:rFonts w:ascii="Arial" w:cs="Arial" w:eastAsia="Arial" w:hAnsi="Arial"/>
          <w:sz w:val="24"/>
          <w:szCs w:val="24"/>
        </w:rPr>
        <w:t xml:space="preserve">ВАК возвращает </w:t>
      </w:r>
      <w:r>
        <w:rPr>
          <w:rFonts w:ascii="Arial" w:cs="Arial" w:eastAsia="Arial" w:hAnsi="Arial"/>
          <w:sz w:val="24"/>
          <w:szCs w:val="24"/>
        </w:rPr>
        <w:t xml:space="preserve">электронное </w:t>
      </w:r>
      <w:r>
        <w:rPr>
          <w:rFonts w:ascii="Arial" w:cs="Arial" w:eastAsia="Arial" w:hAnsi="Arial"/>
          <w:sz w:val="24"/>
          <w:szCs w:val="24"/>
        </w:rPr>
        <w:t xml:space="preserve">аттестационное дело соискателя ученого звания </w:t>
      </w:r>
      <w:r>
        <w:rPr>
          <w:rFonts w:ascii="Arial" w:cs="Arial" w:eastAsia="Arial" w:hAnsi="Arial"/>
          <w:sz w:val="24"/>
          <w:szCs w:val="24"/>
        </w:rPr>
        <w:t xml:space="preserve">без рассмотрения в ученый </w:t>
      </w:r>
      <w:r>
        <w:rPr>
          <w:rFonts w:ascii="Arial" w:cs="Arial" w:eastAsia="Arial" w:hAnsi="Arial"/>
          <w:sz w:val="24"/>
          <w:szCs w:val="24"/>
        </w:rPr>
        <w:t xml:space="preserve">(научно-технический) </w:t>
      </w:r>
      <w:r>
        <w:rPr>
          <w:rFonts w:ascii="Arial" w:cs="Arial" w:eastAsia="Arial" w:hAnsi="Arial"/>
          <w:sz w:val="24"/>
          <w:szCs w:val="24"/>
        </w:rPr>
        <w:t xml:space="preserve">совет для его доработки</w:t>
      </w:r>
      <w:r>
        <w:rPr>
          <w:rFonts w:ascii="Arial" w:cs="Arial" w:eastAsia="Arial" w:hAnsi="Arial"/>
          <w:sz w:val="24"/>
          <w:szCs w:val="24"/>
        </w:rPr>
        <w:t xml:space="preserve"> с обоснованием причины возврата для устранения выявленных недостатков.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В этом случае срок принятия решения по вопросу о присвоении ученого звания устанавливается со дня повторного поступления </w:t>
      </w:r>
      <w:r>
        <w:rPr>
          <w:rFonts w:ascii="Arial" w:cs="Arial" w:eastAsia="Arial" w:hAnsi="Arial"/>
          <w:sz w:val="24"/>
          <w:szCs w:val="24"/>
        </w:rPr>
        <w:t xml:space="preserve">электронного</w:t>
      </w:r>
      <w:r>
        <w:rPr>
          <w:rFonts w:ascii="Arial" w:cs="Arial" w:eastAsia="Arial" w:hAnsi="Arial"/>
          <w:sz w:val="24"/>
          <w:szCs w:val="24"/>
        </w:rPr>
        <w:t xml:space="preserve"> аттестационного дела в ВАК.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22. Ученый </w:t>
      </w:r>
      <w:r>
        <w:rPr>
          <w:rFonts w:ascii="Arial" w:cs="Arial" w:eastAsia="Arial" w:hAnsi="Arial"/>
          <w:sz w:val="24"/>
          <w:szCs w:val="24"/>
        </w:rPr>
        <w:t xml:space="preserve">(научно-технический) </w:t>
      </w:r>
      <w:r>
        <w:rPr>
          <w:rFonts w:ascii="Arial" w:cs="Arial" w:eastAsia="Arial" w:hAnsi="Arial"/>
          <w:sz w:val="24"/>
          <w:szCs w:val="24"/>
        </w:rPr>
        <w:t xml:space="preserve">совет обязан исправить выявленные нарушения в течение </w:t>
      </w:r>
      <w:r>
        <w:rPr>
          <w:rFonts w:ascii="Arial" w:cs="Arial" w:eastAsia="Arial" w:hAnsi="Arial"/>
          <w:sz w:val="24"/>
          <w:szCs w:val="24"/>
        </w:rPr>
        <w:t xml:space="preserve">15 календарных дней </w:t>
      </w:r>
      <w:r>
        <w:rPr>
          <w:rFonts w:ascii="Arial" w:cs="Arial" w:eastAsia="Arial" w:hAnsi="Arial"/>
          <w:sz w:val="24"/>
          <w:szCs w:val="24"/>
        </w:rPr>
        <w:t xml:space="preserve">со дня получения </w:t>
      </w:r>
      <w:r>
        <w:rPr>
          <w:rFonts w:ascii="Arial" w:cs="Arial" w:eastAsia="Arial" w:hAnsi="Arial"/>
          <w:sz w:val="24"/>
          <w:szCs w:val="24"/>
        </w:rPr>
        <w:t xml:space="preserve">электронного</w:t>
      </w:r>
      <w:r>
        <w:rPr>
          <w:rFonts w:ascii="Arial" w:cs="Arial" w:eastAsia="Arial" w:hAnsi="Arial"/>
          <w:sz w:val="24"/>
          <w:szCs w:val="24"/>
        </w:rPr>
        <w:t xml:space="preserve"> аттестационного дела из </w:t>
      </w:r>
      <w:r>
        <w:rPr>
          <w:rFonts w:ascii="Arial" w:cs="Arial" w:eastAsia="Arial" w:hAnsi="Arial"/>
          <w:sz w:val="24"/>
          <w:szCs w:val="24"/>
        </w:rPr>
        <w:t xml:space="preserve">ВАК</w:t>
      </w:r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этом срок принятия решения по вопросу выдачи аттестата </w:t>
      </w:r>
      <w:r>
        <w:rPr>
          <w:rFonts w:ascii="Arial" w:cs="Arial" w:eastAsia="Arial" w:hAnsi="Arial"/>
          <w:sz w:val="24"/>
          <w:szCs w:val="24"/>
        </w:rPr>
        <w:t xml:space="preserve">ученого звания</w:t>
      </w:r>
      <w:r>
        <w:rPr>
          <w:rFonts w:ascii="Arial" w:cs="Arial" w:eastAsia="Arial" w:hAnsi="Arial"/>
          <w:sz w:val="24"/>
          <w:szCs w:val="24"/>
        </w:rPr>
        <w:t xml:space="preserve"> отсчитывается со дня повторного поступления, доработанного</w:t>
      </w:r>
      <w:r>
        <w:rPr>
          <w:rFonts w:ascii="Arial" w:cs="Arial" w:eastAsia="Arial" w:hAnsi="Arial"/>
          <w:sz w:val="24"/>
          <w:szCs w:val="24"/>
        </w:rPr>
        <w:t xml:space="preserve">электронного</w:t>
      </w:r>
      <w:r>
        <w:rPr>
          <w:rFonts w:ascii="Arial" w:cs="Arial" w:eastAsia="Arial" w:hAnsi="Arial"/>
          <w:sz w:val="24"/>
          <w:szCs w:val="24"/>
        </w:rPr>
        <w:t xml:space="preserve"> аттестационного дела.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23. </w:t>
      </w:r>
      <w:r>
        <w:rPr>
          <w:rFonts w:ascii="Arial" w:cs="Arial" w:eastAsia="Arial" w:hAnsi="Arial"/>
          <w:sz w:val="24"/>
          <w:szCs w:val="24"/>
        </w:rPr>
        <w:t xml:space="preserve">Условием для повторного представления ходатайства о присвоении ученого звания должно быть соответствие требованиям настоящего Положения. 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24. Ученый </w:t>
      </w:r>
      <w:r>
        <w:rPr>
          <w:rFonts w:ascii="Arial" w:cs="Arial" w:eastAsia="Arial" w:hAnsi="Arial"/>
          <w:sz w:val="24"/>
          <w:szCs w:val="24"/>
        </w:rPr>
        <w:t xml:space="preserve">(научно-технический) </w:t>
      </w:r>
      <w:r>
        <w:rPr>
          <w:rFonts w:ascii="Arial" w:cs="Arial" w:eastAsia="Arial" w:hAnsi="Arial"/>
          <w:sz w:val="24"/>
          <w:szCs w:val="24"/>
        </w:rPr>
        <w:t xml:space="preserve">совет </w:t>
      </w:r>
      <w:r>
        <w:rPr>
          <w:rFonts w:ascii="Arial" w:cs="Arial" w:eastAsia="Arial" w:hAnsi="Arial"/>
          <w:sz w:val="24"/>
          <w:szCs w:val="24"/>
        </w:rPr>
        <w:t xml:space="preserve">вуза</w:t>
      </w:r>
      <w:r>
        <w:rPr>
          <w:rFonts w:ascii="Arial" w:cs="Arial" w:eastAsia="Arial" w:hAnsi="Arial"/>
          <w:sz w:val="24"/>
          <w:szCs w:val="24"/>
        </w:rPr>
        <w:t xml:space="preserve"> и/или научной и научно-технической организации</w:t>
      </w:r>
      <w:r>
        <w:rPr>
          <w:rFonts w:ascii="Arial" w:cs="Arial" w:eastAsia="Arial" w:hAnsi="Arial"/>
          <w:sz w:val="24"/>
          <w:szCs w:val="24"/>
        </w:rPr>
        <w:t xml:space="preserve"> несет ответственность за соответствие и оформление </w:t>
      </w:r>
      <w:r>
        <w:rPr>
          <w:rFonts w:ascii="Arial" w:cs="Arial" w:eastAsia="Arial" w:hAnsi="Arial"/>
          <w:sz w:val="24"/>
          <w:szCs w:val="24"/>
        </w:rPr>
        <w:t xml:space="preserve">электронного </w:t>
      </w:r>
      <w:r>
        <w:rPr>
          <w:rFonts w:ascii="Arial" w:cs="Arial" w:eastAsia="Arial" w:hAnsi="Arial"/>
          <w:sz w:val="24"/>
          <w:szCs w:val="24"/>
        </w:rPr>
        <w:t xml:space="preserve">аттестационного дела на соискание ученого звания установленным требованиям</w:t>
      </w:r>
      <w:r>
        <w:rPr>
          <w:rFonts w:ascii="Arial" w:cs="Arial" w:eastAsia="Arial" w:hAnsi="Arial"/>
          <w:sz w:val="24"/>
          <w:szCs w:val="24"/>
        </w:rPr>
        <w:t xml:space="preserve">. 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25. </w:t>
      </w:r>
      <w:r>
        <w:rPr>
          <w:rFonts w:ascii="Arial" w:cs="Arial" w:eastAsia="Arial" w:hAnsi="Arial"/>
          <w:sz w:val="24"/>
          <w:szCs w:val="24"/>
        </w:rPr>
        <w:t xml:space="preserve">Сроки рассмотрения в ВАК аттестационных документов соискателей ученых званий не должны превышать двух месяцев.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26. В случае обнаружения повторных (</w:t>
      </w:r>
      <w:r>
        <w:rPr>
          <w:rFonts w:ascii="Arial" w:cs="Arial" w:eastAsia="Arial" w:hAnsi="Arial"/>
          <w:sz w:val="24"/>
          <w:szCs w:val="24"/>
        </w:rPr>
        <w:t xml:space="preserve">более 3-х раз</w:t>
      </w:r>
      <w:r>
        <w:rPr>
          <w:rFonts w:ascii="Arial" w:cs="Arial" w:eastAsia="Arial" w:hAnsi="Arial"/>
          <w:sz w:val="24"/>
          <w:szCs w:val="24"/>
        </w:rPr>
        <w:t xml:space="preserve">) несоответствий установленным </w:t>
      </w:r>
      <w:r>
        <w:rPr>
          <w:rFonts w:ascii="Arial" w:cs="Arial" w:eastAsia="Arial" w:hAnsi="Arial"/>
          <w:sz w:val="24"/>
          <w:szCs w:val="24"/>
        </w:rPr>
        <w:t xml:space="preserve">требованиям, представление ученым (научно-техническим) советом на присвоение ученых званий </w:t>
      </w:r>
      <w:r>
        <w:rPr>
          <w:rFonts w:ascii="Arial" w:cs="Arial" w:eastAsia="Arial" w:hAnsi="Arial"/>
          <w:sz w:val="24"/>
          <w:szCs w:val="24"/>
        </w:rPr>
        <w:t xml:space="preserve">приостанавливается решением ВАК сроком на </w:t>
      </w:r>
      <w:r>
        <w:rPr>
          <w:rFonts w:ascii="Arial" w:cs="Arial" w:eastAsia="Arial" w:hAnsi="Arial"/>
          <w:sz w:val="24"/>
          <w:szCs w:val="24"/>
        </w:rPr>
        <w:t xml:space="preserve">шесть</w:t>
      </w:r>
      <w:r>
        <w:rPr>
          <w:rFonts w:ascii="Arial" w:cs="Arial" w:eastAsia="Arial" w:hAnsi="Arial"/>
          <w:sz w:val="24"/>
          <w:szCs w:val="24"/>
        </w:rPr>
        <w:t xml:space="preserve"> месяцев.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6.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Нострификация документов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о присвоении ученых званий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27. Признание и установление эквивалентности документов (нострификация) государственного образца о присвоении ученых званий, выданных научным и научно-педагогическим работникам в иностранных государствах, проводится ВАК по ходатайству организации, где работает соискатель или по его заявлению.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28. </w:t>
      </w:r>
      <w:r>
        <w:rPr>
          <w:rFonts w:ascii="Arial" w:cs="Arial" w:eastAsia="Arial" w:hAnsi="Arial"/>
          <w:sz w:val="24"/>
          <w:szCs w:val="24"/>
        </w:rPr>
        <w:t xml:space="preserve">Аттестаты, дипломы ученых званий, выданные учреждениями, входящими в </w:t>
      </w:r>
      <w:r>
        <w:rPr>
          <w:rFonts w:ascii="Arial" w:cs="Arial" w:eastAsia="Arial" w:hAnsi="Arial"/>
          <w:sz w:val="24"/>
          <w:szCs w:val="24"/>
        </w:rPr>
        <w:t xml:space="preserve">TOP</w:t>
      </w:r>
      <w:r>
        <w:rPr>
          <w:rFonts w:ascii="Arial" w:cs="Arial" w:eastAsia="Arial" w:hAnsi="Arial"/>
          <w:sz w:val="24"/>
          <w:szCs w:val="24"/>
        </w:rPr>
        <w:t xml:space="preserve"> 500 </w:t>
      </w:r>
      <w:r>
        <w:rPr>
          <w:rFonts w:ascii="Arial" w:cs="Arial" w:eastAsia="Arial" w:hAnsi="Arial"/>
          <w:sz w:val="24"/>
          <w:szCs w:val="24"/>
        </w:rPr>
        <w:t xml:space="preserve">QS World University Rankings и Times Higher Education на территории Кыргызской Республики признаются автоматически. 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29</w:t>
      </w:r>
      <w:r>
        <w:rPr>
          <w:rFonts w:ascii="Arial" w:cs="Arial" w:eastAsia="Arial" w:hAnsi="Arial"/>
          <w:sz w:val="24"/>
          <w:szCs w:val="24"/>
        </w:rPr>
        <w:t xml:space="preserve">. Ученые звания могут быть присвоены </w:t>
      </w:r>
      <w:r>
        <w:rPr>
          <w:rFonts w:ascii="Arial" w:cs="Arial" w:eastAsia="Arial" w:hAnsi="Arial"/>
          <w:sz w:val="24"/>
          <w:szCs w:val="24"/>
        </w:rPr>
        <w:t xml:space="preserve">лицам, имеющим ученую степень доктора, кандидата наук, </w:t>
      </w:r>
      <w:r>
        <w:rPr>
          <w:rFonts w:ascii="Arial" w:cs="Arial" w:eastAsia="Arial" w:hAnsi="Arial"/>
          <w:sz w:val="24"/>
          <w:szCs w:val="24"/>
        </w:rPr>
        <w:t xml:space="preserve">доктора философии (</w:t>
      </w:r>
      <w:r>
        <w:rPr>
          <w:rFonts w:ascii="Arial" w:cs="Arial" w:eastAsia="Arial" w:hAnsi="Arial"/>
          <w:sz w:val="24"/>
          <w:szCs w:val="24"/>
        </w:rPr>
        <w:t xml:space="preserve">PhD</w:t>
      </w:r>
      <w:r>
        <w:rPr>
          <w:rFonts w:ascii="Arial" w:cs="Arial" w:eastAsia="Arial" w:hAnsi="Arial"/>
          <w:sz w:val="24"/>
          <w:szCs w:val="24"/>
        </w:rPr>
        <w:t xml:space="preserve">)/доктора по профилю, прошедшим нострификацию в ВАК,</w:t>
      </w:r>
      <w:r>
        <w:rPr>
          <w:rFonts w:ascii="Arial" w:cs="Arial" w:eastAsia="Arial" w:hAnsi="Arial"/>
          <w:sz w:val="24"/>
          <w:szCs w:val="24"/>
        </w:rPr>
        <w:t xml:space="preserve">за исключением ученых званий, присвоенных в учреждениях, входящих в </w:t>
      </w:r>
      <w:r>
        <w:rPr>
          <w:rFonts w:ascii="Arial" w:cs="Arial" w:eastAsia="Arial" w:hAnsi="Arial"/>
          <w:sz w:val="24"/>
          <w:szCs w:val="24"/>
        </w:rPr>
        <w:t xml:space="preserve">TOP</w:t>
      </w:r>
      <w:r>
        <w:rPr>
          <w:rFonts w:ascii="Arial" w:cs="Arial" w:eastAsia="Arial" w:hAnsi="Arial"/>
          <w:sz w:val="24"/>
          <w:szCs w:val="24"/>
        </w:rPr>
        <w:t xml:space="preserve"> 500 </w:t>
      </w:r>
      <w:r>
        <w:rPr>
          <w:rFonts w:ascii="Arial" w:cs="Arial" w:eastAsia="Arial" w:hAnsi="Arial"/>
          <w:sz w:val="24"/>
          <w:szCs w:val="24"/>
        </w:rPr>
        <w:t xml:space="preserve">QS World University Rankings и Times Higher Education.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30. </w:t>
      </w:r>
      <w:r>
        <w:rPr>
          <w:rFonts w:ascii="Arial" w:cs="Arial" w:eastAsia="Arial" w:hAnsi="Arial"/>
          <w:sz w:val="24"/>
          <w:szCs w:val="24"/>
        </w:rPr>
        <w:t xml:space="preserve">Ученые звания могут быть присвоены гражданам иностранных государств, приглашенным на педагогическую и научную работу в соответствующие учреждения Кыргызской Республики, при соответствии требованиям настоящего Положения. 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center"/>
      </w:pPr>
      <w:r>
        <w:rPr>
          <w:rFonts w:ascii="Arial" w:cs="Arial" w:eastAsia="Arial" w:hAnsi="Arial"/>
          <w:sz w:val="24"/>
          <w:szCs w:val="24"/>
        </w:rPr>
        <w:t xml:space="preserve">Глава 7. </w:t>
      </w:r>
      <w:r>
        <w:rPr>
          <w:rFonts w:ascii="Arial" w:cs="Arial" w:eastAsia="Arial" w:hAnsi="Arial"/>
          <w:sz w:val="24"/>
          <w:szCs w:val="24"/>
        </w:rPr>
        <w:t xml:space="preserve">Лишение (восстановление) ученых званий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31.</w:t>
      </w:r>
      <w:r>
        <w:rPr>
          <w:rFonts w:ascii="Arial" w:cs="Arial" w:eastAsia="Arial" w:hAnsi="Arial"/>
          <w:sz w:val="24"/>
          <w:szCs w:val="24"/>
        </w:rPr>
        <w:t xml:space="preserve">Лица, которым по решению ВАК были присвоены ученые звания, могут быть лишены этих званий в следующих случаях: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по заявлению обладателя ученого звания;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</w:t>
      </w:r>
      <w:r>
        <w:rPr>
          <w:rFonts w:ascii="Arial" w:cs="Arial" w:eastAsia="Arial" w:hAnsi="Arial"/>
          <w:sz w:val="24"/>
          <w:szCs w:val="24"/>
        </w:rPr>
        <w:t xml:space="preserve">при </w:t>
      </w:r>
      <w:r>
        <w:rPr>
          <w:rFonts w:ascii="Arial" w:cs="Arial" w:eastAsia="Arial" w:hAnsi="Arial"/>
          <w:sz w:val="24"/>
          <w:szCs w:val="24"/>
        </w:rPr>
        <w:t xml:space="preserve">выявлении фактов, свидетельствующих об использовании соискателями ученых званий поддельных документов, документов, полученных незаконным путем, документов, содержащих недостоверные сведения, в том числе: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–</w:t>
      </w:r>
      <w:r>
        <w:rPr>
          <w:rFonts w:ascii="Arial" w:cs="Arial" w:eastAsia="Arial" w:hAnsi="Arial"/>
          <w:sz w:val="24"/>
          <w:szCs w:val="24"/>
        </w:rPr>
        <w:t xml:space="preserve"> документа об образовании;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–</w:t>
      </w:r>
      <w:r>
        <w:rPr>
          <w:rFonts w:ascii="Arial" w:cs="Arial" w:eastAsia="Arial" w:hAnsi="Arial"/>
          <w:sz w:val="24"/>
          <w:szCs w:val="24"/>
        </w:rPr>
        <w:t xml:space="preserve"> положительного решения</w:t>
      </w:r>
      <w:r>
        <w:rPr>
          <w:rFonts w:ascii="Arial" w:cs="Arial" w:eastAsia="Arial" w:hAnsi="Arial"/>
          <w:sz w:val="24"/>
          <w:szCs w:val="24"/>
        </w:rPr>
        <w:t xml:space="preserve">ученого</w:t>
      </w:r>
      <w:r>
        <w:rPr>
          <w:rFonts w:ascii="Arial" w:cs="Arial" w:eastAsia="Arial" w:hAnsi="Arial"/>
          <w:sz w:val="24"/>
          <w:szCs w:val="24"/>
        </w:rPr>
        <w:t xml:space="preserve">(научно-технического) </w:t>
      </w:r>
      <w:r>
        <w:rPr>
          <w:rFonts w:ascii="Arial" w:cs="Arial" w:eastAsia="Arial" w:hAnsi="Arial"/>
          <w:sz w:val="24"/>
          <w:szCs w:val="24"/>
        </w:rPr>
        <w:t xml:space="preserve">совета </w:t>
      </w:r>
      <w:r>
        <w:rPr>
          <w:rFonts w:ascii="Arial" w:cs="Arial" w:eastAsia="Arial" w:hAnsi="Arial"/>
          <w:sz w:val="24"/>
          <w:szCs w:val="24"/>
        </w:rPr>
        <w:t xml:space="preserve">вуза </w:t>
      </w:r>
      <w:r>
        <w:rPr>
          <w:rFonts w:ascii="Arial" w:cs="Arial" w:eastAsia="Arial" w:hAnsi="Arial"/>
          <w:sz w:val="24"/>
          <w:szCs w:val="24"/>
        </w:rPr>
        <w:t xml:space="preserve">и</w:t>
      </w:r>
      <w:r>
        <w:rPr>
          <w:rFonts w:ascii="Arial" w:cs="Arial" w:eastAsia="Arial" w:hAnsi="Arial"/>
          <w:sz w:val="24"/>
          <w:szCs w:val="24"/>
        </w:rPr>
        <w:t xml:space="preserve">/или</w:t>
      </w:r>
      <w:r>
        <w:rPr>
          <w:rFonts w:ascii="Arial" w:cs="Arial" w:eastAsia="Arial" w:hAnsi="Arial"/>
          <w:sz w:val="24"/>
          <w:szCs w:val="24"/>
        </w:rPr>
        <w:t xml:space="preserve">научной и научно-технической организации</w:t>
      </w:r>
      <w:r>
        <w:rPr>
          <w:rFonts w:ascii="Arial" w:cs="Arial" w:eastAsia="Arial" w:hAnsi="Arial"/>
          <w:sz w:val="24"/>
          <w:szCs w:val="24"/>
        </w:rPr>
        <w:t xml:space="preserve"> о</w:t>
      </w:r>
      <w:r>
        <w:rPr>
          <w:rFonts w:ascii="Arial" w:cs="Arial" w:eastAsia="Arial" w:hAnsi="Arial"/>
          <w:sz w:val="24"/>
          <w:szCs w:val="24"/>
        </w:rPr>
        <w:t xml:space="preserve">представлении</w:t>
      </w:r>
      <w:r>
        <w:rPr>
          <w:rFonts w:ascii="Arial" w:cs="Arial" w:eastAsia="Arial" w:hAnsi="Arial"/>
          <w:sz w:val="24"/>
          <w:szCs w:val="24"/>
        </w:rPr>
        <w:t xml:space="preserve">к</w:t>
      </w:r>
      <w:r>
        <w:rPr>
          <w:rFonts w:ascii="Arial" w:cs="Arial" w:eastAsia="Arial" w:hAnsi="Arial"/>
          <w:sz w:val="24"/>
          <w:szCs w:val="24"/>
        </w:rPr>
        <w:t xml:space="preserve">присвоению</w:t>
      </w:r>
      <w:r>
        <w:rPr>
          <w:rFonts w:ascii="Arial" w:cs="Arial" w:eastAsia="Arial" w:hAnsi="Arial"/>
          <w:sz w:val="24"/>
          <w:szCs w:val="24"/>
        </w:rPr>
        <w:t xml:space="preserve">ученого звания;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–</w:t>
      </w:r>
      <w:r>
        <w:rPr>
          <w:rFonts w:ascii="Arial" w:cs="Arial" w:eastAsia="Arial" w:hAnsi="Arial"/>
          <w:sz w:val="24"/>
          <w:szCs w:val="24"/>
        </w:rPr>
        <w:t xml:space="preserve"> аттестата ученого звания; 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–</w:t>
      </w:r>
      <w:r>
        <w:rPr>
          <w:rFonts w:ascii="Arial" w:cs="Arial" w:eastAsia="Arial" w:hAnsi="Arial"/>
          <w:sz w:val="24"/>
          <w:szCs w:val="24"/>
        </w:rPr>
        <w:t xml:space="preserve"> свидетельства о признании ученого звания, полученного в иностранном государстве;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</w:t>
      </w:r>
      <w:r>
        <w:rPr>
          <w:rFonts w:ascii="Arial" w:cs="Arial" w:eastAsia="Arial" w:hAnsi="Arial"/>
          <w:sz w:val="24"/>
          <w:szCs w:val="24"/>
        </w:rPr>
        <w:t xml:space="preserve">при </w:t>
      </w:r>
      <w:r>
        <w:rPr>
          <w:rFonts w:ascii="Arial" w:cs="Arial" w:eastAsia="Arial" w:hAnsi="Arial"/>
          <w:sz w:val="24"/>
          <w:szCs w:val="24"/>
        </w:rPr>
        <w:t xml:space="preserve">нарушении критериев и требований по присвоению ученых званий установленных настоящим Положением.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32. Срок давности по лишению (восстановлению) ученых званий составляет не более 3 лет со дня вынесения решения о присвоении.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33. При обнаружении случаев, перечисленных в пункте 31</w:t>
      </w:r>
      <w:r>
        <w:rPr>
          <w:rFonts w:ascii="Arial" w:cs="Arial" w:eastAsia="Arial" w:hAnsi="Arial"/>
          <w:sz w:val="24"/>
          <w:szCs w:val="24"/>
        </w:rPr>
        <w:t xml:space="preserve"> настоящего Положения</w:t>
      </w:r>
      <w:r>
        <w:rPr>
          <w:rFonts w:ascii="Arial" w:cs="Arial" w:eastAsia="Arial" w:hAnsi="Arial"/>
          <w:sz w:val="24"/>
          <w:szCs w:val="24"/>
        </w:rPr>
        <w:t xml:space="preserve">, </w:t>
      </w:r>
      <w:r>
        <w:rPr>
          <w:rFonts w:ascii="Arial" w:cs="Arial" w:eastAsia="Arial" w:hAnsi="Arial"/>
          <w:sz w:val="24"/>
          <w:szCs w:val="24"/>
        </w:rPr>
        <w:t xml:space="preserve">приказом</w:t>
      </w:r>
      <w:r>
        <w:rPr>
          <w:rFonts w:ascii="Arial" w:cs="Arial" w:eastAsia="Arial" w:hAnsi="Arial"/>
          <w:sz w:val="24"/>
          <w:szCs w:val="24"/>
        </w:rPr>
        <w:t xml:space="preserve">председателя ВАК</w:t>
      </w:r>
      <w:r>
        <w:rPr>
          <w:rFonts w:ascii="Arial" w:cs="Arial" w:eastAsia="Arial" w:hAnsi="Arial"/>
          <w:sz w:val="24"/>
          <w:szCs w:val="24"/>
        </w:rPr>
        <w:t xml:space="preserve">создается</w:t>
      </w:r>
      <w:r>
        <w:rPr>
          <w:rFonts w:ascii="Arial" w:cs="Arial" w:eastAsia="Arial" w:hAnsi="Arial"/>
          <w:sz w:val="24"/>
          <w:szCs w:val="24"/>
        </w:rPr>
        <w:t xml:space="preserve">комиссия</w:t>
      </w:r>
      <w:r>
        <w:rPr>
          <w:rFonts w:ascii="Arial" w:cs="Arial" w:eastAsia="Arial" w:hAnsi="Arial"/>
          <w:sz w:val="24"/>
          <w:szCs w:val="24"/>
        </w:rPr>
        <w:t xml:space="preserve">, в которую входят </w:t>
      </w:r>
      <w:r>
        <w:rPr>
          <w:rFonts w:ascii="Arial" w:cs="Arial" w:eastAsia="Arial" w:hAnsi="Arial"/>
          <w:sz w:val="24"/>
          <w:szCs w:val="24"/>
        </w:rPr>
        <w:t xml:space="preserve">заместитель</w:t>
      </w:r>
      <w:r>
        <w:rPr>
          <w:rFonts w:ascii="Arial" w:cs="Arial" w:eastAsia="Arial" w:hAnsi="Arial"/>
          <w:sz w:val="24"/>
          <w:szCs w:val="24"/>
        </w:rPr>
        <w:t xml:space="preserve">председателя</w:t>
      </w:r>
      <w:r>
        <w:rPr>
          <w:rFonts w:ascii="Arial" w:cs="Arial" w:eastAsia="Arial" w:hAnsi="Arial"/>
          <w:sz w:val="24"/>
          <w:szCs w:val="24"/>
        </w:rPr>
        <w:t xml:space="preserve">,</w:t>
      </w:r>
      <w:r>
        <w:rPr>
          <w:rFonts w:ascii="Arial" w:cs="Arial" w:eastAsia="Arial" w:hAnsi="Arial"/>
          <w:sz w:val="24"/>
          <w:szCs w:val="24"/>
        </w:rPr>
        <w:t xml:space="preserve">главный</w:t>
      </w:r>
      <w:r>
        <w:rPr>
          <w:rFonts w:ascii="Arial" w:cs="Arial" w:eastAsia="Arial" w:hAnsi="Arial"/>
          <w:sz w:val="24"/>
          <w:szCs w:val="24"/>
        </w:rPr>
        <w:t xml:space="preserve">ученый</w:t>
      </w:r>
      <w:r>
        <w:rPr>
          <w:rFonts w:ascii="Arial" w:cs="Arial" w:eastAsia="Arial" w:hAnsi="Arial"/>
          <w:sz w:val="24"/>
          <w:szCs w:val="24"/>
        </w:rPr>
        <w:t xml:space="preserve">секретарь, </w:t>
      </w:r>
      <w:r>
        <w:rPr>
          <w:rFonts w:ascii="Arial" w:cs="Arial" w:eastAsia="Arial" w:hAnsi="Arial"/>
          <w:sz w:val="24"/>
          <w:szCs w:val="24"/>
        </w:rPr>
        <w:t xml:space="preserve">руководитель соответствующего аттестационного отдела</w:t>
      </w:r>
      <w:r>
        <w:rPr>
          <w:rFonts w:ascii="Arial" w:cs="Arial" w:eastAsia="Arial" w:hAnsi="Arial"/>
          <w:sz w:val="24"/>
          <w:szCs w:val="24"/>
        </w:rPr>
        <w:t xml:space="preserve">, представители общественности. При необходимости в состав комиссии могут быть включены представители государственных органов.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34. </w:t>
      </w:r>
      <w:r>
        <w:rPr>
          <w:rFonts w:ascii="Arial" w:cs="Arial" w:eastAsia="Arial" w:hAnsi="Arial"/>
          <w:sz w:val="24"/>
          <w:szCs w:val="24"/>
        </w:rPr>
        <w:t xml:space="preserve">Срок рассмотрения и вынесения соответствующего заключения комиссией составляет 14 рабочих дней. </w:t>
      </w:r>
      <w:r>
        <w:rPr>
          <w:rFonts w:ascii="Arial" w:cs="Arial" w:eastAsia="Arial" w:hAnsi="Arial"/>
          <w:sz w:val="24"/>
          <w:szCs w:val="24"/>
        </w:rPr>
        <w:t xml:space="preserve">В необходимых случаях, сроки рассмотрения могут быть продлены решением руководителя ВАК, но не более чем на 30 календарных дней.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35. </w:t>
      </w:r>
      <w:r>
        <w:rPr>
          <w:rFonts w:ascii="Arial" w:cs="Arial" w:eastAsia="Arial" w:hAnsi="Arial"/>
          <w:sz w:val="24"/>
          <w:szCs w:val="24"/>
        </w:rPr>
        <w:t xml:space="preserve">На основании заключения комиссии председатель ВАК принимает решение: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</w:t>
      </w:r>
      <w:r>
        <w:rPr>
          <w:rFonts w:ascii="Arial" w:cs="Arial" w:eastAsia="Arial" w:hAnsi="Arial"/>
          <w:sz w:val="24"/>
          <w:szCs w:val="24"/>
        </w:rPr>
        <w:t xml:space="preserve"> о лишении ученого звания;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</w:t>
      </w:r>
      <w:r>
        <w:rPr>
          <w:rFonts w:ascii="Arial" w:cs="Arial" w:eastAsia="Arial" w:hAnsi="Arial"/>
          <w:sz w:val="24"/>
          <w:szCs w:val="24"/>
        </w:rPr>
        <w:t xml:space="preserve"> об отказе в лишении ученого звания.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36. </w:t>
      </w:r>
      <w:r>
        <w:rPr>
          <w:rFonts w:ascii="Arial" w:cs="Arial" w:eastAsia="Arial" w:hAnsi="Arial"/>
          <w:sz w:val="24"/>
          <w:szCs w:val="24"/>
        </w:rPr>
        <w:t xml:space="preserve">Рассмотрение вопросов восстановления ученых званий осуществляется на основании: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</w:t>
      </w:r>
      <w:r>
        <w:rPr>
          <w:rFonts w:ascii="Arial" w:cs="Arial" w:eastAsia="Arial" w:hAnsi="Arial"/>
          <w:sz w:val="24"/>
          <w:szCs w:val="24"/>
        </w:rPr>
        <w:t xml:space="preserve"> заявления физического лица о восстановлении ученого звания</w:t>
      </w:r>
      <w:r>
        <w:rPr>
          <w:rFonts w:ascii="Arial" w:cs="Arial" w:eastAsia="Arial" w:hAnsi="Arial"/>
          <w:sz w:val="24"/>
          <w:szCs w:val="24"/>
        </w:rPr>
        <w:t xml:space="preserve">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</w:t>
      </w:r>
      <w:r>
        <w:rPr>
          <w:rFonts w:ascii="Arial" w:cs="Arial" w:eastAsia="Arial" w:hAnsi="Arial"/>
          <w:sz w:val="24"/>
          <w:szCs w:val="24"/>
        </w:rPr>
        <w:t xml:space="preserve"> решения судебных органов.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8</w:t>
      </w:r>
      <w:r>
        <w:rPr>
          <w:rFonts w:ascii="Arial" w:cs="Arial" w:eastAsia="Arial" w:hAnsi="Arial"/>
          <w:sz w:val="24"/>
          <w:szCs w:val="24"/>
        </w:rPr>
        <w:t xml:space="preserve">.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Рассмотрение апелляций в ВАК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37. Апелляционные комиссии создаются в ВАК по</w:t>
      </w:r>
      <w:r>
        <w:rPr>
          <w:rFonts w:ascii="Arial" w:cs="Arial" w:eastAsia="Arial" w:hAnsi="Arial"/>
          <w:sz w:val="24"/>
          <w:szCs w:val="24"/>
        </w:rPr>
        <w:t xml:space="preserve"> решениям </w:t>
      </w:r>
      <w:r>
        <w:rPr>
          <w:rFonts w:ascii="Arial" w:cs="Arial" w:eastAsia="Arial" w:hAnsi="Arial"/>
          <w:sz w:val="24"/>
          <w:szCs w:val="24"/>
        </w:rPr>
        <w:t xml:space="preserve">ученых</w:t>
      </w:r>
      <w:r>
        <w:rPr>
          <w:rFonts w:ascii="Arial" w:cs="Arial" w:eastAsia="Arial" w:hAnsi="Arial"/>
          <w:sz w:val="24"/>
          <w:szCs w:val="24"/>
        </w:rPr>
        <w:t xml:space="preserve">(научно-технических) </w:t>
      </w:r>
      <w:r>
        <w:rPr>
          <w:rFonts w:ascii="Arial" w:cs="Arial" w:eastAsia="Arial" w:hAnsi="Arial"/>
          <w:sz w:val="24"/>
          <w:szCs w:val="24"/>
        </w:rPr>
        <w:t xml:space="preserve">советов вуз</w:t>
      </w:r>
      <w:r>
        <w:rPr>
          <w:rFonts w:ascii="Arial" w:cs="Arial" w:eastAsia="Arial" w:hAnsi="Arial"/>
          <w:sz w:val="24"/>
          <w:szCs w:val="24"/>
        </w:rPr>
        <w:t xml:space="preserve">ов</w:t>
      </w:r>
      <w:r>
        <w:rPr>
          <w:rFonts w:ascii="Arial" w:cs="Arial" w:eastAsia="Arial" w:hAnsi="Arial"/>
          <w:sz w:val="24"/>
          <w:szCs w:val="24"/>
        </w:rPr>
        <w:t xml:space="preserve">и</w:t>
      </w:r>
      <w:r>
        <w:rPr>
          <w:rFonts w:ascii="Arial" w:cs="Arial" w:eastAsia="Arial" w:hAnsi="Arial"/>
          <w:sz w:val="24"/>
          <w:szCs w:val="24"/>
        </w:rPr>
        <w:t xml:space="preserve">/или</w:t>
      </w:r>
      <w:r>
        <w:rPr>
          <w:rFonts w:ascii="Arial" w:cs="Arial" w:eastAsia="Arial" w:hAnsi="Arial"/>
          <w:sz w:val="24"/>
          <w:szCs w:val="24"/>
        </w:rPr>
        <w:t xml:space="preserve">научных и научно-технических организаций</w:t>
      </w:r>
      <w:r>
        <w:rPr>
          <w:rFonts w:ascii="Arial" w:cs="Arial" w:eastAsia="Arial" w:hAnsi="Arial"/>
          <w:sz w:val="24"/>
          <w:szCs w:val="24"/>
        </w:rPr>
        <w:t xml:space="preserve"> о</w:t>
      </w:r>
      <w:r>
        <w:rPr>
          <w:rFonts w:ascii="Arial" w:cs="Arial" w:eastAsia="Arial" w:hAnsi="Arial"/>
          <w:sz w:val="24"/>
          <w:szCs w:val="24"/>
        </w:rPr>
        <w:t xml:space="preserve">представлении</w:t>
      </w:r>
      <w:r>
        <w:rPr>
          <w:rFonts w:ascii="Arial" w:cs="Arial" w:eastAsia="Arial" w:hAnsi="Arial"/>
          <w:sz w:val="24"/>
          <w:szCs w:val="24"/>
        </w:rPr>
        <w:t xml:space="preserve">к</w:t>
      </w:r>
      <w:r>
        <w:rPr>
          <w:rFonts w:ascii="Arial" w:cs="Arial" w:eastAsia="Arial" w:hAnsi="Arial"/>
          <w:sz w:val="24"/>
          <w:szCs w:val="24"/>
        </w:rPr>
        <w:t xml:space="preserve">присвоению</w:t>
      </w:r>
      <w:r>
        <w:rPr>
          <w:rFonts w:ascii="Arial" w:cs="Arial" w:eastAsia="Arial" w:hAnsi="Arial"/>
          <w:sz w:val="24"/>
          <w:szCs w:val="24"/>
        </w:rPr>
        <w:t xml:space="preserve">ученого звания</w:t>
      </w:r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38. Заявление (апелляция) подается</w:t>
      </w:r>
      <w:r>
        <w:rPr>
          <w:rFonts w:ascii="Arial" w:cs="Arial" w:eastAsia="Arial" w:hAnsi="Arial"/>
          <w:sz w:val="24"/>
          <w:szCs w:val="24"/>
        </w:rPr>
        <w:t xml:space="preserve"> в ВАК </w:t>
      </w:r>
      <w:r>
        <w:rPr>
          <w:rFonts w:ascii="Arial" w:cs="Arial" w:eastAsia="Arial" w:hAnsi="Arial"/>
          <w:sz w:val="24"/>
          <w:szCs w:val="24"/>
        </w:rPr>
        <w:t xml:space="preserve">организациями и учреждениями, а также соискателями</w:t>
      </w:r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39. Заявление (апелляция) </w:t>
      </w:r>
      <w:r>
        <w:rPr>
          <w:rFonts w:ascii="Arial" w:cs="Arial" w:eastAsia="Arial" w:hAnsi="Arial"/>
          <w:sz w:val="24"/>
          <w:szCs w:val="24"/>
        </w:rPr>
        <w:t xml:space="preserve">подается в ВАК не позднее </w:t>
      </w:r>
      <w:r>
        <w:rPr>
          <w:rFonts w:ascii="Arial" w:cs="Arial" w:eastAsia="Arial" w:hAnsi="Arial"/>
          <w:sz w:val="24"/>
          <w:szCs w:val="24"/>
        </w:rPr>
        <w:t xml:space="preserve">3 месяцев</w:t>
      </w:r>
      <w:r>
        <w:rPr>
          <w:rFonts w:ascii="Arial" w:cs="Arial" w:eastAsia="Arial" w:hAnsi="Arial"/>
          <w:sz w:val="24"/>
          <w:szCs w:val="24"/>
        </w:rPr>
        <w:t xml:space="preserve"> со дня вынесения соответствующего решения.</w:t>
      </w:r>
      <w:r>
        <w:rPr>
          <w:rFonts w:ascii="Arial" w:cs="Arial" w:eastAsia="Arial" w:hAnsi="Arial"/>
          <w:sz w:val="24"/>
          <w:szCs w:val="24"/>
        </w:rPr>
        <w:t xml:space="preserve">Апелляция должна быть обоснованной</w:t>
      </w:r>
      <w:r>
        <w:rPr>
          <w:rFonts w:ascii="Arial" w:cs="Arial" w:eastAsia="Arial" w:hAnsi="Arial"/>
          <w:sz w:val="24"/>
          <w:szCs w:val="24"/>
        </w:rPr>
        <w:t xml:space="preserve">, в</w:t>
      </w:r>
      <w:r>
        <w:rPr>
          <w:rFonts w:ascii="Arial" w:cs="Arial" w:eastAsia="Arial" w:hAnsi="Arial"/>
          <w:sz w:val="24"/>
          <w:szCs w:val="24"/>
        </w:rPr>
        <w:t xml:space="preserve"> случае необходимости к ней прилагаются документы, подтверждающие доводы. 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40. </w:t>
      </w:r>
      <w:r>
        <w:rPr>
          <w:rFonts w:ascii="Arial" w:cs="Arial" w:eastAsia="Arial" w:hAnsi="Arial"/>
          <w:sz w:val="24"/>
          <w:szCs w:val="24"/>
        </w:rPr>
        <w:t xml:space="preserve">В</w:t>
      </w:r>
      <w:r>
        <w:rPr>
          <w:rFonts w:ascii="Arial" w:cs="Arial" w:eastAsia="Arial" w:hAnsi="Arial"/>
          <w:sz w:val="24"/>
          <w:szCs w:val="24"/>
        </w:rPr>
        <w:t xml:space="preserve">состав</w:t>
      </w:r>
      <w:r>
        <w:rPr>
          <w:rFonts w:ascii="Arial" w:cs="Arial" w:eastAsia="Arial" w:hAnsi="Arial"/>
          <w:sz w:val="24"/>
          <w:szCs w:val="24"/>
        </w:rPr>
        <w:t xml:space="preserve">апелляционной</w:t>
      </w:r>
      <w:r>
        <w:rPr>
          <w:rFonts w:ascii="Arial" w:cs="Arial" w:eastAsia="Arial" w:hAnsi="Arial"/>
          <w:sz w:val="24"/>
          <w:szCs w:val="24"/>
        </w:rPr>
        <w:t xml:space="preserve">комиссии</w:t>
      </w:r>
      <w:r>
        <w:rPr>
          <w:rFonts w:ascii="Arial" w:cs="Arial" w:eastAsia="Arial" w:hAnsi="Arial"/>
          <w:sz w:val="24"/>
          <w:szCs w:val="24"/>
        </w:rPr>
        <w:t xml:space="preserve">входят</w:t>
      </w:r>
      <w:r>
        <w:rPr>
          <w:rFonts w:ascii="Arial" w:cs="Arial" w:eastAsia="Arial" w:hAnsi="Arial"/>
          <w:sz w:val="24"/>
          <w:szCs w:val="24"/>
        </w:rPr>
        <w:t xml:space="preserve">заместитель</w:t>
      </w:r>
      <w:r>
        <w:rPr>
          <w:rFonts w:ascii="Arial" w:cs="Arial" w:eastAsia="Arial" w:hAnsi="Arial"/>
          <w:sz w:val="24"/>
          <w:szCs w:val="24"/>
        </w:rPr>
        <w:t xml:space="preserve">председателя</w:t>
      </w:r>
      <w:r>
        <w:rPr>
          <w:rFonts w:ascii="Arial" w:cs="Arial" w:eastAsia="Arial" w:hAnsi="Arial"/>
          <w:sz w:val="24"/>
          <w:szCs w:val="24"/>
        </w:rPr>
        <w:t xml:space="preserve">,</w:t>
      </w:r>
      <w:r>
        <w:rPr>
          <w:rFonts w:ascii="Arial" w:cs="Arial" w:eastAsia="Arial" w:hAnsi="Arial"/>
          <w:sz w:val="24"/>
          <w:szCs w:val="24"/>
        </w:rPr>
        <w:t xml:space="preserve">главный</w:t>
      </w:r>
      <w:r>
        <w:rPr>
          <w:rFonts w:ascii="Arial" w:cs="Arial" w:eastAsia="Arial" w:hAnsi="Arial"/>
          <w:sz w:val="24"/>
          <w:szCs w:val="24"/>
        </w:rPr>
        <w:t xml:space="preserve">ученый</w:t>
      </w:r>
      <w:r>
        <w:rPr>
          <w:rFonts w:ascii="Arial" w:cs="Arial" w:eastAsia="Arial" w:hAnsi="Arial"/>
          <w:sz w:val="24"/>
          <w:szCs w:val="24"/>
        </w:rPr>
        <w:t xml:space="preserve">секретарь, </w:t>
      </w:r>
      <w:r>
        <w:rPr>
          <w:rFonts w:ascii="Arial" w:cs="Arial" w:eastAsia="Arial" w:hAnsi="Arial"/>
          <w:sz w:val="24"/>
          <w:szCs w:val="24"/>
        </w:rPr>
        <w:t xml:space="preserve">руководитель соответствующего аттестационного отдела</w:t>
      </w:r>
      <w:r>
        <w:rPr>
          <w:rFonts w:ascii="Arial" w:cs="Arial" w:eastAsia="Arial" w:hAnsi="Arial"/>
          <w:sz w:val="24"/>
          <w:szCs w:val="24"/>
        </w:rPr>
        <w:t xml:space="preserve">, а также член(ы)</w:t>
      </w:r>
      <w:r>
        <w:rPr>
          <w:rFonts w:ascii="Arial" w:cs="Arial" w:eastAsia="Arial" w:hAnsi="Arial"/>
          <w:sz w:val="24"/>
          <w:szCs w:val="24"/>
        </w:rPr>
        <w:t xml:space="preserve">президиума</w:t>
      </w:r>
      <w:r>
        <w:rPr>
          <w:rFonts w:ascii="Arial" w:cs="Arial" w:eastAsia="Arial" w:hAnsi="Arial"/>
          <w:sz w:val="24"/>
          <w:szCs w:val="24"/>
        </w:rPr>
        <w:t xml:space="preserve">ВАК</w:t>
      </w:r>
      <w:r>
        <w:rPr>
          <w:rFonts w:ascii="Arial" w:cs="Arial" w:eastAsia="Arial" w:hAnsi="Arial"/>
          <w:sz w:val="24"/>
          <w:szCs w:val="24"/>
        </w:rPr>
        <w:t xml:space="preserve">,</w:t>
      </w:r>
      <w:r>
        <w:rPr>
          <w:rFonts w:ascii="Arial" w:cs="Arial" w:eastAsia="Arial" w:hAnsi="Arial"/>
          <w:sz w:val="24"/>
          <w:szCs w:val="24"/>
        </w:rPr>
        <w:t xml:space="preserve">специалисты</w:t>
      </w:r>
      <w:r>
        <w:rPr>
          <w:rFonts w:ascii="Arial" w:cs="Arial" w:eastAsia="Arial" w:hAnsi="Arial"/>
          <w:sz w:val="24"/>
          <w:szCs w:val="24"/>
        </w:rPr>
        <w:t xml:space="preserve">по</w:t>
      </w:r>
      <w:r>
        <w:rPr>
          <w:rFonts w:ascii="Arial" w:cs="Arial" w:eastAsia="Arial" w:hAnsi="Arial"/>
          <w:sz w:val="24"/>
          <w:szCs w:val="24"/>
        </w:rPr>
        <w:t xml:space="preserve">соответствующей</w:t>
      </w:r>
      <w:r>
        <w:rPr>
          <w:rFonts w:ascii="Arial" w:cs="Arial" w:eastAsia="Arial" w:hAnsi="Arial"/>
          <w:sz w:val="24"/>
          <w:szCs w:val="24"/>
        </w:rPr>
        <w:t xml:space="preserve">отрасли</w:t>
      </w:r>
      <w:r>
        <w:rPr>
          <w:rFonts w:ascii="Arial" w:cs="Arial" w:eastAsia="Arial" w:hAnsi="Arial"/>
          <w:sz w:val="24"/>
          <w:szCs w:val="24"/>
        </w:rPr>
        <w:t xml:space="preserve">науки, представители общественности.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41. Срок рассмотрения и вынесения соответствующего заключения апелляционной комиссией составляет 14 рабочих дней. </w:t>
      </w:r>
      <w:r>
        <w:rPr>
          <w:rFonts w:ascii="Arial" w:cs="Arial" w:eastAsia="Arial" w:hAnsi="Arial"/>
          <w:sz w:val="24"/>
          <w:szCs w:val="24"/>
        </w:rPr>
        <w:t xml:space="preserve">В необходимых случаях, сроки рассмотрения могут быть продлены решением руководителя ВАК, но не более чем на 30 календарных дней. 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42. </w:t>
      </w:r>
      <w:r>
        <w:rPr>
          <w:rFonts w:ascii="Arial" w:cs="Arial" w:eastAsia="Arial" w:hAnsi="Arial"/>
          <w:sz w:val="24"/>
          <w:szCs w:val="24"/>
        </w:rPr>
        <w:t xml:space="preserve">Заседание</w:t>
      </w:r>
      <w:r>
        <w:rPr>
          <w:rFonts w:ascii="Arial" w:cs="Arial" w:eastAsia="Arial" w:hAnsi="Arial"/>
          <w:sz w:val="24"/>
          <w:szCs w:val="24"/>
        </w:rPr>
        <w:t xml:space="preserve">апелляционной комиссии считается правомочным, если в его работе принимают участие</w:t>
      </w:r>
      <w:r>
        <w:rPr>
          <w:rFonts w:ascii="Arial" w:cs="Arial" w:eastAsia="Arial" w:hAnsi="Arial"/>
          <w:sz w:val="24"/>
          <w:szCs w:val="24"/>
        </w:rPr>
        <w:t xml:space="preserve">не менее</w:t>
      </w:r>
      <w:r>
        <w:rPr>
          <w:rFonts w:ascii="Arial" w:cs="Arial" w:eastAsia="Arial" w:hAnsi="Arial"/>
          <w:sz w:val="24"/>
          <w:szCs w:val="24"/>
        </w:rPr>
        <w:t xml:space="preserve">двух</w:t>
      </w:r>
      <w:r>
        <w:rPr>
          <w:rFonts w:ascii="Arial" w:cs="Arial" w:eastAsia="Arial" w:hAnsi="Arial"/>
          <w:sz w:val="24"/>
          <w:szCs w:val="24"/>
        </w:rPr>
        <w:t xml:space="preserve">третей ее </w:t>
      </w:r>
      <w:r>
        <w:rPr>
          <w:rFonts w:ascii="Arial" w:cs="Arial" w:eastAsia="Arial" w:hAnsi="Arial"/>
          <w:sz w:val="24"/>
          <w:szCs w:val="24"/>
        </w:rPr>
        <w:t xml:space="preserve">списочного </w:t>
      </w:r>
      <w:r>
        <w:rPr>
          <w:rFonts w:ascii="Arial" w:cs="Arial" w:eastAsia="Arial" w:hAnsi="Arial"/>
          <w:sz w:val="24"/>
          <w:szCs w:val="24"/>
        </w:rPr>
        <w:t xml:space="preserve">состава.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43.</w:t>
      </w:r>
      <w:r>
        <w:rPr>
          <w:rFonts w:ascii="Arial" w:cs="Arial" w:eastAsia="Arial" w:hAnsi="Arial"/>
          <w:sz w:val="24"/>
          <w:szCs w:val="24"/>
        </w:rPr>
        <w:t xml:space="preserve">По решению апелляционной комиссии на заседание могут быть приглашены заявитель, соискатель и другие лица, которые имеют непосредственное отношение к существу поставленных в апелляции вопросов.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44. Апелляционная комиссия вправе запрашивать дополнительные материалы</w:t>
      </w:r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45. </w:t>
      </w:r>
      <w:r>
        <w:rPr>
          <w:rFonts w:ascii="Arial" w:cs="Arial" w:eastAsia="Arial" w:hAnsi="Arial"/>
          <w:sz w:val="24"/>
          <w:szCs w:val="24"/>
        </w:rPr>
        <w:t xml:space="preserve">Прекращение деятельности </w:t>
      </w:r>
      <w:r>
        <w:rPr>
          <w:rFonts w:ascii="Arial" w:cs="Arial" w:eastAsia="Arial" w:hAnsi="Arial"/>
          <w:sz w:val="24"/>
          <w:szCs w:val="24"/>
        </w:rPr>
        <w:t xml:space="preserve">ученого</w:t>
      </w:r>
      <w:r>
        <w:rPr>
          <w:rFonts w:ascii="Arial" w:cs="Arial" w:eastAsia="Arial" w:hAnsi="Arial"/>
          <w:sz w:val="24"/>
          <w:szCs w:val="24"/>
        </w:rPr>
        <w:t xml:space="preserve">(научно-технического) </w:t>
      </w:r>
      <w:r>
        <w:rPr>
          <w:rFonts w:ascii="Arial" w:cs="Arial" w:eastAsia="Arial" w:hAnsi="Arial"/>
          <w:sz w:val="24"/>
          <w:szCs w:val="24"/>
        </w:rPr>
        <w:t xml:space="preserve">совета </w:t>
      </w:r>
      <w:r>
        <w:rPr>
          <w:rFonts w:ascii="Arial" w:cs="Arial" w:eastAsia="Arial" w:hAnsi="Arial"/>
          <w:sz w:val="24"/>
          <w:szCs w:val="24"/>
        </w:rPr>
        <w:t xml:space="preserve">вуза</w:t>
      </w:r>
      <w:r>
        <w:rPr>
          <w:rFonts w:ascii="Arial" w:cs="Arial" w:eastAsia="Arial" w:hAnsi="Arial"/>
          <w:sz w:val="24"/>
          <w:szCs w:val="24"/>
        </w:rPr>
        <w:t xml:space="preserve">и</w:t>
      </w:r>
      <w:r>
        <w:rPr>
          <w:rFonts w:ascii="Arial" w:cs="Arial" w:eastAsia="Arial" w:hAnsi="Arial"/>
          <w:sz w:val="24"/>
          <w:szCs w:val="24"/>
        </w:rPr>
        <w:t xml:space="preserve">/или</w:t>
      </w:r>
      <w:r>
        <w:rPr>
          <w:rFonts w:ascii="Arial" w:cs="Arial" w:eastAsia="Arial" w:hAnsi="Arial"/>
          <w:sz w:val="24"/>
          <w:szCs w:val="24"/>
        </w:rPr>
        <w:t xml:space="preserve">научной и научно-технической организации</w:t>
      </w:r>
      <w:r>
        <w:rPr>
          <w:rFonts w:ascii="Arial" w:cs="Arial" w:eastAsia="Arial" w:hAnsi="Arial"/>
          <w:sz w:val="24"/>
          <w:szCs w:val="24"/>
        </w:rPr>
        <w:t xml:space="preserve">не является основанием для</w:t>
      </w:r>
      <w:r>
        <w:rPr>
          <w:rFonts w:ascii="Arial" w:cs="Arial" w:eastAsia="Arial" w:hAnsi="Arial"/>
          <w:sz w:val="24"/>
          <w:szCs w:val="24"/>
        </w:rPr>
        <w:t xml:space="preserve">приостановления</w:t>
      </w:r>
      <w:r>
        <w:rPr>
          <w:rFonts w:ascii="Arial" w:cs="Arial" w:eastAsia="Arial" w:hAnsi="Arial"/>
          <w:sz w:val="24"/>
          <w:szCs w:val="24"/>
        </w:rPr>
        <w:t xml:space="preserve">рассмотрения</w:t>
      </w:r>
      <w:r>
        <w:rPr>
          <w:rFonts w:ascii="Arial" w:cs="Arial" w:eastAsia="Arial" w:hAnsi="Arial"/>
          <w:sz w:val="24"/>
          <w:szCs w:val="24"/>
        </w:rPr>
        <w:t xml:space="preserve">вопросов апелляции.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46. </w:t>
      </w:r>
      <w:r>
        <w:rPr>
          <w:rFonts w:ascii="Arial" w:cs="Arial" w:eastAsia="Arial" w:hAnsi="Arial"/>
          <w:sz w:val="24"/>
          <w:szCs w:val="24"/>
        </w:rPr>
        <w:t xml:space="preserve">Решение </w:t>
      </w:r>
      <w:r>
        <w:rPr>
          <w:rFonts w:ascii="Arial" w:cs="Arial" w:eastAsia="Arial" w:hAnsi="Arial"/>
          <w:sz w:val="24"/>
          <w:szCs w:val="24"/>
        </w:rPr>
        <w:t xml:space="preserve">апелляционной комиссии оформляется в виде заключения.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47.</w:t>
      </w:r>
      <w:r>
        <w:rPr>
          <w:rFonts w:ascii="Arial" w:cs="Arial" w:eastAsia="Arial" w:hAnsi="Arial"/>
          <w:sz w:val="24"/>
          <w:szCs w:val="24"/>
        </w:rPr>
        <w:t xml:space="preserve"> На основании заключения апелляционной комиссии председателем ВАК принимается соответствующее решение.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48. </w:t>
      </w:r>
      <w:r>
        <w:rPr>
          <w:rFonts w:ascii="Arial" w:cs="Arial" w:eastAsia="Arial" w:hAnsi="Arial"/>
          <w:sz w:val="24"/>
          <w:szCs w:val="24"/>
        </w:rPr>
        <w:t xml:space="preserve">Подача заявления в ВАК на повторную апелляцию по тем же основаниям не допускается.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49. </w:t>
      </w:r>
      <w:r>
        <w:rPr>
          <w:rFonts w:ascii="Arial" w:cs="Arial" w:eastAsia="Arial" w:hAnsi="Arial"/>
          <w:sz w:val="24"/>
          <w:szCs w:val="24"/>
        </w:rPr>
        <w:t xml:space="preserve">В случае не</w:t>
      </w:r>
      <w:r>
        <w:rPr>
          <w:rFonts w:ascii="Arial" w:cs="Arial" w:eastAsia="Arial" w:hAnsi="Arial"/>
          <w:sz w:val="24"/>
          <w:szCs w:val="24"/>
        </w:rPr>
        <w:t xml:space="preserve">согласия с</w:t>
      </w:r>
      <w:r>
        <w:rPr>
          <w:rFonts w:ascii="Arial" w:cs="Arial" w:eastAsia="Arial" w:hAnsi="Arial"/>
          <w:sz w:val="24"/>
          <w:szCs w:val="24"/>
        </w:rPr>
        <w:t xml:space="preserve"> решением</w:t>
      </w:r>
      <w:r>
        <w:rPr>
          <w:rFonts w:ascii="Arial" w:cs="Arial" w:eastAsia="Arial" w:hAnsi="Arial"/>
          <w:sz w:val="24"/>
          <w:szCs w:val="24"/>
        </w:rPr>
        <w:t xml:space="preserve"> ВАК, оно может быть оспорено в </w:t>
      </w:r>
      <w:r>
        <w:rPr>
          <w:rFonts w:ascii="Arial" w:cs="Arial" w:eastAsia="Arial" w:hAnsi="Arial"/>
          <w:sz w:val="24"/>
          <w:szCs w:val="24"/>
        </w:rPr>
        <w:t xml:space="preserve">Министерстве науки, высшего образования и инноваций Кыргызской Республики в соответствии с нормами Закона Кыргызской Республики </w:t>
      </w:r>
      <w:r>
        <w:rPr>
          <w:rFonts w:ascii="Arial" w:cs="Arial" w:eastAsia="Arial" w:hAnsi="Arial"/>
          <w:sz w:val="24"/>
          <w:szCs w:val="24"/>
        </w:rPr>
        <w:t xml:space="preserve">«</w:t>
      </w:r>
      <w:r>
        <w:rPr>
          <w:rFonts w:ascii="Arial" w:cs="Arial" w:eastAsia="Arial" w:hAnsi="Arial"/>
          <w:sz w:val="24"/>
          <w:szCs w:val="24"/>
        </w:rPr>
        <w:t xml:space="preserve">Об основах административной деятельности и административных процедурах</w:t>
      </w:r>
      <w:r>
        <w:rPr>
          <w:rFonts w:ascii="Arial" w:cs="Arial" w:eastAsia="Arial" w:hAnsi="Arial"/>
          <w:sz w:val="24"/>
          <w:szCs w:val="24"/>
        </w:rPr>
        <w:t xml:space="preserve">»</w:t>
      </w:r>
      <w:r>
        <w:rPr>
          <w:rFonts w:ascii="Arial" w:cs="Arial" w:eastAsia="Arial" w:hAnsi="Arial"/>
          <w:sz w:val="24"/>
          <w:szCs w:val="24"/>
        </w:rPr>
        <w:t xml:space="preserve">: 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1)</w:t>
      </w:r>
      <w:r>
        <w:rPr>
          <w:rFonts w:ascii="Arial" w:cs="Arial" w:eastAsia="Arial" w:hAnsi="Arial"/>
          <w:sz w:val="24"/>
          <w:szCs w:val="24"/>
        </w:rPr>
        <w:t xml:space="preserve">по</w:t>
      </w:r>
      <w:r>
        <w:rPr>
          <w:rFonts w:ascii="Arial" w:cs="Arial" w:eastAsia="Arial" w:hAnsi="Arial"/>
          <w:sz w:val="24"/>
          <w:szCs w:val="24"/>
        </w:rPr>
        <w:t xml:space="preserve"> вопросам</w:t>
      </w:r>
      <w:r>
        <w:rPr>
          <w:rFonts w:ascii="Arial" w:cs="Arial" w:eastAsia="Arial" w:hAnsi="Arial"/>
          <w:sz w:val="24"/>
          <w:szCs w:val="24"/>
        </w:rPr>
        <w:t xml:space="preserve">лишения (восстановления)</w:t>
      </w:r>
      <w:r>
        <w:rPr>
          <w:rFonts w:ascii="Arial" w:cs="Arial" w:eastAsia="Arial" w:hAnsi="Arial"/>
          <w:sz w:val="24"/>
          <w:szCs w:val="24"/>
        </w:rPr>
        <w:t xml:space="preserve">ученых</w:t>
      </w:r>
      <w:r>
        <w:rPr>
          <w:rFonts w:ascii="Arial" w:cs="Arial" w:eastAsia="Arial" w:hAnsi="Arial"/>
          <w:sz w:val="24"/>
          <w:szCs w:val="24"/>
        </w:rPr>
        <w:t xml:space="preserve">званий;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2)</w:t>
      </w:r>
      <w:r>
        <w:rPr>
          <w:rFonts w:ascii="Arial" w:cs="Arial" w:eastAsia="Arial" w:hAnsi="Arial"/>
          <w:sz w:val="24"/>
          <w:szCs w:val="24"/>
        </w:rPr>
        <w:t xml:space="preserve">по присвоению (отклонению) </w:t>
      </w:r>
      <w:r>
        <w:rPr>
          <w:rFonts w:ascii="Arial" w:cs="Arial" w:eastAsia="Arial" w:hAnsi="Arial"/>
          <w:sz w:val="24"/>
          <w:szCs w:val="24"/>
        </w:rPr>
        <w:t xml:space="preserve">ученым </w:t>
      </w:r>
      <w:r>
        <w:rPr>
          <w:rFonts w:ascii="Arial" w:cs="Arial" w:eastAsia="Arial" w:hAnsi="Arial"/>
          <w:sz w:val="24"/>
          <w:szCs w:val="24"/>
        </w:rPr>
        <w:t xml:space="preserve">(научно-техническим) </w:t>
      </w:r>
      <w:r>
        <w:rPr>
          <w:rFonts w:ascii="Arial" w:cs="Arial" w:eastAsia="Arial" w:hAnsi="Arial"/>
          <w:sz w:val="24"/>
          <w:szCs w:val="24"/>
        </w:rPr>
        <w:t xml:space="preserve">советом </w:t>
      </w:r>
      <w:r>
        <w:rPr>
          <w:rFonts w:ascii="Arial" w:cs="Arial" w:eastAsia="Arial" w:hAnsi="Arial"/>
          <w:sz w:val="24"/>
          <w:szCs w:val="24"/>
        </w:rPr>
        <w:t xml:space="preserve">вуза</w:t>
      </w:r>
      <w:r>
        <w:rPr>
          <w:rFonts w:ascii="Arial" w:cs="Arial" w:eastAsia="Arial" w:hAnsi="Arial"/>
          <w:sz w:val="24"/>
          <w:szCs w:val="24"/>
        </w:rPr>
        <w:t xml:space="preserve">и</w:t>
      </w:r>
      <w:r>
        <w:rPr>
          <w:rFonts w:ascii="Arial" w:cs="Arial" w:eastAsia="Arial" w:hAnsi="Arial"/>
          <w:sz w:val="24"/>
          <w:szCs w:val="24"/>
        </w:rPr>
        <w:t xml:space="preserve">/или</w:t>
      </w:r>
      <w:r>
        <w:rPr>
          <w:rFonts w:ascii="Arial" w:cs="Arial" w:eastAsia="Arial" w:hAnsi="Arial"/>
          <w:sz w:val="24"/>
          <w:szCs w:val="24"/>
        </w:rPr>
        <w:t xml:space="preserve">научной и научно-технической организации</w:t>
      </w:r>
      <w:r>
        <w:rPr>
          <w:rFonts w:ascii="Arial" w:cs="Arial" w:eastAsia="Arial" w:hAnsi="Arial"/>
          <w:sz w:val="24"/>
          <w:szCs w:val="24"/>
        </w:rPr>
        <w:t xml:space="preserve">ученых званий; 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3)</w:t>
      </w:r>
      <w:r>
        <w:rPr>
          <w:rFonts w:ascii="Arial" w:cs="Arial" w:eastAsia="Arial" w:hAnsi="Arial"/>
          <w:sz w:val="24"/>
          <w:szCs w:val="24"/>
        </w:rPr>
        <w:t xml:space="preserve">по</w:t>
      </w:r>
      <w:r>
        <w:rPr>
          <w:rFonts w:ascii="Arial" w:cs="Arial" w:eastAsia="Arial" w:hAnsi="Arial"/>
          <w:sz w:val="24"/>
          <w:szCs w:val="24"/>
        </w:rPr>
        <w:t xml:space="preserve"> отклонению </w:t>
      </w:r>
      <w:r>
        <w:rPr>
          <w:rFonts w:ascii="Arial" w:cs="Arial" w:eastAsia="Arial" w:hAnsi="Arial"/>
          <w:sz w:val="24"/>
          <w:szCs w:val="24"/>
        </w:rPr>
        <w:t xml:space="preserve">н</w:t>
      </w:r>
      <w:r>
        <w:rPr>
          <w:rFonts w:ascii="Arial" w:cs="Arial" w:eastAsia="Arial" w:hAnsi="Arial"/>
          <w:sz w:val="24"/>
          <w:szCs w:val="24"/>
        </w:rPr>
        <w:t xml:space="preserve">острификации документов о присвоении ученых званий.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2pomzzaka523m2iqkj-sy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dalil.kg/document/230031926</w:t>
      </w:r>
    </w:hyperlink>
  </w:p>
  <w:p>
    <w:pPr>
      <w:spacing w:after="0" w:before="40"/>
      <w:jc w:val="center"/>
    </w:pPr>
    <w:hyperlink w:history="1" r:id="rIdj6_mo9ljvvqa3omwmeclw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siwhvbnic6gzxfbjd9ys9" Type="http://schemas.openxmlformats.org/officeDocument/2006/relationships/hyperlink" Target="https://dalil.kg/document/230031915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2pomzzaka523m2iqkj-sy" Type="http://schemas.openxmlformats.org/officeDocument/2006/relationships/hyperlink" Target="https://dalil.kg/document/230031926" TargetMode="External"/><Relationship Id="rIdj6_mo9ljvvqa3omwmeclw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2026-09-24T07:31:54.776Z</dcterms:created>
  <dcterms:modified xsi:type="dcterms:W3CDTF">2026-09-24T07:31:54.776Z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