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единовременной выплате «Бала Береке»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многодетным матерям, постоянно проживающим в условиях высокогорья и отдаленных труднодоступных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демографического роста населения, поддержки многодетных матерей и всестороннего развития детей, </w:t>
      </w:r>
      <w:r>
        <w:rPr>
          <w:rFonts w:ascii="Arial" w:cs="Arial" w:eastAsia="Arial" w:hAnsi="Arial"/>
          <w:sz w:val="24"/>
          <w:szCs w:val="24"/>
        </w:rPr>
        <w:t xml:space="preserve">постоянно </w:t>
      </w:r>
      <w:r>
        <w:rPr>
          <w:rFonts w:ascii="Arial" w:cs="Arial" w:eastAsia="Arial" w:hAnsi="Arial"/>
          <w:sz w:val="24"/>
          <w:szCs w:val="24"/>
        </w:rPr>
        <w:t xml:space="preserve">проживающих в условиях высокогорья и отдаленных, труднодоступных зонах Кыргызской Республики, в соответствии со статьями </w:t>
      </w:r>
      <w:hyperlink w:history="1" r:id="rIdbzswtkduguphp2srxz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bgcmkelozl-x2zz7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w1nrzapmq_pkilz6x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ntg-odpmsomojspgsm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qdin8f-_pprtlp4nw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</w:t>
      </w:r>
      <w:r>
        <w:rPr>
          <w:rFonts w:ascii="Arial" w:cs="Arial" w:eastAsia="Arial" w:hAnsi="Arial"/>
          <w:sz w:val="24"/>
          <w:szCs w:val="24"/>
        </w:rPr>
        <w:t xml:space="preserve">ение о порядке обращения за назначением государственных пособий и порядке назначения государственных пособий (далее – Положение) определяет порядок обращения и назначения государственных пособий, за исключением единовременной выплаты при рождении ребенка «балага суйунчу», единовременной выплаты «Бала Береке», а также устанавливает перечень документов для назначения государственных пособий лицам, постоянно проживающим на территории Кыргызской Республики и обратившимся за назначением государственных пособий, а также лицам, которым назначены государственные пособия в соответствии с Законом Кыргызской Республики «О государственных пособиях в Кыргызской Республике», за исключением единовременной выплаты при рождении ребенка «балага суйунчу», единовременной выплаты «Бала Береке».».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учреждени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внедрить автоматизированное информирование семей о единовременной выплате «Бала Береке» многодетным матерям (гражданам Кыргызской Республики и кайрылманам), постоянно проживающим в условиях высокогорья и отдаленных труднодоступных зонах Кыргызской Республики, родившим с 1 января 2026 года четвертого и каждого последующего ребенка, по достижении ребенком одного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в установленном порядке выделить из республиканского бюджета денежные средства для </w:t>
      </w:r>
      <w:r>
        <w:rPr>
          <w:rFonts w:ascii="Arial" w:cs="Arial" w:eastAsia="Arial" w:hAnsi="Arial"/>
          <w:sz w:val="24"/>
          <w:szCs w:val="24"/>
        </w:rPr>
        <w:t xml:space="preserve">своевременного предоставления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Министерству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инять</w:t>
      </w:r>
      <w:r>
        <w:rPr>
          <w:rFonts w:ascii="Arial" w:cs="Arial" w:eastAsia="Arial" w:hAnsi="Arial"/>
          <w:sz w:val="24"/>
          <w:szCs w:val="24"/>
        </w:rPr>
        <w:t xml:space="preserve"> необходимые мер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для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plrpozexqoixslf0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dalil.kg/document/230032002</w:t>
      </w:r>
    </w:hyperlink>
  </w:p>
  <w:p>
    <w:pPr>
      <w:spacing w:after="0" w:before="40"/>
      <w:jc w:val="center"/>
    </w:pPr>
    <w:hyperlink w:history="1" r:id="rIdftwfe5fgh13eduf6ve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swtkduguphp2srxzhkf" Type="http://schemas.openxmlformats.org/officeDocument/2006/relationships/hyperlink" Target="https://dalil.kg/document/112301#st_13" TargetMode="External"/><Relationship Id="rIdmcbgcmkelozl-x2zz7xr6" Type="http://schemas.openxmlformats.org/officeDocument/2006/relationships/hyperlink" Target="https://dalil.kg/document/112301#st_17" TargetMode="External"/><Relationship Id="rIdsw1nrzapmq_pkilz6xhbx" Type="http://schemas.openxmlformats.org/officeDocument/2006/relationships/hyperlink" Target="https://dalil.kg/document/230032197" TargetMode="External"/><Relationship Id="rIdntg-odpmsomojspgsmbxd" Type="http://schemas.openxmlformats.org/officeDocument/2006/relationships/hyperlink" Target="https://dalil.kg/document/12229" TargetMode="External"/><Relationship Id="rIdlqdin8f-_pprtlp4nwpe2" Type="http://schemas.openxmlformats.org/officeDocument/2006/relationships/hyperlink" Target="https://dalil.kg/document/122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plrpozexqoixslf0gmw" Type="http://schemas.openxmlformats.org/officeDocument/2006/relationships/hyperlink" Target="https://dalil.kg/document/230032002" TargetMode="External"/><Relationship Id="rIdftwfe5fgh13eduf6vek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2026-09-24T02:28:49.531Z</dcterms:created>
  <dcterms:modified xsi:type="dcterms:W3CDTF">2026-09-24T02:28:49.531Z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