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582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некоторых вопросах подведомственных предприятий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Государственного агентства по управлению государственным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имуществом при Кабинете Министров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12 июля 2024 года № 375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государственного предприятия «Дирекция по управлению объектами» при Государственном агентстве по управлению государственным имуществом при Кабинете Министров Кыргызской Республики, в соответствии со статьями </w:t>
      </w:r>
      <w:hyperlink w:history="1" r:id="rIdr3a2kyvl_3k2djsuzym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m4ztgpszwfpaowztya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nckdqjckqm-ahpjs3g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некоторых вопросах подведомственных предприятий Государственного агентства по управлению государственным имуществом при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 от 12 июля 2024 года № 375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33xnlo-1pwbnzim2gu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«Дирекция по управлению объектами» при Государственном агентстве по управлению государственным имуществом при Кабинете Министров Кыргызской Республики, утвержденном вышеуказанным </w:t>
      </w:r>
      <w:hyperlink w:history="1" r:id="rId25slazxdgpiehjn6qnw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«11. Предприятие имеет филиалы: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«Джалал-Абад» по адресу: Джалал-Абадская область, город Джалал-Абад, улица Пахта, 219;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«Ош» по адресу: Ошская область, город Ош, улица Алымбек Датка, 221;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«Иссык-Куль» по адресу: Иссык-Кульская область, Иссык-Кульский район, село Бостери.»;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«15. Целью деятельности Предприятия является извлечение прибыли для пополнения государственного бюджета на базе конфискованных объектов и имущества, перешедших в государственную собственность согласно решениям судов и/или иным соглашениям гражданско-правового характера, а также другого государственного имущества.»;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21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восьмом, девятом, тринадцатом слово «заместителей» заменить словом «заместителя»;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слово «заместителями» заменить словом «заместителем»;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пятый </w:t>
      </w:r>
      <w:r>
        <w:rPr>
          <w:rFonts w:ascii="Arial" w:cs="Arial" w:eastAsia="Arial" w:hAnsi="Arial"/>
          <w:sz w:val="24"/>
          <w:szCs w:val="24"/>
        </w:rPr>
        <w:t xml:space="preserve">пункта 22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на основании анализа эффективности финансово-хозяйственной деятельности Предприятия освободить от должности заместителя директора Предприятия, применять к нему меры поощрения или дисциплинарной ответственности;»;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абзаце двенадцатом </w:t>
      </w:r>
      <w:r>
        <w:rPr>
          <w:rFonts w:ascii="Arial" w:cs="Arial" w:eastAsia="Arial" w:hAnsi="Arial"/>
          <w:sz w:val="24"/>
          <w:szCs w:val="24"/>
        </w:rPr>
        <w:t xml:space="preserve">пункта 32</w:t>
      </w:r>
      <w:r>
        <w:rPr>
          <w:rFonts w:ascii="Arial" w:cs="Arial" w:eastAsia="Arial" w:hAnsi="Arial"/>
          <w:sz w:val="24"/>
          <w:szCs w:val="24"/>
        </w:rPr>
        <w:t xml:space="preserve"> слово «заместителями» заменить словами «заместителем и директором Предприятия»;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34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«34. На Предприятии предусмотрена должность заместителя директора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Предприятия назначается на должность и освобождается от должности руководителем Госимущества по представлению директора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Предприятия заключает трудовой договор с руководителем Госимущества.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Предприятия подчиняется непосредственно директору и организует деятельность Предприятия в пределах возложенных на него обязанностей и полномочий.»;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втором </w:t>
      </w:r>
      <w:r>
        <w:rPr>
          <w:rFonts w:ascii="Arial" w:cs="Arial" w:eastAsia="Arial" w:hAnsi="Arial"/>
          <w:sz w:val="24"/>
          <w:szCs w:val="24"/>
        </w:rPr>
        <w:t xml:space="preserve">пункта 35</w:t>
      </w:r>
      <w:r>
        <w:rPr>
          <w:rFonts w:ascii="Arial" w:cs="Arial" w:eastAsia="Arial" w:hAnsi="Arial"/>
          <w:sz w:val="24"/>
          <w:szCs w:val="24"/>
        </w:rPr>
        <w:t xml:space="preserve"> в тексте на официальном языке слова «одного из заместителей» заменить словом «заместителя»;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36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 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16 сентября 2025 года № 70 (3726)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-g8oh763siy3o_z5zf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dalil.kg/document/230032306</w:t>
      </w:r>
    </w:hyperlink>
  </w:p>
  <w:p>
    <w:pPr>
      <w:spacing w:after="0" w:before="40"/>
      <w:jc w:val="center"/>
    </w:pPr>
    <w:hyperlink w:history="1" r:id="rIdwn6axpdajacpo-y22g9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3a2kyvl_3k2djsuzymqn" Type="http://schemas.openxmlformats.org/officeDocument/2006/relationships/hyperlink" Target="https://dalil.kg/document/112301#st_13" TargetMode="External"/><Relationship Id="rIdpm4ztgpszwfpaowztya7e" Type="http://schemas.openxmlformats.org/officeDocument/2006/relationships/hyperlink" Target="https://dalil.kg/document/112301#st_17" TargetMode="External"/><Relationship Id="rIdunckdqjckqm-ahpjs3gg_" Type="http://schemas.openxmlformats.org/officeDocument/2006/relationships/hyperlink" Target="https://dalil.kg/document/230011370" TargetMode="External"/><Relationship Id="rIdd33xnlo-1pwbnzim2guqd" Type="http://schemas.openxmlformats.org/officeDocument/2006/relationships/hyperlink" Target="https://dalil.kg/document/230011358" TargetMode="External"/><Relationship Id="rId25slazxdgpiehjn6qnwzz" Type="http://schemas.openxmlformats.org/officeDocument/2006/relationships/hyperlink" Target="https://dalil.kg/document/23001137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-g8oh763siy3o_z5zfvu" Type="http://schemas.openxmlformats.org/officeDocument/2006/relationships/hyperlink" Target="https://dalil.kg/document/230032306" TargetMode="External"/><Relationship Id="rIdwn6axpdajacpo-y22g91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2026-09-25T02:57:26.121Z</dcterms:created>
  <dcterms:modified xsi:type="dcterms:W3CDTF">2026-09-25T02:57:26.121Z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