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БИШКЕКСКИЙ ГОРОДСКОЙ КЕНЕШ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</w:t>
      </w:r>
      <w:r>
        <w:rPr>
          <w:rFonts w:ascii="Arial" w:cs="Arial" w:eastAsia="Arial" w:hAnsi="Arial"/>
          <w:sz w:val="24"/>
          <w:szCs w:val="24"/>
        </w:rPr>
        <w:t xml:space="preserve">октября </w:t>
      </w:r>
      <w:r>
        <w:rPr>
          <w:rFonts w:ascii="Arial" w:cs="Arial" w:eastAsia="Arial" w:hAnsi="Arial"/>
          <w:sz w:val="24"/>
          <w:szCs w:val="24"/>
        </w:rPr>
        <w:t xml:space="preserve">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</w:t>
      </w:r>
      <w:r>
        <w:rPr>
          <w:rFonts w:ascii="Arial" w:cs="Arial" w:eastAsia="Arial" w:hAnsi="Arial"/>
          <w:sz w:val="24"/>
          <w:szCs w:val="24"/>
        </w:rPr>
        <w:t xml:space="preserve">№ 63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Указа Президента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проведении очередного IV Народного Курултая»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22 сентября 2025 года № 270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решения VIII внеочередной сессии Бишкекского городского кенеша от 29 сентября 2025 года, а также руководствуясь </w:t>
      </w:r>
      <w:hyperlink w:history="1" r:id="rIdyyfegjjwgsssrfwo9iu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Конституционным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народном Курултае», </w:t>
      </w:r>
      <w:hyperlink w:history="1" r:id="rIddh8wf8wexada90qk8xu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“О проведении очередного IV Народного Курултая” от 22 сентября 2025 года № 270, положением «О порядке выбора делегатов Народного Курултая» принятого Народным Кенешом III Народного Курултая от 21 декабря 2024 года, календарным планом основных мероприятий по организации и проведению выборов делегатов очередного IV Народного Курултая, утвержденного протоколом от 25 сентября 2025 года № 1 организационного комитета по проведению, выборам и координации делегатов очередного IV Народного Курултая, в целях организации и проведения собрания местного сообщества города Бишкек по выборам делегатов очередного IV Народного Курултая, Бишкекский городской кенеш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Созвать собрание местного сообщества города Бишкек по выборам делегатов очередного IV Народного Курултая (далее-Курултай) на 1 ноября 2025 года в 10-00 часов по адресу: город Бишкек, ул. Т. Абдумомунова, 230 (Кыргызский национальный академический драматический театр им. Т. Абдумомунова).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sz w:val="24"/>
          <w:szCs w:val="24"/>
        </w:rPr>
        <w:t xml:space="preserve">Общее количество участников на собрании местного сообщества города Бишкек – 500 представителей, норма распределения: Ленинский район – 157 представителей; Октябрьский район – 130 представителей; Первомайский район – 102 представителя; Свердловский район – 111 представителей.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Утвердить состав рабочей группы по организации и проведению собрания местного сообщества города Бишкек по выборам делегатов на Курултай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№ 1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sz w:val="24"/>
          <w:szCs w:val="24"/>
        </w:rPr>
        <w:t xml:space="preserve">Собрания жителей по выборам представителей на собрание местного сообщества для выбора делегатов на Курултай провести с 17 по 24 октября 2025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sz w:val="24"/>
          <w:szCs w:val="24"/>
        </w:rPr>
        <w:t xml:space="preserve">Утвердить график проведения собраний жителей города Бишкек по выборам представителей на собрание местного сообщества города Бишкек по выборам делегатов на Курултай и список ответственных депутатов Бишкекского городского кенеша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приложения № 2</w:t>
      </w:r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 Контроль за исполнением настоящего постановления возложить на председателя Бишкекского городского кенеша Усеналива Б. Б. и члена организационного комитета по проведению, выборам и координации делегатов очередного IV Народного Курултая, мэра города Бишкек Джунушалиева А. Дж. 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Б. Усеналиев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Состав рабочей группы по организации и проведению собрания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местного сообщества города Бишкек по выборам делегатов 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очередной IV Народный Курултай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Усеналиев Б. Б. – председатель Бишкекского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Заместители председателя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Абдраимов Ж. А. – заместитель председателя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Байгончоков М. К. – первый заместитель мэра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Секретарь рабочей группы: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Бикиев А. Э. – заведующий отделом по организационной работе и работе с постоянными комиссиями Бишкекского городского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Члены рабочей группы::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Депутаты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Дуйшекеева Э. К. – заместитель лидера фракции «Жаңы күч - Новая сила»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Асанбеков Ж. А. – лидера фракции «Эмгек»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Бектемиров Д. Б. – заместитель лидера фракции “Ынтымак”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Бахтияров Э. Б. – заместитель лидера фракции “Адилет”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Алмаз уулу Аскар – лидер фракции “Эл Үмүтү”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Аденов И.Б. – руководитель аппарата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Алиев Р. Г. –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Мозгачева В. А. -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Кадыров А. К. -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Курманбеков Н. У. - заместитель мэра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Колопов И.С. – руководитель аппарата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Айтиев Т.Ж. – глава Муниципальной администрации мэрии города Бишкек по Ленинскому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Орозалиев Ж.А. - глава Муниципальной администрации мэрии города Бишкек по Октябрьскому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Сарылбек уулу У. - глава Муниципальной администрации мэрии города Бишкек по Первомайскому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Амангелдиев М. А. - глава Муниципальной администрации мэрии города Бишкек по Свердловскому административному району;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Токтоналиев А. Ш. – начальник ГУВД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Бейшембаев А. Т. – заведующий отделом организационной работы мэрии города Бишкек;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Асанбаева С. И. – главный специалист отдела по организационной работе и работе с постоянными комиссиями Бишкекского городского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Аристова С. И. – ответственный секретарь общественного объединения «Кыргызское общество блокадников Ленинграда».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Аденов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График проведения собраний жителей по выборам представителей 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собрание местного сообщества города Бишкек по выборам делегатов на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очередной IV Народный Курултай и список ответственных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Бишкекского городского кенеша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17-22 октября 2025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87"/>
        <w:gridCol w:w="1084"/>
        <w:gridCol w:w="2675"/>
        <w:gridCol w:w="1644"/>
        <w:gridCol w:w="2007"/>
        <w:gridCol w:w="2180"/>
      </w:tblGrid>
      <w:tr>
        <w:tc>
          <w:tcPr>
            <w:tcW w:type="dxa" w:w="587"/>
            <w:tcBorders>
              <w:top w:val="single" w:color="CBBF9E" w:sz="4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08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МТУ</w:t>
            </w:r>
          </w:p>
        </w:tc>
        <w:tc>
          <w:tcPr>
            <w:tcW w:type="dxa" w:w="2675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проведения собраний</w:t>
            </w:r>
          </w:p>
        </w:tc>
        <w:tc>
          <w:tcPr>
            <w:tcW w:type="dxa" w:w="1644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Дата и время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проведения</w:t>
            </w:r>
          </w:p>
        </w:tc>
        <w:tc>
          <w:tcPr>
            <w:tcW w:type="dxa" w:w="2007"/>
            <w:tcBorders>
              <w:top w:val="single" w:color="CBBF9E" w:sz="4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Количество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представителей</w:t>
            </w:r>
          </w:p>
        </w:tc>
        <w:tc>
          <w:tcPr>
            <w:tcW w:type="dxa" w:w="218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ответственного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депутата</w:t>
            </w:r>
          </w:p>
        </w:tc>
      </w:tr>
      <w:tr>
        <w:tc>
          <w:tcPr>
            <w:tcW w:type="dxa" w:w="4346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Ленинский район 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831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Интергельпо 2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Алыкулова 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Кенжебаева С. 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Кахова 7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Ж.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Гагарина 166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№103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82, жилмассив “Ала-Тоо”,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Ала-Тоо 51/1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А. 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84, жилмассив “Ак Өргөө”, 
 ул. М. Өмүракунова, 45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Бактыбеков А. 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Насиралиев Э.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№104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Кара-Коо, № 118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Эр-Тайлак, 75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Токтогула, 220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Токтогулов М. С.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№106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117, 
 с. Новопавловка,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 №213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А. З. Майрамбек уулу Сыргак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118, 
 с. Новопавловка,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Фрунзе №213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Абышев А.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№119,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Жал, ул. Сулаймана 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Селекционное,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Кипкалова №1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Э.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№108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58,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Киргизия, Восточная 2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Макешов А.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№109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96, жилмассив Ак-Ордо,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Каркыра 93А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Ашанбаева О. Б.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Салымбеков Э. 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Майрамбек уулу Сыргак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Насиралиев Э. А.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15 собраний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157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Первомайский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29,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М. Горького № 144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12:00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Бекмуратова Д. 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Суракматов А. А.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Исакова Н. Т.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К. Баялинова № 124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Жакыпов Т.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№203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78, жилмассив Колмо,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Кенеш к.№ 45/1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Касиев М. 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Бектемирова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№204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83, жилмассив Касым,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П. Лумумбы № 9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14:00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Аматов Р.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101,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 ж-м Ак-Босого, ул. Профессора Зимы № 184/1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№206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с. «Озерное»,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Школьная № 7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14:00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с. «Маевка», ул. Школьная № 86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23. .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№208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с. «Маевка», ул. Школьная № 86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8 собраний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102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Свердловский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66, микрорайон “Восток-5”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14:00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Жапиев С. М.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45,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Салиева № 186 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Сурапбаев Т.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№303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Усенбаева №164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11:00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Аширова А. Ж.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16,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Широкая № 1а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11:0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 уулу Аскар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№304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культуры “Нижная Ала-Арча”, ул. Кыргыз, 193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Дуйшекеева Э. К.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Дубосекова, 39а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19.10.2025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Жапиев С.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43,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ж/м “Ак-Бата” (“Ак-Бата”, “Ак-Жар”, “Адилет”, “Нуркожо” и МТФ-2)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21, жилмассив “Эне-Сай” (“Дордой”, “Дордой2”, “Эне-Сай” и Келечек)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Э. Б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№306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5, Аламудунский район,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Гоголя № 145а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Насиралиев Э.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Садовое, клуб Садовое,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ул. Карасуу № 10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(с. Мыкан)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Бектемиров Д.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105, 
 пер. Школьный, № 4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116, 
 с. Восток, ул. Озерная № 32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№308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№38, микрорайон Аламедин-1, 38/1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Асанбеков Ж. А.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13 собраний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111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Октябрьский район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187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№401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63, микрорайон № 11, 9/1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11, Асанбай, ЮПЗ)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Кузнецова Т.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Школа-интернат № 71,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 12,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12, Верхний квартал)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Кузнецова Т. А.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39. .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№402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62,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 10, ул. Саманчина, № 10-а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9, 10)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Шарапова Ж.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64,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№8, №18/1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8, с. Орто-Сай, городок Совмин)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Алмаз уулу Аскар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№403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20, микрорайон № 7, № 5а 
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6, 7)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К. З.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Досалиева А. 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№17,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мкр. № 4, ул. Суйоркулова, № 31/1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№ 3, 4, 5)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18:00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Алымкулова К. З.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№404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37, ул. Скрябина № 72 (мкр. Кок-Жар, Улан-1, Улан-2, Центральный)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16:00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Аскеров М.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№405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88, ж-м “Көк-Жар”, ул. Санжыра,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(жилмассив Көк-Жар, Төкөлдөш)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Шукуров Б. С.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91, ж-м “Кара-Жыгач”, ул. Оберон, № 20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(Полицейский городок, Кара-Жыгач, жилмассивы Алтын Ордо)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Чепеев К. Ч.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Марлисбеков Э. М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46.</w:t>
            </w:r>
          </w:p>
        </w:tc>
        <w:tc>
          <w:tcPr>
            <w:tcW w:type="dxa" w:w="108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№406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73, микрорайон “Тунгуч”, 1а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(мкр. Тунгуч, жилмассивы Анар Бак, Өскөн Ордо)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Алымбаева Э.Б.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47.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/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 100, ж-м “Рухий Мурас”, 4-я улица, № 55/1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(жилмассивы Рухий Мурас, Кырман, Тунгуч 44га)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15:00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Марлисбеков Э. М.</w:t>
            </w:r>
          </w:p>
        </w:tc>
      </w:tr>
      <w:tr>
        <w:tc>
          <w:tcPr>
            <w:tcW w:type="dxa" w:w="587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48.</w:t>
            </w:r>
          </w:p>
        </w:tc>
        <w:tc>
          <w:tcPr>
            <w:tcW w:type="dxa" w:w="108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МТУ №407 </w:t>
            </w:r>
          </w:p>
        </w:tc>
        <w:tc>
          <w:tcPr>
            <w:tcW w:type="dxa" w:w="267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Средняя школа №112, с. “Көк-Жар”, ул. Уметалиева, 16 </w:t>
            </w:r>
            <w:r>
              <w:rPr>
                <w:rFonts w:ascii="Arial" w:cs="Arial" w:eastAsia="Arial" w:hAnsi="Arial"/>
                <w:i/>
                <w:iCs/>
                <w:sz w:val="24"/>
                <w:szCs w:val="24"/>
              </w:rPr>
              <w:t xml:space="preserve">(с. Көк-Жар, жилмассивы Хан Теңир, Сары-Челек, Байсуу, Айкөл, Салкын Төр, дача Тоо жели)</w:t>
            </w:r>
          </w:p>
        </w:tc>
        <w:tc>
          <w:tcPr>
            <w:tcW w:type="dxa" w:w="1644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17.10.2025 г.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17:30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Бактияров Э. Б.</w:t>
            </w:r>
          </w:p>
        </w:tc>
      </w:tr>
      <w:tr>
        <w:tc>
          <w:tcPr>
            <w:tcW w:type="dxa" w:w="5990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Всего: 12 собраний</w:t>
            </w:r>
          </w:p>
        </w:tc>
        <w:tc>
          <w:tcPr>
            <w:tcW w:type="dxa" w:w="2007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130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799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none" w:color="auto" w:sz="0"/>
            </w:tcBorders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Итого: 48 собраний</w:t>
            </w:r>
          </w:p>
        </w:tc>
        <w:tc>
          <w:tcPr>
            <w:tcW w:type="dxa" w:w="218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 Б. Аденов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xpizzq8trrs8zu2jxn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dalil.kg/document/230032541</w:t>
      </w:r>
    </w:hyperlink>
  </w:p>
  <w:p>
    <w:pPr>
      <w:spacing w:after="0" w:before="40"/>
      <w:jc w:val="center"/>
    </w:pPr>
    <w:hyperlink w:history="1" r:id="rIdgv2_mppfyiv04p_zuin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yfegjjwgsssrfwo9iuj1" Type="http://schemas.openxmlformats.org/officeDocument/2006/relationships/hyperlink" Target="https://dalil.kg/document/112626" TargetMode="External"/><Relationship Id="rIddh8wf8wexada90qk8xuuo" Type="http://schemas.openxmlformats.org/officeDocument/2006/relationships/hyperlink" Target="https://dalil.kg/document/2300319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xpizzq8trrs8zu2jxnq" Type="http://schemas.openxmlformats.org/officeDocument/2006/relationships/hyperlink" Target="https://dalil.kg/document/230032541" TargetMode="External"/><Relationship Id="rIdgv2_mppfyiv04p_zuino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2026-09-27T06:23:46.203Z</dcterms:created>
  <dcterms:modified xsi:type="dcterms:W3CDTF">2026-09-27T06:23:46.203Z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