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2025 года № 649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Национального контрольного списка Кыргызской Республики контролируемой продукции» от 10 февраля 2023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совершенствования законодальства в сфере контроля продукции, в соотвествии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разрешительной системе в Кыргызской Республике»,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</w:t>
      </w:r>
      <w:r>
        <w:rPr>
          <w:rFonts w:ascii="Arial" w:cs="Arial" w:eastAsia="Arial" w:hAnsi="Arial"/>
          <w:sz w:val="24"/>
          <w:szCs w:val="24"/>
        </w:rPr>
        <w:t xml:space="preserve">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fxfd8hpmvd1x_yghf-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gjvq9uka2nt56oofq87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контрольного списка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контролируемой продукции» от 10 февраля 2023 года № 63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3o5iwwpqamjzxuzhtsa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контрольном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контролируемой продукции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языке,</w:t>
      </w:r>
      <w:r>
        <w:rPr>
          <w:rFonts w:ascii="Arial" w:cs="Arial" w:eastAsia="Arial" w:hAnsi="Arial"/>
          <w:sz w:val="24"/>
          <w:szCs w:val="24"/>
        </w:rPr>
        <w:t xml:space="preserve">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7 «Список контролируемой продукции военного назначения, подлежащей экспортному контролю»: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разделе «Стрелковое </w:t>
      </w:r>
      <w:r>
        <w:rPr>
          <w:rFonts w:ascii="Arial" w:cs="Arial" w:eastAsia="Arial" w:hAnsi="Arial"/>
          <w:sz w:val="24"/>
          <w:szCs w:val="24"/>
        </w:rPr>
        <w:t xml:space="preserve">оружие</w:t>
      </w:r>
      <w:r>
        <w:rPr>
          <w:rFonts w:ascii="Arial" w:cs="Arial" w:eastAsia="Arial" w:hAnsi="Arial"/>
          <w:sz w:val="24"/>
          <w:szCs w:val="24"/>
        </w:rPr>
        <w:t xml:space="preserve">» раздел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1 «Вооружение»: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пункту 1.1.1</w:t>
      </w: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пунктом 5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указанные в пункте 2.22</w:t>
      </w:r>
      <w:r>
        <w:rPr>
          <w:rFonts w:ascii="Arial" w:cs="Arial" w:eastAsia="Arial" w:hAnsi="Arial"/>
          <w:sz w:val="24"/>
          <w:szCs w:val="24"/>
        </w:rPr>
        <w:t xml:space="preserve">Единого перечня товаров, к которым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пункту 1.1.2</w:t>
      </w: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пунктом 5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служебное и гражданское оружие, его основные (составные) части,</w:t>
      </w:r>
      <w:r>
        <w:rPr>
          <w:rFonts w:ascii="Arial" w:cs="Arial" w:eastAsia="Arial" w:hAnsi="Arial"/>
          <w:sz w:val="24"/>
          <w:szCs w:val="24"/>
        </w:rPr>
        <w:t xml:space="preserve"> у</w:t>
      </w:r>
      <w:r>
        <w:rPr>
          <w:rFonts w:ascii="Arial" w:cs="Arial" w:eastAsia="Arial" w:hAnsi="Arial"/>
          <w:sz w:val="24"/>
          <w:szCs w:val="24"/>
        </w:rPr>
        <w:t xml:space="preserve">казанные в пункте 2.22</w:t>
      </w:r>
      <w:r>
        <w:rPr>
          <w:rFonts w:ascii="Arial" w:cs="Arial" w:eastAsia="Arial" w:hAnsi="Arial"/>
          <w:sz w:val="24"/>
          <w:szCs w:val="24"/>
        </w:rPr>
        <w:t xml:space="preserve">Единого перечня товаров, к которым </w:t>
      </w:r>
      <w:r>
        <w:rPr>
          <w:rFonts w:ascii="Arial" w:cs="Arial" w:eastAsia="Arial" w:hAnsi="Arial"/>
          <w:sz w:val="24"/>
          <w:szCs w:val="24"/>
        </w:rPr>
        <w:t xml:space="preserve">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1.1.9</w:t>
      </w:r>
      <w:r>
        <w:rPr>
          <w:rFonts w:ascii="Arial" w:cs="Arial" w:eastAsia="Arial" w:hAnsi="Arial"/>
          <w:sz w:val="24"/>
          <w:szCs w:val="24"/>
        </w:rPr>
        <w:t xml:space="preserve">дополнить примечанием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«Примечание:</w:t>
      </w:r>
      <w:r>
        <w:rPr>
          <w:rFonts w:ascii="Arial" w:cs="Arial" w:eastAsia="Arial" w:hAnsi="Arial"/>
          <w:sz w:val="24"/>
          <w:szCs w:val="24"/>
        </w:rPr>
        <w:t xml:space="preserve">Пункт 1.1.9 не распространяется на</w:t>
      </w:r>
      <w:r>
        <w:rPr>
          <w:rFonts w:ascii="Arial" w:cs="Arial" w:eastAsia="Arial" w:hAnsi="Arial"/>
          <w:sz w:val="24"/>
          <w:szCs w:val="24"/>
        </w:rPr>
        <w:t xml:space="preserve">служебное и гражданское оружие, его основные (составные) части, указанные в пункте 2.22</w:t>
      </w:r>
      <w:r>
        <w:rPr>
          <w:rFonts w:ascii="Arial" w:cs="Arial" w:eastAsia="Arial" w:hAnsi="Arial"/>
          <w:sz w:val="24"/>
          <w:szCs w:val="24"/>
        </w:rPr>
        <w:t xml:space="preserve">Единого перечня товаров, к которым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разделе 2 «Боеприпасы»: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 дополнить 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пунктом 5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</w:t>
      </w:r>
      <w:r>
        <w:rPr>
          <w:rFonts w:ascii="Arial" w:cs="Arial" w:eastAsia="Arial" w:hAnsi="Arial"/>
          <w:sz w:val="24"/>
          <w:szCs w:val="24"/>
        </w:rPr>
        <w:t xml:space="preserve"> патроны к служебному и гражданскому оружию</w:t>
      </w:r>
      <w:r>
        <w:rPr>
          <w:rFonts w:ascii="Arial" w:cs="Arial" w:eastAsia="Arial" w:hAnsi="Arial"/>
          <w:sz w:val="24"/>
          <w:szCs w:val="24"/>
        </w:rPr>
        <w:t xml:space="preserve">, указанные в пункте 2.22 </w:t>
      </w:r>
      <w:r>
        <w:rPr>
          <w:rFonts w:ascii="Arial" w:cs="Arial" w:eastAsia="Arial" w:hAnsi="Arial"/>
          <w:sz w:val="24"/>
          <w:szCs w:val="24"/>
        </w:rPr>
        <w:t xml:space="preserve">Единого перечня товаров, к которым </w:t>
      </w:r>
      <w:r>
        <w:rPr>
          <w:rFonts w:ascii="Arial" w:cs="Arial" w:eastAsia="Arial" w:hAnsi="Arial"/>
          <w:sz w:val="24"/>
          <w:szCs w:val="24"/>
        </w:rPr>
        <w:t xml:space="preserve">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октября 2025 года № 77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Касымалиев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xgw45irj7y7immp6e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dalil.kg/document/230032708</w:t>
      </w:r>
    </w:hyperlink>
  </w:p>
  <w:p>
    <w:pPr>
      <w:spacing w:after="0" w:before="40"/>
      <w:jc w:val="center"/>
    </w:pPr>
    <w:hyperlink w:history="1" r:id="rIdhc-f2rkppnt2nhlxjtm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xfd8hpmvd1x_yghf-rd" Type="http://schemas.openxmlformats.org/officeDocument/2006/relationships/hyperlink" Target="https://dalil.kg/document/160066" TargetMode="External"/><Relationship Id="rIdgjvq9uka2nt56oofq87m0" Type="http://schemas.openxmlformats.org/officeDocument/2006/relationships/hyperlink" Target="https://dalil.kg/document/160067" TargetMode="External"/><Relationship Id="rId3o5iwwpqamjzxuzhtsaup" Type="http://schemas.openxmlformats.org/officeDocument/2006/relationships/hyperlink" Target="https://dalil.kg/document/1600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xgw45irj7y7immp6e1t" Type="http://schemas.openxmlformats.org/officeDocument/2006/relationships/hyperlink" Target="https://dalil.kg/document/230032708" TargetMode="External"/><Relationship Id="rIdhc-f2rkppnt2nhlxjtm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2026-09-23T23:08:57.887Z</dcterms:created>
  <dcterms:modified xsi:type="dcterms:W3CDTF">2026-09-23T23:08:57.887Z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