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f775hkyzuglkstmufjb5e">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об актуарной деятельности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об актуарной деятельности в Кыргызской Республике (далее - Положение) устанавливает основные требования к осуществлению актуарной деятельности в Кыргызской Республике.</w:t>
      </w:r>
    </w:p>
    <w:p>
      <w:pPr>
        <w:spacing w:after="60"/>
        <w:ind w:firstLine="567"/>
        <w:jc w:val="both"/>
      </w:pPr>
      <w:r>
        <w:rPr>
          <w:rFonts w:ascii="Arial" w:cs="Arial" w:eastAsia="Arial" w:hAnsi="Arial"/>
          <w:sz w:val="24"/>
          <w:szCs w:val="24"/>
        </w:rPr>
        <w:t xml:space="preserve">2. Актуарная деятельность осуществляется в соответствии с законодательством Кыргызской Республики в сфере страхования, вступившими в установленном законом порядке в силу международными договорами, участницей которых является Кыргызская Республика, и настоящим Положением.</w:t>
      </w:r>
    </w:p>
    <w:p>
      <w:pPr>
        <w:spacing w:after="60"/>
        <w:ind w:firstLine="567"/>
        <w:jc w:val="both"/>
      </w:pPr>
      <w:r>
        <w:rPr>
          <w:rFonts w:ascii="Arial" w:cs="Arial" w:eastAsia="Arial" w:hAnsi="Arial"/>
          <w:sz w:val="24"/>
          <w:szCs w:val="24"/>
        </w:rPr>
        <w:t xml:space="preserve">3. Основные понятия,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актуарная деятельность</w:t>
      </w:r>
      <w:r>
        <w:rPr>
          <w:rFonts w:ascii="Arial" w:cs="Arial" w:eastAsia="Arial" w:hAnsi="Arial"/>
          <w:sz w:val="24"/>
          <w:szCs w:val="24"/>
        </w:rPr>
        <w:t xml:space="preserve"> - деятельность по анализу и количественной, финансовой оценке рисков и (или) обусловленных наличием рисков финансовых обязательств, а также разработке и оценке эффективности методов управления финансовыми рисками;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актуарное заключение</w:t>
      </w:r>
      <w:r>
        <w:rPr>
          <w:rFonts w:ascii="Arial" w:cs="Arial" w:eastAsia="Arial" w:hAnsi="Arial"/>
          <w:sz w:val="24"/>
          <w:szCs w:val="24"/>
        </w:rPr>
        <w:t xml:space="preserve"> - документ, который подготовлен по итогам актуарного оценивания, содержит обоснованные выводы об объеме финансовых обязательств органа или организации, о возможности их выполнения или о возможности достижения определенных финансовых показателей и предназначен для использования оцениваемой организацией;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актуарные расчеты</w:t>
      </w:r>
      <w:r>
        <w:rPr>
          <w:rFonts w:ascii="Arial" w:cs="Arial" w:eastAsia="Arial" w:hAnsi="Arial"/>
          <w:sz w:val="24"/>
          <w:szCs w:val="24"/>
        </w:rPr>
        <w:t xml:space="preserve"> - расчеты тарифных ставок страхования в процессе актуарной деятельности с использованием математических и статистических методов;</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актуарное оценивание</w:t>
      </w:r>
      <w:r>
        <w:rPr>
          <w:rFonts w:ascii="Arial" w:cs="Arial" w:eastAsia="Arial" w:hAnsi="Arial"/>
          <w:sz w:val="24"/>
          <w:szCs w:val="24"/>
        </w:rPr>
        <w:t xml:space="preserve"> - вид актуарной деятельности по анализу и количественной, финансовой оценке рисков и (или) обусловленных наличием рисков финансовых обязательств, результатом которой является актуарное заключение;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оцениваемая организация</w:t>
      </w:r>
      <w:r>
        <w:rPr>
          <w:rFonts w:ascii="Arial" w:cs="Arial" w:eastAsia="Arial" w:hAnsi="Arial"/>
          <w:sz w:val="24"/>
          <w:szCs w:val="24"/>
        </w:rPr>
        <w:t xml:space="preserve"> - юридическое лицо, заключившее договор на оказание актуарных услуг;</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управления, осуществляющий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субъекты актуарной деятельности</w:t>
      </w:r>
      <w:r>
        <w:rPr>
          <w:rFonts w:ascii="Arial" w:cs="Arial" w:eastAsia="Arial" w:hAnsi="Arial"/>
          <w:sz w:val="24"/>
          <w:szCs w:val="24"/>
        </w:rPr>
        <w:t xml:space="preserve"> - актуарий;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объект актуарной деятельности</w:t>
      </w:r>
      <w:r>
        <w:rPr>
          <w:rFonts w:ascii="Arial" w:cs="Arial" w:eastAsia="Arial" w:hAnsi="Arial"/>
          <w:sz w:val="24"/>
          <w:szCs w:val="24"/>
        </w:rPr>
        <w:t xml:space="preserve"> - деятельность органов и организаций в части финансовых рисков и (или) выполнения обусловленных наличием рисков финансовых обязательств, которая подлежит актуарному оцениванию или в отношении которой осуществляется иной вид актуарной деятельности;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отчет о результатах проверки актуарного заключения</w:t>
      </w:r>
      <w:r>
        <w:rPr>
          <w:rFonts w:ascii="Arial" w:cs="Arial" w:eastAsia="Arial" w:hAnsi="Arial"/>
          <w:sz w:val="24"/>
          <w:szCs w:val="24"/>
        </w:rPr>
        <w:t xml:space="preserve"> - документ, который подготовлен по итогам проверки актуарного заключения, содержит мнение о достоверности актуарного заключения и предназначен для использования заказчиком, уполномоченным органом, иными заинтересованными лицами или оцениваемой организацией.</w:t>
      </w:r>
    </w:p>
    <w:p>
      <w:pPr>
        <w:spacing w:after="200" w:before="200"/>
        <w:jc w:val="center"/>
      </w:pPr>
      <w:r>
        <w:rPr>
          <w:rFonts w:ascii="Arial" w:cs="Arial" w:eastAsia="Arial" w:hAnsi="Arial"/>
          <w:b/>
          <w:bCs/>
          <w:sz w:val="24"/>
          <w:szCs w:val="24"/>
        </w:rPr>
        <w:t xml:space="preserve">Глава 2. Объект применения обязательной актуарной оценки</w:t>
      </w:r>
    </w:p>
    <w:p>
      <w:pPr>
        <w:spacing w:after="60"/>
        <w:ind w:firstLine="567"/>
        <w:jc w:val="both"/>
      </w:pPr>
      <w:r>
        <w:rPr>
          <w:rFonts w:ascii="Arial" w:cs="Arial" w:eastAsia="Arial" w:hAnsi="Arial"/>
          <w:sz w:val="24"/>
          <w:szCs w:val="24"/>
        </w:rPr>
        <w:t xml:space="preserve">4. Объектом обязательного актуарного оценивания является деятельность:</w:t>
      </w:r>
    </w:p>
    <w:p>
      <w:pPr>
        <w:spacing w:after="60"/>
        <w:ind w:firstLine="567"/>
        <w:jc w:val="both"/>
      </w:pPr>
      <w:r>
        <w:rPr>
          <w:rFonts w:ascii="Arial" w:cs="Arial" w:eastAsia="Arial" w:hAnsi="Arial"/>
          <w:sz w:val="24"/>
          <w:szCs w:val="24"/>
        </w:rPr>
        <w:t xml:space="preserve">1) уполномоченного органа при разработке страховых тарифов по обязательным видам страхования;</w:t>
      </w:r>
    </w:p>
    <w:p>
      <w:pPr>
        <w:spacing w:after="60"/>
        <w:ind w:firstLine="567"/>
        <w:jc w:val="both"/>
      </w:pPr>
      <w:r>
        <w:rPr>
          <w:rFonts w:ascii="Arial" w:cs="Arial" w:eastAsia="Arial" w:hAnsi="Arial"/>
          <w:sz w:val="24"/>
          <w:szCs w:val="24"/>
        </w:rPr>
        <w:t xml:space="preserve">2) страховых организаций, осуществляющих деятельность по добровольному страхованию жизни и обязательному виду страхования;</w:t>
      </w:r>
    </w:p>
    <w:p>
      <w:pPr>
        <w:spacing w:after="60"/>
        <w:ind w:firstLine="567"/>
        <w:jc w:val="both"/>
      </w:pPr>
      <w:r>
        <w:rPr>
          <w:rFonts w:ascii="Arial" w:cs="Arial" w:eastAsia="Arial" w:hAnsi="Arial"/>
          <w:sz w:val="24"/>
          <w:szCs w:val="24"/>
        </w:rPr>
        <w:t xml:space="preserve">3) накопительных пенсионных фондов.</w:t>
      </w:r>
    </w:p>
    <w:p>
      <w:pPr>
        <w:spacing w:after="200" w:before="200"/>
        <w:jc w:val="center"/>
      </w:pPr>
      <w:r>
        <w:rPr>
          <w:rFonts w:ascii="Arial" w:cs="Arial" w:eastAsia="Arial" w:hAnsi="Arial"/>
          <w:b/>
          <w:bCs/>
          <w:sz w:val="24"/>
          <w:szCs w:val="24"/>
        </w:rPr>
        <w:t xml:space="preserve">Глава 3. Квалификационные требования, предъявляемые к актуариям</w:t>
      </w:r>
    </w:p>
    <w:p>
      <w:pPr>
        <w:spacing w:after="60"/>
        <w:ind w:firstLine="567"/>
        <w:jc w:val="both"/>
      </w:pPr>
      <w:r>
        <w:rPr>
          <w:rFonts w:ascii="Arial" w:cs="Arial" w:eastAsia="Arial" w:hAnsi="Arial"/>
          <w:sz w:val="24"/>
          <w:szCs w:val="24"/>
        </w:rPr>
        <w:t xml:space="preserve">5. Актуарий должен соответствовать следующим требованиям:</w:t>
      </w:r>
    </w:p>
    <w:p>
      <w:pPr>
        <w:spacing w:after="60"/>
        <w:ind w:firstLine="567"/>
        <w:jc w:val="both"/>
      </w:pPr>
      <w:r>
        <w:rPr>
          <w:rFonts w:ascii="Arial" w:cs="Arial" w:eastAsia="Arial" w:hAnsi="Arial"/>
          <w:sz w:val="24"/>
          <w:szCs w:val="24"/>
        </w:rPr>
        <w:t xml:space="preserve">1) иметь государственный регистрационный номер (далее - ГРН) в Едином государственном реестре актуариев и страховых брокеров на право осуществления актуарной деятельности;</w:t>
      </w:r>
    </w:p>
    <w:p>
      <w:pPr>
        <w:spacing w:after="60"/>
        <w:ind w:firstLine="567"/>
        <w:jc w:val="both"/>
      </w:pPr>
      <w:r>
        <w:rPr>
          <w:rFonts w:ascii="Arial" w:cs="Arial" w:eastAsia="Arial" w:hAnsi="Arial"/>
          <w:sz w:val="24"/>
          <w:szCs w:val="24"/>
        </w:rPr>
        <w:t xml:space="preserve">2) иметь диплом о высшем экономическом или математическом (техническом) образовании, признаваемый в Кыргызской Республике;</w:t>
      </w:r>
    </w:p>
    <w:p>
      <w:pPr>
        <w:spacing w:after="60"/>
        <w:ind w:firstLine="567"/>
        <w:jc w:val="both"/>
      </w:pPr>
      <w:r>
        <w:rPr>
          <w:rFonts w:ascii="Arial" w:cs="Arial" w:eastAsia="Arial" w:hAnsi="Arial"/>
          <w:sz w:val="24"/>
          <w:szCs w:val="24"/>
        </w:rPr>
        <w:t xml:space="preserve">3) не иметь судимости за совершение преступлений, которая не погашена в установленном уголовным законодательством Кыргызской Республики порядке.</w:t>
      </w:r>
    </w:p>
    <w:p>
      <w:pPr>
        <w:spacing w:after="200" w:before="200"/>
        <w:jc w:val="center"/>
      </w:pPr>
      <w:r>
        <w:rPr>
          <w:rFonts w:ascii="Arial" w:cs="Arial" w:eastAsia="Arial" w:hAnsi="Arial"/>
          <w:b/>
          <w:bCs/>
          <w:sz w:val="24"/>
          <w:szCs w:val="24"/>
        </w:rPr>
        <w:t xml:space="preserve">Глава 4. Требования, предъявляемые к актуарной деятельности</w:t>
      </w:r>
    </w:p>
    <w:p>
      <w:pPr>
        <w:spacing w:after="60"/>
        <w:ind w:firstLine="567"/>
        <w:jc w:val="both"/>
      </w:pPr>
      <w:r>
        <w:rPr>
          <w:rFonts w:ascii="Arial" w:cs="Arial" w:eastAsia="Arial" w:hAnsi="Arial"/>
          <w:sz w:val="24"/>
          <w:szCs w:val="24"/>
        </w:rPr>
        <w:t xml:space="preserve">6. Актуарные услуги оказываются на основании и в соответствии с договором, заключенным между оцениваемой организацией и актуарием в письменной форме.</w:t>
      </w:r>
    </w:p>
    <w:p>
      <w:pPr>
        <w:spacing w:after="60"/>
        <w:ind w:firstLine="567"/>
        <w:jc w:val="both"/>
      </w:pPr>
      <w:r>
        <w:rPr>
          <w:rFonts w:ascii="Arial" w:cs="Arial" w:eastAsia="Arial" w:hAnsi="Arial"/>
          <w:sz w:val="24"/>
          <w:szCs w:val="24"/>
        </w:rPr>
        <w:t xml:space="preserve">7. Актуарные расчеты, оценка и анализ основываются на следующих принципах:</w:t>
      </w:r>
    </w:p>
    <w:p>
      <w:pPr>
        <w:spacing w:after="60"/>
        <w:ind w:firstLine="567"/>
        <w:jc w:val="both"/>
      </w:pPr>
      <w:r>
        <w:rPr>
          <w:rFonts w:ascii="Arial" w:cs="Arial" w:eastAsia="Arial" w:hAnsi="Arial"/>
          <w:sz w:val="24"/>
          <w:szCs w:val="24"/>
        </w:rPr>
        <w:t xml:space="preserve">1) полнота;</w:t>
      </w:r>
    </w:p>
    <w:p>
      <w:pPr>
        <w:spacing w:after="60"/>
        <w:ind w:firstLine="567"/>
        <w:jc w:val="both"/>
      </w:pPr>
      <w:r>
        <w:rPr>
          <w:rFonts w:ascii="Arial" w:cs="Arial" w:eastAsia="Arial" w:hAnsi="Arial"/>
          <w:sz w:val="24"/>
          <w:szCs w:val="24"/>
        </w:rPr>
        <w:t xml:space="preserve">2) объективность;</w:t>
      </w:r>
    </w:p>
    <w:p>
      <w:pPr>
        <w:spacing w:after="60"/>
        <w:ind w:firstLine="567"/>
        <w:jc w:val="both"/>
      </w:pPr>
      <w:r>
        <w:rPr>
          <w:rFonts w:ascii="Arial" w:cs="Arial" w:eastAsia="Arial" w:hAnsi="Arial"/>
          <w:sz w:val="24"/>
          <w:szCs w:val="24"/>
        </w:rPr>
        <w:t xml:space="preserve">3) прозрачность;</w:t>
      </w:r>
    </w:p>
    <w:p>
      <w:pPr>
        <w:spacing w:after="60"/>
        <w:ind w:firstLine="567"/>
        <w:jc w:val="both"/>
      </w:pPr>
      <w:r>
        <w:rPr>
          <w:rFonts w:ascii="Arial" w:cs="Arial" w:eastAsia="Arial" w:hAnsi="Arial"/>
          <w:sz w:val="24"/>
          <w:szCs w:val="24"/>
        </w:rPr>
        <w:t xml:space="preserve">4) независимость;</w:t>
      </w:r>
    </w:p>
    <w:p>
      <w:pPr>
        <w:spacing w:after="60"/>
        <w:ind w:firstLine="567"/>
        <w:jc w:val="both"/>
      </w:pPr>
      <w:r>
        <w:rPr>
          <w:rFonts w:ascii="Arial" w:cs="Arial" w:eastAsia="Arial" w:hAnsi="Arial"/>
          <w:sz w:val="24"/>
          <w:szCs w:val="24"/>
        </w:rPr>
        <w:t xml:space="preserve">5) обоснованность.</w:t>
      </w:r>
    </w:p>
    <w:p>
      <w:pPr>
        <w:spacing w:after="60"/>
        <w:ind w:firstLine="567"/>
        <w:jc w:val="both"/>
      </w:pPr>
      <w:r>
        <w:rPr>
          <w:rFonts w:ascii="Arial" w:cs="Arial" w:eastAsia="Arial" w:hAnsi="Arial"/>
          <w:sz w:val="24"/>
          <w:szCs w:val="24"/>
        </w:rPr>
        <w:t xml:space="preserve">8. Актуарное заключение должно содержать:</w:t>
      </w:r>
    </w:p>
    <w:p>
      <w:pPr>
        <w:spacing w:after="60"/>
        <w:ind w:firstLine="567"/>
        <w:jc w:val="both"/>
      </w:pPr>
      <w:r>
        <w:rPr>
          <w:rFonts w:ascii="Arial" w:cs="Arial" w:eastAsia="Arial" w:hAnsi="Arial"/>
          <w:sz w:val="24"/>
          <w:szCs w:val="24"/>
        </w:rPr>
        <w:t xml:space="preserve">1) сведения о субъекте актуарной деятельности;</w:t>
      </w:r>
    </w:p>
    <w:p>
      <w:pPr>
        <w:spacing w:after="60"/>
        <w:ind w:firstLine="567"/>
        <w:jc w:val="both"/>
      </w:pPr>
      <w:r>
        <w:rPr>
          <w:rFonts w:ascii="Arial" w:cs="Arial" w:eastAsia="Arial" w:hAnsi="Arial"/>
          <w:sz w:val="24"/>
          <w:szCs w:val="24"/>
        </w:rPr>
        <w:t xml:space="preserve">2) сведения об оцениваемой организации;</w:t>
      </w:r>
    </w:p>
    <w:p>
      <w:pPr>
        <w:spacing w:after="60"/>
        <w:ind w:firstLine="567"/>
        <w:jc w:val="both"/>
      </w:pPr>
      <w:r>
        <w:rPr>
          <w:rFonts w:ascii="Arial" w:cs="Arial" w:eastAsia="Arial" w:hAnsi="Arial"/>
          <w:sz w:val="24"/>
          <w:szCs w:val="24"/>
        </w:rPr>
        <w:t xml:space="preserve">3) сведения об объекте актуарной деятельности;</w:t>
      </w:r>
    </w:p>
    <w:p>
      <w:pPr>
        <w:spacing w:after="60"/>
        <w:ind w:firstLine="567"/>
        <w:jc w:val="both"/>
      </w:pPr>
      <w:r>
        <w:rPr>
          <w:rFonts w:ascii="Arial" w:cs="Arial" w:eastAsia="Arial" w:hAnsi="Arial"/>
          <w:sz w:val="24"/>
          <w:szCs w:val="24"/>
        </w:rPr>
        <w:t xml:space="preserve">4) дату составления актуарного заключения;</w:t>
      </w:r>
    </w:p>
    <w:p>
      <w:pPr>
        <w:spacing w:after="60"/>
        <w:ind w:firstLine="567"/>
        <w:jc w:val="both"/>
      </w:pPr>
      <w:r>
        <w:rPr>
          <w:rFonts w:ascii="Arial" w:cs="Arial" w:eastAsia="Arial" w:hAnsi="Arial"/>
          <w:sz w:val="24"/>
          <w:szCs w:val="24"/>
        </w:rPr>
        <w:t xml:space="preserve">5) дату, по состоянию на которую проведено актуарное оценивание;</w:t>
      </w:r>
    </w:p>
    <w:p>
      <w:pPr>
        <w:spacing w:after="60"/>
        <w:ind w:firstLine="567"/>
        <w:jc w:val="both"/>
      </w:pPr>
      <w:r>
        <w:rPr>
          <w:rFonts w:ascii="Arial" w:cs="Arial" w:eastAsia="Arial" w:hAnsi="Arial"/>
          <w:sz w:val="24"/>
          <w:szCs w:val="24"/>
        </w:rPr>
        <w:t xml:space="preserve">6) перечень сведений, предоставленных оцениваемой организацией;</w:t>
      </w:r>
    </w:p>
    <w:p>
      <w:pPr>
        <w:spacing w:after="60"/>
        <w:ind w:firstLine="567"/>
        <w:jc w:val="both"/>
      </w:pPr>
      <w:r>
        <w:rPr>
          <w:rFonts w:ascii="Arial" w:cs="Arial" w:eastAsia="Arial" w:hAnsi="Arial"/>
          <w:sz w:val="24"/>
          <w:szCs w:val="24"/>
        </w:rPr>
        <w:t xml:space="preserve">7) описание методики проведения актуарных расчетов, позволяющее провести проверку достоверности выводов, содержащихся в актуарном заключении;</w:t>
      </w:r>
    </w:p>
    <w:p>
      <w:pPr>
        <w:spacing w:after="60"/>
        <w:ind w:firstLine="567"/>
        <w:jc w:val="both"/>
      </w:pPr>
      <w:r>
        <w:rPr>
          <w:rFonts w:ascii="Arial" w:cs="Arial" w:eastAsia="Arial" w:hAnsi="Arial"/>
          <w:sz w:val="24"/>
          <w:szCs w:val="24"/>
        </w:rPr>
        <w:t xml:space="preserve">8) информацию о математических моделях и статистических данных, использованных при проведении актуарного оценивания для обоснования выводов, содержащихся в актуарном заключении;</w:t>
      </w:r>
    </w:p>
    <w:p>
      <w:pPr>
        <w:spacing w:after="60"/>
        <w:ind w:firstLine="567"/>
        <w:jc w:val="both"/>
      </w:pPr>
      <w:r>
        <w:rPr>
          <w:rFonts w:ascii="Arial" w:cs="Arial" w:eastAsia="Arial" w:hAnsi="Arial"/>
          <w:sz w:val="24"/>
          <w:szCs w:val="24"/>
        </w:rPr>
        <w:t xml:space="preserve">9) ответ на задачу, поставленную перед субъектом актуарной деятельности в договоре о проведении актуарного оценивания, результаты актуарных расчетов, необходимые для обоснования выводов актуарного заключения;</w:t>
      </w:r>
    </w:p>
    <w:p>
      <w:pPr>
        <w:spacing w:after="60"/>
        <w:ind w:firstLine="567"/>
        <w:jc w:val="both"/>
      </w:pPr>
      <w:r>
        <w:rPr>
          <w:rFonts w:ascii="Arial" w:cs="Arial" w:eastAsia="Arial" w:hAnsi="Arial"/>
          <w:sz w:val="24"/>
          <w:szCs w:val="24"/>
        </w:rPr>
        <w:t xml:space="preserve">10) выводы и рекомендации по устранению выявленных недостатков.</w:t>
      </w:r>
    </w:p>
    <w:p>
      <w:pPr>
        <w:spacing w:after="60"/>
        <w:ind w:firstLine="567"/>
        <w:jc w:val="both"/>
      </w:pPr>
      <w:r>
        <w:rPr>
          <w:rFonts w:ascii="Arial" w:cs="Arial" w:eastAsia="Arial" w:hAnsi="Arial"/>
          <w:sz w:val="24"/>
          <w:szCs w:val="24"/>
        </w:rPr>
        <w:t xml:space="preserve">9. По результатам проведения актуарного оценивания актуарием выносится актуарное заключение, которое отражает предположения и допущения, использованные при расчете, и их обоснование.</w:t>
      </w:r>
    </w:p>
    <w:p>
      <w:pPr>
        <w:spacing w:after="60"/>
        <w:ind w:firstLine="567"/>
        <w:jc w:val="both"/>
      </w:pPr>
      <w:r>
        <w:rPr>
          <w:rFonts w:ascii="Arial" w:cs="Arial" w:eastAsia="Arial" w:hAnsi="Arial"/>
          <w:sz w:val="24"/>
          <w:szCs w:val="24"/>
        </w:rPr>
        <w:t xml:space="preserve">10. Актуарное заключение оформляется по форме согласно </w:t>
      </w:r>
      <w:hyperlink w:history="1" r:id="rIdve8hclethoslgkct9xus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 в 2 (двух) экземплярах на бумажном носителе и/или в форме электронного документа. Актуарное заключение, составленное на бумажном носителе, должно быть пронумеровано постранично, прошито и подписано субъектом актуарной деятельности.</w:t>
      </w:r>
    </w:p>
    <w:p>
      <w:pPr>
        <w:spacing w:after="60"/>
        <w:ind w:firstLine="567"/>
        <w:jc w:val="both"/>
      </w:pPr>
      <w:r>
        <w:rPr>
          <w:rFonts w:ascii="Arial" w:cs="Arial" w:eastAsia="Arial" w:hAnsi="Arial"/>
          <w:sz w:val="24"/>
          <w:szCs w:val="24"/>
        </w:rPr>
        <w:t xml:space="preserve">Один экземпляр актуарного заключения хранится у актуария, второй экземпляр хранится в оцениваемой организации.</w:t>
      </w:r>
    </w:p>
    <w:p>
      <w:pPr>
        <w:spacing w:after="200" w:before="200"/>
        <w:jc w:val="center"/>
      </w:pPr>
      <w:r>
        <w:rPr>
          <w:rFonts w:ascii="Arial" w:cs="Arial" w:eastAsia="Arial" w:hAnsi="Arial"/>
          <w:b/>
          <w:bCs/>
          <w:sz w:val="24"/>
          <w:szCs w:val="24"/>
        </w:rPr>
        <w:t xml:space="preserve">Глава 5. Права и обязанности актуария</w:t>
      </w:r>
    </w:p>
    <w:p>
      <w:pPr>
        <w:spacing w:after="60"/>
        <w:ind w:firstLine="567"/>
        <w:jc w:val="both"/>
      </w:pPr>
      <w:r>
        <w:rPr>
          <w:rFonts w:ascii="Arial" w:cs="Arial" w:eastAsia="Arial" w:hAnsi="Arial"/>
          <w:sz w:val="24"/>
          <w:szCs w:val="24"/>
        </w:rPr>
        <w:t xml:space="preserve">11. Актуарий имеет право:</w:t>
      </w:r>
    </w:p>
    <w:p>
      <w:pPr>
        <w:spacing w:after="60"/>
        <w:ind w:firstLine="567"/>
        <w:jc w:val="both"/>
      </w:pPr>
      <w:r>
        <w:rPr>
          <w:rFonts w:ascii="Arial" w:cs="Arial" w:eastAsia="Arial" w:hAnsi="Arial"/>
          <w:sz w:val="24"/>
          <w:szCs w:val="24"/>
        </w:rPr>
        <w:t xml:space="preserve">1) самостоятельно определять методы актуарных расчетов;</w:t>
      </w:r>
    </w:p>
    <w:p>
      <w:pPr>
        <w:spacing w:after="60"/>
        <w:ind w:firstLine="567"/>
        <w:jc w:val="both"/>
      </w:pPr>
      <w:r>
        <w:rPr>
          <w:rFonts w:ascii="Arial" w:cs="Arial" w:eastAsia="Arial" w:hAnsi="Arial"/>
          <w:sz w:val="24"/>
          <w:szCs w:val="24"/>
        </w:rPr>
        <w:t xml:space="preserve">2) запрашивать у оцениваемой организации доступ к документации, получать устные и письменные разъяснения, а также дополнительные сведения, необходимые для осуществления актуарной деятельности;</w:t>
      </w:r>
    </w:p>
    <w:p>
      <w:pPr>
        <w:spacing w:after="60"/>
        <w:ind w:firstLine="567"/>
        <w:jc w:val="both"/>
      </w:pPr>
      <w:r>
        <w:rPr>
          <w:rFonts w:ascii="Arial" w:cs="Arial" w:eastAsia="Arial" w:hAnsi="Arial"/>
          <w:sz w:val="24"/>
          <w:szCs w:val="24"/>
        </w:rPr>
        <w:t xml:space="preserve">3) ознакомиться с финансовой отчетностью и иными документами оцениваемой организации, использование (изучение) которых необходимо для проведения актуарных расчетов;</w:t>
      </w:r>
    </w:p>
    <w:p>
      <w:pPr>
        <w:spacing w:after="60"/>
        <w:ind w:firstLine="567"/>
        <w:jc w:val="both"/>
      </w:pPr>
      <w:r>
        <w:rPr>
          <w:rFonts w:ascii="Arial" w:cs="Arial" w:eastAsia="Arial" w:hAnsi="Arial"/>
          <w:sz w:val="24"/>
          <w:szCs w:val="24"/>
        </w:rPr>
        <w:t xml:space="preserve">4) официально обращаться в государственные органы и другие организации с запросом о предоставлении сведений и документов по вопросам, необходимым для подготовки актуарного заключения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 Актуарий обязан:</w:t>
      </w:r>
    </w:p>
    <w:p>
      <w:pPr>
        <w:spacing w:after="60"/>
        <w:ind w:firstLine="567"/>
        <w:jc w:val="both"/>
      </w:pPr>
      <w:r>
        <w:rPr>
          <w:rFonts w:ascii="Arial" w:cs="Arial" w:eastAsia="Arial" w:hAnsi="Arial"/>
          <w:sz w:val="24"/>
          <w:szCs w:val="24"/>
        </w:rPr>
        <w:t xml:space="preserve">1) обеспечить сохранность документов, получаемых в ходе оказания актуарных услуг;</w:t>
      </w:r>
    </w:p>
    <w:p>
      <w:pPr>
        <w:spacing w:after="60"/>
        <w:ind w:firstLine="567"/>
        <w:jc w:val="both"/>
      </w:pPr>
      <w:r>
        <w:rPr>
          <w:rFonts w:ascii="Arial" w:cs="Arial" w:eastAsia="Arial" w:hAnsi="Arial"/>
          <w:sz w:val="24"/>
          <w:szCs w:val="24"/>
        </w:rPr>
        <w:t xml:space="preserve">2) не разглашать конфиденциальную информацию, полученную от оцениваемой организации в ходе оказания актуарных услуг,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представлять оцениваемой организации документы, являющиеся основанием для заключения им соответствующего договора на осуществление актуарных расчетов, составление актуарного заключения и/или оказание иных услуг, предусмотренных настоящим Положением;</w:t>
      </w:r>
    </w:p>
    <w:p>
      <w:pPr>
        <w:spacing w:after="60"/>
        <w:ind w:firstLine="567"/>
        <w:jc w:val="both"/>
      </w:pPr>
      <w:r>
        <w:rPr>
          <w:rFonts w:ascii="Arial" w:cs="Arial" w:eastAsia="Arial" w:hAnsi="Arial"/>
          <w:sz w:val="24"/>
          <w:szCs w:val="24"/>
        </w:rPr>
        <w:t xml:space="preserve">4) составлять актуарное заключение с приложением результатов необходимых актуарных расчетов, описания использованных методик и актуарных допущений, соответствующих обосновывающих данных;</w:t>
      </w:r>
    </w:p>
    <w:p>
      <w:pPr>
        <w:spacing w:after="60"/>
        <w:ind w:firstLine="567"/>
        <w:jc w:val="both"/>
      </w:pPr>
      <w:r>
        <w:rPr>
          <w:rFonts w:ascii="Arial" w:cs="Arial" w:eastAsia="Arial" w:hAnsi="Arial"/>
          <w:sz w:val="24"/>
          <w:szCs w:val="24"/>
        </w:rPr>
        <w:t xml:space="preserve">5) вести своевременный и полный учет заключаемых им договоров (соглашений), составляемых актуарных заключений и других данных о своей деятельности;</w:t>
      </w:r>
    </w:p>
    <w:p>
      <w:pPr>
        <w:spacing w:after="60"/>
        <w:ind w:firstLine="567"/>
        <w:jc w:val="both"/>
      </w:pPr>
      <w:r>
        <w:rPr>
          <w:rFonts w:ascii="Arial" w:cs="Arial" w:eastAsia="Arial" w:hAnsi="Arial"/>
          <w:sz w:val="24"/>
          <w:szCs w:val="24"/>
        </w:rPr>
        <w:t xml:space="preserve">6) представлять уполномоченному органу информацию о количестве и видах подготовленных актуарных заключений (иных видов услуг) по итогам каждого полугодия;</w:t>
      </w:r>
    </w:p>
    <w:p>
      <w:pPr>
        <w:spacing w:after="60"/>
        <w:ind w:firstLine="567"/>
        <w:jc w:val="both"/>
      </w:pPr>
      <w:r>
        <w:rPr>
          <w:rFonts w:ascii="Arial" w:cs="Arial" w:eastAsia="Arial" w:hAnsi="Arial"/>
          <w:sz w:val="24"/>
          <w:szCs w:val="24"/>
        </w:rPr>
        <w:t xml:space="preserve">7) хранить все документы (копии документов) на бумажном носителе/или в электронном формате, связанные с актуарной деятельностью, не менее пяти лет после года, в котором они были получены и (или) составлены;</w:t>
      </w:r>
    </w:p>
    <w:p>
      <w:pPr>
        <w:spacing w:after="60"/>
        <w:ind w:firstLine="567"/>
        <w:jc w:val="both"/>
      </w:pPr>
      <w:r>
        <w:rPr>
          <w:rFonts w:ascii="Arial" w:cs="Arial" w:eastAsia="Arial" w:hAnsi="Arial"/>
          <w:sz w:val="24"/>
          <w:szCs w:val="24"/>
        </w:rPr>
        <w:t xml:space="preserve">8) соблюдать коммерческую тайну и иную охраняемую законом тайну.</w:t>
      </w:r>
    </w:p>
    <w:p>
      <w:pPr>
        <w:spacing w:after="200" w:before="200"/>
        <w:jc w:val="center"/>
      </w:pPr>
      <w:r>
        <w:rPr>
          <w:rFonts w:ascii="Arial" w:cs="Arial" w:eastAsia="Arial" w:hAnsi="Arial"/>
          <w:b/>
          <w:bCs/>
          <w:sz w:val="24"/>
          <w:szCs w:val="24"/>
        </w:rPr>
        <w:t xml:space="preserve">Глава 6. Ответственность</w:t>
      </w:r>
    </w:p>
    <w:p>
      <w:pPr>
        <w:spacing w:after="60"/>
        <w:ind w:firstLine="567"/>
        <w:jc w:val="both"/>
      </w:pPr>
      <w:r>
        <w:rPr>
          <w:rFonts w:ascii="Arial" w:cs="Arial" w:eastAsia="Arial" w:hAnsi="Arial"/>
          <w:sz w:val="24"/>
          <w:szCs w:val="24"/>
        </w:rPr>
        <w:t xml:space="preserve">13. Актуарии несут ответственность за предоставление заведомо ложного актуарного заключения или иное грубое нарушение требований законодательства Кыргызской Республики об актуарной деятельности. Под заведомо ложным актуарным заключением понимается актуарное заключение, подготовленное без фактического проведения анализа и количественной, финансовой оценки рисков и (или) обусловленных наличием рисков финансовых обязательств либо подготовленное по результатам такого анализа и оценки, но явно противоречащее содержанию документов и информации, предоставленных заказчиком и (или) организацией, деятельность которой является объектом актуарного оценивания.</w:t>
      </w:r>
    </w:p>
    <w:p>
      <w:pPr>
        <w:spacing w:after="60"/>
        <w:ind w:firstLine="567"/>
        <w:jc w:val="both"/>
      </w:pPr>
      <w:r>
        <w:rPr>
          <w:rFonts w:ascii="Arial" w:cs="Arial" w:eastAsia="Arial" w:hAnsi="Arial"/>
          <w:sz w:val="24"/>
          <w:szCs w:val="24"/>
        </w:rPr>
        <w:t xml:space="preserve">14. Актуарии несут ответственность за соблюдение требований настоящего Положения, а также правильность и точность произведенных ими актуарных расчетов и заключений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15. Контроль за деятельностью актуариев осуществляет уполномоченный орган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об актуарной деятельности в Кыргызской Республике</w:t>
      </w:r>
    </w:p>
    <w:p>
      <w:pPr>
        <w:spacing w:after="400" w:before="400"/>
        <w:jc w:val="center"/>
      </w:pPr>
      <w:r>
        <w:rPr>
          <w:rFonts w:ascii="Arial" w:cs="Arial" w:eastAsia="Arial" w:hAnsi="Arial"/>
          <w:b/>
          <w:bCs/>
          <w:sz w:val="32"/>
          <w:szCs w:val="32"/>
        </w:rPr>
        <w:t xml:space="preserve">АКТУАРНОЕ ЗАКЛЮЧЕНИЕ</w:t>
      </w:r>
    </w:p>
    <w:p>
      <w:pPr>
        <w:spacing w:after="60"/>
        <w:ind w:firstLine="567"/>
        <w:jc w:val="left"/>
      </w:pPr>
      <w:r>
        <w:rPr>
          <w:rFonts w:ascii="Arial" w:cs="Arial" w:eastAsia="Arial" w:hAnsi="Arial"/>
          <w:sz w:val="24"/>
          <w:szCs w:val="24"/>
        </w:rPr>
        <w:t xml:space="preserve">1. Данные о страховой организации:</w:t>
      </w:r>
    </w:p>
    <w:p>
      <w:pPr>
        <w:spacing w:after="60"/>
        <w:ind w:firstLine="567"/>
        <w:jc w:val="left"/>
      </w:pPr>
      <w:r>
        <w:rPr>
          <w:rFonts w:ascii="Arial" w:cs="Arial" w:eastAsia="Arial" w:hAnsi="Arial"/>
          <w:sz w:val="24"/>
          <w:szCs w:val="24"/>
        </w:rPr>
        <w:t xml:space="preserve">Полное наименование: 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Местонахождение и банковские реквизиты: __________________________</w:t>
      </w:r>
      <w:r>
        <w:rPr>
          <w:rFonts w:ascii="Arial" w:cs="Arial" w:eastAsia="Arial" w:hAnsi="Arial"/>
          <w:sz w:val="24"/>
          <w:szCs w:val="24"/>
        </w:rPr>
        <w:t xml:space="preserve">_</w:t>
      </w:r>
      <w:r>
        <w:rPr>
          <w:rFonts w:ascii="Arial" w:cs="Arial" w:eastAsia="Arial" w:hAnsi="Arial"/>
          <w:sz w:val="24"/>
          <w:szCs w:val="24"/>
        </w:rPr>
        <w:t xml:space="preserve">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jc w:val="left"/>
      </w:pPr>
      <w:r>
        <w:rPr>
          <w:rFonts w:ascii="Arial" w:cs="Arial" w:eastAsia="Arial" w:hAnsi="Arial"/>
          <w:sz w:val="24"/>
          <w:szCs w:val="24"/>
        </w:rPr>
        <w:t xml:space="preserve">Справка или свидетельство о государственной регистрации (перерегистрации)
 юридического лица: 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                                                                   (номер и дата выдачи)</w:t>
      </w:r>
    </w:p>
    <w:p>
      <w:pPr>
        <w:spacing w:after="60"/>
        <w:ind w:firstLine="567"/>
        <w:jc w:val="left"/>
      </w:pPr>
      <w:r>
        <w:rPr>
          <w:rFonts w:ascii="Arial" w:cs="Arial" w:eastAsia="Arial" w:hAnsi="Arial"/>
          <w:sz w:val="24"/>
          <w:szCs w:val="24"/>
        </w:rPr>
        <w:t xml:space="preserve">Лицензия на право осуществления страховой деятельности:</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                                                                 (номер и дата выдачи)</w:t>
      </w:r>
    </w:p>
    <w:p>
      <w:pPr>
        <w:spacing w:after="60"/>
        <w:ind w:firstLine="567"/>
        <w:jc w:val="left"/>
      </w:pPr>
      <w:r>
        <w:rPr>
          <w:rFonts w:ascii="Arial" w:cs="Arial" w:eastAsia="Arial" w:hAnsi="Arial"/>
          <w:sz w:val="24"/>
          <w:szCs w:val="24"/>
        </w:rPr>
        <w:t xml:space="preserve">2. Данные об актуарии:</w:t>
      </w:r>
    </w:p>
    <w:p>
      <w:pPr>
        <w:spacing w:after="60"/>
        <w:ind w:firstLine="567"/>
        <w:jc w:val="left"/>
      </w:pPr>
      <w:r>
        <w:rPr>
          <w:rFonts w:ascii="Arial" w:cs="Arial" w:eastAsia="Arial" w:hAnsi="Arial"/>
          <w:sz w:val="24"/>
          <w:szCs w:val="24"/>
        </w:rPr>
        <w:t xml:space="preserve">Фамилия _______________________________________________________________________________</w:t>
      </w:r>
    </w:p>
    <w:p>
      <w:pPr>
        <w:spacing w:after="60"/>
        <w:ind w:firstLine="567"/>
        <w:jc w:val="left"/>
      </w:pPr>
      <w:r>
        <w:rPr>
          <w:rFonts w:ascii="Arial" w:cs="Arial" w:eastAsia="Arial" w:hAnsi="Arial"/>
          <w:sz w:val="24"/>
          <w:szCs w:val="24"/>
        </w:rPr>
        <w:t xml:space="preserve">Имя ___________________________________________________________________________________</w:t>
      </w:r>
    </w:p>
    <w:p>
      <w:pPr>
        <w:spacing w:after="60"/>
        <w:ind w:firstLine="567"/>
        <w:jc w:val="left"/>
      </w:pPr>
      <w:r>
        <w:rPr>
          <w:rFonts w:ascii="Arial" w:cs="Arial" w:eastAsia="Arial" w:hAnsi="Arial"/>
          <w:sz w:val="24"/>
          <w:szCs w:val="24"/>
        </w:rPr>
        <w:t xml:space="preserve">Отчество ______________________________________________________________________________</w:t>
      </w:r>
    </w:p>
    <w:p>
      <w:pPr>
        <w:spacing w:after="60"/>
        <w:ind w:firstLine="567"/>
        <w:jc w:val="left"/>
      </w:pPr>
      <w:r>
        <w:rPr>
          <w:rFonts w:ascii="Arial" w:cs="Arial" w:eastAsia="Arial" w:hAnsi="Arial"/>
          <w:sz w:val="24"/>
          <w:szCs w:val="24"/>
        </w:rPr>
        <w:t xml:space="preserve">Место жительства (место нахождения): ___________________________________________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________</w:t>
      </w:r>
    </w:p>
    <w:p>
      <w:pPr>
        <w:spacing w:after="60"/>
        <w:jc w:val="left"/>
      </w:pPr>
      <w:r>
        <w:rPr>
          <w:rFonts w:ascii="Arial" w:cs="Arial" w:eastAsia="Arial" w:hAnsi="Arial"/>
          <w:sz w:val="24"/>
          <w:szCs w:val="24"/>
        </w:rPr>
        <w:t xml:space="preserve">номер государственного регистрационного номера в Едином государственном реестре
 на проведение актуарной деятельности на страховом рынке: _________________________</w:t>
      </w:r>
      <w:r>
        <w:rPr>
          <w:rFonts w:ascii="Arial" w:cs="Arial" w:eastAsia="Arial" w:hAnsi="Arial"/>
          <w:sz w:val="24"/>
          <w:szCs w:val="24"/>
        </w:rPr>
        <w:t xml:space="preserve">___</w:t>
      </w:r>
      <w:r>
        <w:rPr>
          <w:rFonts w:ascii="Arial" w:cs="Arial" w:eastAsia="Arial" w:hAnsi="Arial"/>
          <w:sz w:val="24"/>
          <w:szCs w:val="24"/>
        </w:rPr>
        <w:t xml:space="preserve">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                                                              (номер и дата выдачи)</w:t>
      </w:r>
    </w:p>
    <w:p>
      <w:pPr>
        <w:spacing w:after="60"/>
        <w:ind w:firstLine="567"/>
        <w:jc w:val="left"/>
      </w:pPr>
      <w:r>
        <w:rPr>
          <w:rFonts w:ascii="Arial" w:cs="Arial" w:eastAsia="Arial" w:hAnsi="Arial"/>
          <w:sz w:val="24"/>
          <w:szCs w:val="24"/>
        </w:rPr>
        <w:t xml:space="preserve">3. Вид актуарного заключения: ______________________________________________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4. Основание подготовки актуарных расчетов _______________________________</w:t>
      </w:r>
      <w:r>
        <w:rPr>
          <w:rFonts w:ascii="Arial" w:cs="Arial" w:eastAsia="Arial" w:hAnsi="Arial"/>
          <w:sz w:val="24"/>
          <w:szCs w:val="24"/>
        </w:rPr>
        <w:t xml:space="preserve">__</w:t>
      </w:r>
      <w:r>
        <w:rPr>
          <w:rFonts w:ascii="Arial" w:cs="Arial" w:eastAsia="Arial" w:hAnsi="Arial"/>
          <w:sz w:val="24"/>
          <w:szCs w:val="24"/>
        </w:rPr>
        <w:t xml:space="preserve">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                                        (договор, номер и дата заключения договора)</w:t>
      </w:r>
    </w:p>
    <w:p>
      <w:pPr>
        <w:spacing w:after="60"/>
        <w:ind w:firstLine="567"/>
        <w:jc w:val="left"/>
      </w:pPr>
      <w:r>
        <w:rPr>
          <w:rFonts w:ascii="Arial" w:cs="Arial" w:eastAsia="Arial" w:hAnsi="Arial"/>
          <w:sz w:val="24"/>
          <w:szCs w:val="24"/>
        </w:rPr>
        <w:t xml:space="preserve">5. Предмет актуарного исследования (перечень определенных задач) _________________</w:t>
      </w:r>
      <w:r>
        <w:rPr>
          <w:rFonts w:ascii="Arial" w:cs="Arial" w:eastAsia="Arial" w:hAnsi="Arial"/>
          <w:sz w:val="24"/>
          <w:szCs w:val="24"/>
        </w:rPr>
        <w:t xml:space="preserve">___</w:t>
      </w:r>
      <w:r>
        <w:rPr>
          <w:rFonts w:ascii="Arial" w:cs="Arial" w:eastAsia="Arial" w:hAnsi="Arial"/>
          <w:sz w:val="24"/>
          <w:szCs w:val="24"/>
        </w:rPr>
        <w:t xml:space="preserve">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6. Перечень представленных страховой (перестраховочной) организацией документов (данных)</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7. Другие использованные актуарием материалы и данные (их источники и/или место получения)</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8. Использованная актуарием методика расчетов ____________________________</w:t>
      </w:r>
      <w:r>
        <w:rPr>
          <w:rFonts w:ascii="Arial" w:cs="Arial" w:eastAsia="Arial" w:hAnsi="Arial"/>
          <w:sz w:val="24"/>
          <w:szCs w:val="24"/>
        </w:rPr>
        <w:t xml:space="preserve">_</w:t>
      </w:r>
      <w:r>
        <w:rPr>
          <w:rFonts w:ascii="Arial" w:cs="Arial" w:eastAsia="Arial" w:hAnsi="Arial"/>
          <w:sz w:val="24"/>
          <w:szCs w:val="24"/>
        </w:rPr>
        <w:t xml:space="preserve">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9. Полученные результаты и выводы 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10. Рекомендации (при наличии) 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11. Сроки подготовки и место составления актуарного заключения ____________</w:t>
      </w:r>
      <w:r>
        <w:rPr>
          <w:rFonts w:ascii="Arial" w:cs="Arial" w:eastAsia="Arial" w:hAnsi="Arial"/>
          <w:sz w:val="24"/>
          <w:szCs w:val="24"/>
        </w:rPr>
        <w:t xml:space="preserve">___</w:t>
      </w:r>
      <w:r>
        <w:rPr>
          <w:rFonts w:ascii="Arial" w:cs="Arial" w:eastAsia="Arial" w:hAnsi="Arial"/>
          <w:sz w:val="24"/>
          <w:szCs w:val="24"/>
        </w:rPr>
        <w:t xml:space="preserve">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12. Подпись, дата и количество экземпляров _____________________________</w:t>
      </w:r>
      <w:r>
        <w:rPr>
          <w:rFonts w:ascii="Arial" w:cs="Arial" w:eastAsia="Arial" w:hAnsi="Arial"/>
          <w:sz w:val="24"/>
          <w:szCs w:val="24"/>
        </w:rPr>
        <w:t xml:space="preserve">_</w:t>
      </w:r>
      <w:r>
        <w:rPr>
          <w:rFonts w:ascii="Arial" w:cs="Arial" w:eastAsia="Arial" w:hAnsi="Arial"/>
          <w:sz w:val="24"/>
          <w:szCs w:val="24"/>
        </w:rPr>
        <w:t xml:space="preserve">_____</w:t>
      </w:r>
      <w:r>
        <w:rPr>
          <w:rFonts w:ascii="Arial" w:cs="Arial" w:eastAsia="Arial" w:hAnsi="Arial"/>
          <w:sz w:val="24"/>
          <w:szCs w:val="24"/>
        </w:rPr>
        <w:t xml:space="preserve">__</w:t>
      </w:r>
      <w:r>
        <w:rPr>
          <w:rFonts w:ascii="Arial" w:cs="Arial" w:eastAsia="Arial" w:hAnsi="Arial"/>
          <w:sz w:val="24"/>
          <w:szCs w:val="24"/>
        </w:rPr>
        <w:t xml:space="preserve">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13. Приложение (дополнительные материалы) ______________________________</w:t>
      </w:r>
      <w:r>
        <w:rPr>
          <w:rFonts w:ascii="Arial" w:cs="Arial" w:eastAsia="Arial" w:hAnsi="Arial"/>
          <w:sz w:val="24"/>
          <w:szCs w:val="24"/>
        </w:rPr>
        <w:t xml:space="preserve">___</w:t>
      </w:r>
      <w:r>
        <w:rPr>
          <w:rFonts w:ascii="Arial" w:cs="Arial" w:eastAsia="Arial" w:hAnsi="Arial"/>
          <w:sz w:val="24"/>
          <w:szCs w:val="24"/>
        </w:rPr>
        <w:t xml:space="preserve">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120" w:before="120"/>
        <w:jc w:val="left"/>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775hkyzuglkstmufjb5e" Type="http://schemas.openxmlformats.org/officeDocument/2006/relationships/hyperlink" Target="http://kodeks.duckdns.org/document/230033008" TargetMode="External"/><Relationship Id="rIdve8hclethoslgkct9xuss" Type="http://schemas.openxmlformats.org/officeDocument/2006/relationships/hyperlink" Target="http://kodeks.duckdns.org/document/230033019#pr"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2026-09-23T08:36:49.182Z</dcterms:created>
  <dcterms:modified xsi:type="dcterms:W3CDTF">2026-09-23T08:36:49.182Z</dcterms:modified>
</cp:coreProperties>
</file>

<file path=docProps/custom.xml><?xml version="1.0" encoding="utf-8"?>
<Properties xmlns="http://schemas.openxmlformats.org/officeDocument/2006/custom-properties" xmlns:vt="http://schemas.openxmlformats.org/officeDocument/2006/docPropsVTypes"/>
</file>