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КАБИНЕТА МИНИСТРОВ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27 октября 2025 года № 698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внесении изменени</w:t>
      </w:r>
      <w:r>
        <w:rPr>
          <w:rFonts w:ascii="Arial" w:cs="Arial" w:eastAsia="Arial" w:hAnsi="Arial"/>
          <w:b/>
          <w:bCs/>
          <w:sz w:val="28"/>
          <w:szCs w:val="28"/>
        </w:rPr>
        <w:t xml:space="preserve">я</w:t>
      </w:r>
      <w:r>
        <w:rPr>
          <w:rFonts w:ascii="Arial" w:cs="Arial" w:eastAsia="Arial" w:hAnsi="Arial"/>
          <w:b/>
          <w:bCs/>
          <w:sz w:val="28"/>
          <w:szCs w:val="28"/>
        </w:rPr>
        <w:t xml:space="preserve"> в </w:t>
      </w:r>
      <w:r>
        <w:rPr>
          <w:rFonts w:ascii="Arial" w:cs="Arial" w:eastAsia="Arial" w:hAnsi="Arial"/>
          <w:b/>
          <w:bCs/>
          <w:sz w:val="28"/>
          <w:szCs w:val="28"/>
        </w:rPr>
        <w:t xml:space="preserve">постановление </w:t>
      </w:r>
      <w:r>
        <w:rPr>
          <w:rFonts w:ascii="Arial" w:cs="Arial" w:eastAsia="Arial" w:hAnsi="Arial"/>
          <w:b/>
          <w:bCs/>
          <w:sz w:val="28"/>
          <w:szCs w:val="28"/>
        </w:rPr>
        <w:t xml:space="preserve">Правительства Кыргызской Республики «Об утверждении Положения о порядке проведения открытого конкурса на замещение вакантных должностей дипломатической службы Кыргызской Республики» от 25 ноября 2019 года № 631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68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дебюрократизации и оптимизации правил подачи документов для участия в открытом конкурсе на замещение вакантных должностей дипломатической службы, в соответствии со статьями </w:t>
      </w:r>
      <w:hyperlink w:history="1" r:id="rIdne3xx-ehjr2lubcdsabh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13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5ydjrhyayyzfomgzpl0o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«О Кабинете Министров Кыргызской Республики» Кабинет Министров Кыргызской Республики постановляет: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20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khvngbveoisp-cprmcea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«Об утверждении </w:t>
      </w:r>
      <w:hyperlink w:history="1" r:id="rId3-xp-utbdvbymn5ongz9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Положения</w:t>
        </w:r>
      </w:hyperlink>
      <w:r>
        <w:rPr>
          <w:rFonts w:ascii="Arial" w:cs="Arial" w:eastAsia="Arial" w:hAnsi="Arial"/>
          <w:sz w:val="24"/>
          <w:szCs w:val="24"/>
        </w:rPr>
        <w:t xml:space="preserve"> о порядке проведения открытого конкурса на замещение вакантных должностей дипломатической службы Кыргызской Республики» от 25 ноября 2019 года № 631</w:t>
      </w:r>
      <w:r>
        <w:rPr>
          <w:rFonts w:ascii="Arial" w:cs="Arial" w:eastAsia="Arial" w:hAnsi="Arial"/>
          <w:sz w:val="24"/>
          <w:szCs w:val="24"/>
        </w:rPr>
        <w:t xml:space="preserve">следующее изменение: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в </w:t>
      </w:r>
      <w:hyperlink w:history="1" r:id="rIddcnmi9ihfqxela3_5vhk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Положении</w:t>
        </w:r>
      </w:hyperlink>
      <w:r>
        <w:rPr>
          <w:rFonts w:ascii="Arial" w:cs="Arial" w:eastAsia="Arial" w:hAnsi="Arial"/>
          <w:sz w:val="24"/>
          <w:szCs w:val="24"/>
        </w:rPr>
        <w:t xml:space="preserve"> о порядке проведения открытого конкурса на замещение вакантных должностей дипломатической службы Кыргызской Республики, утвержденном выше</w:t>
      </w:r>
      <w:r>
        <w:rPr>
          <w:rFonts w:ascii="Arial" w:cs="Arial" w:eastAsia="Arial" w:hAnsi="Arial"/>
          <w:sz w:val="24"/>
          <w:szCs w:val="24"/>
        </w:rPr>
        <w:t xml:space="preserve">указанным</w:t>
      </w:r>
      <w:hyperlink w:history="1" r:id="rIdtolocleawxbpqwdrqb3e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– пункт 14 изложить в следующей редакции: 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«14. Лица, изъявившие желание принять участие в конкурсе, подают заявку в электронном формате через личный кабинет на государственном портале «e-Kyzmat».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К заявке прилагаются документы в электронном формате (отсканированные документы).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Перечень прилагаемых к заявке отсканированных документов и требования к ним определяются МИД в объявлении о проведении конкурса.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Служба управления персоналом либо уполномоченное лицо по вопросам управления персоналом устанавливают личность кандидата посредством автоматизированных информационных систем.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Граждане, подавшие заявку и представившие через государственный портал «e-Kyzmat» документы и сведения не в полном объеме, к участию в конкурсе не допускаются.».</w:t>
      </w:r>
    </w:p>
    <w:p>
      <w:pPr>
        <w:spacing w:after="120"/>
        <w:ind w:firstLine="720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Настоящее постановление вступает в силу по истечени</w:t>
      </w:r>
      <w:r>
        <w:rPr>
          <w:rFonts w:ascii="Arial" w:cs="Arial" w:eastAsia="Arial" w:hAnsi="Arial"/>
          <w:sz w:val="24"/>
          <w:szCs w:val="24"/>
        </w:rPr>
        <w:t xml:space="preserve">и</w:t>
      </w:r>
      <w:r>
        <w:rPr>
          <w:rFonts w:ascii="Arial" w:cs="Arial" w:eastAsia="Arial" w:hAnsi="Arial"/>
          <w:sz w:val="24"/>
          <w:szCs w:val="24"/>
        </w:rPr>
        <w:t xml:space="preserve"> десяти дней со дня официального опубликования.</w:t>
      </w:r>
    </w:p>
    <w:p>
      <w:pPr>
        <w:spacing w:after="120"/>
        <w:ind w:firstLine="7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Опубликовано в официальной государственной газете "Эркин-Тоо" от 31 октября 2025 года № 83 (3739)</w:t>
      </w:r>
    </w:p>
    <w:p>
      <w:pPr>
        <w:spacing w:after="120"/>
        <w:ind w:firstLine="7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 Кабинета Министров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A.А. Касымалиев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ne3xx-ehjr2lubcdsabhm" Type="http://schemas.openxmlformats.org/officeDocument/2006/relationships/hyperlink" Target="http://kodeks.duckdns.org/document/112301#st_13" TargetMode="External"/><Relationship Id="rId5ydjrhyayyzfomgzpl0oc" Type="http://schemas.openxmlformats.org/officeDocument/2006/relationships/hyperlink" Target="http://kodeks.duckdns.org/document/112301#st_17" TargetMode="External"/><Relationship Id="rIdkhvngbveoisp-cprmcead" Type="http://schemas.openxmlformats.org/officeDocument/2006/relationships/hyperlink" Target="http://kodeks.duckdns.org/document/157276" TargetMode="External"/><Relationship Id="rId3-xp-utbdvbymn5ongz9u" Type="http://schemas.openxmlformats.org/officeDocument/2006/relationships/hyperlink" Target="http://kodeks.duckdns.org/document/157277" TargetMode="External"/><Relationship Id="rIddcnmi9ihfqxela3_5vhke" Type="http://schemas.openxmlformats.org/officeDocument/2006/relationships/hyperlink" Target="http://kodeks.duckdns.org/document/157277" TargetMode="External"/><Relationship Id="rIdtolocleawxbpqwdrqb3eo" Type="http://schemas.openxmlformats.org/officeDocument/2006/relationships/hyperlink" Target="http://kodeks.duckdns.org/document/157276" TargetMode="External"/><Relationship Id="rId7" Type="http://schemas.openxmlformats.org/officeDocument/2006/relationships/image" Target="media/93bec1c1538034512fe33c1434ae0ea86b639d33.png"/><Relationship Id="rId14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2026-09-23T07:41:14.572Z</dcterms:created>
  <dcterms:modified xsi:type="dcterms:W3CDTF">2026-09-23T07:41:14.572Z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