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внесении</w:t>
      </w:r>
      <w:r>
        <w:rPr>
          <w:rFonts w:ascii="Arial" w:cs="Arial" w:eastAsia="Arial" w:hAnsi="Arial"/>
          <w:sz w:val="24"/>
          <w:szCs w:val="24"/>
        </w:rPr>
        <w:t xml:space="preserve">изменений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статусе</w:t>
      </w:r>
      <w:r>
        <w:rPr>
          <w:rFonts w:ascii="Arial" w:cs="Arial" w:eastAsia="Arial" w:hAnsi="Arial"/>
          <w:sz w:val="24"/>
          <w:szCs w:val="24"/>
        </w:rPr>
        <w:t xml:space="preserve">военнослужащих»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 w:before="182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ldcumwzd__qv4cpvy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(приложение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газете «Свободные горы», август</w:t>
      </w:r>
      <w:r>
        <w:rPr>
          <w:rFonts w:ascii="Arial" w:cs="Arial" w:eastAsia="Arial" w:hAnsi="Arial"/>
          <w:sz w:val="24"/>
          <w:szCs w:val="24"/>
        </w:rPr>
        <w:t xml:space="preserve">1992 года) следующие изменения:</w:t>
      </w:r>
    </w:p>
    <w:p>
      <w:pPr>
        <w:spacing w:after="120" w:before="175"/>
        <w:jc w:val="both"/>
      </w:pPr>
      <w:hyperlink w:history="1" r:id="rIdm_hdljtbo4lnty29tz0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93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часть</w:t>
      </w:r>
      <w:r>
        <w:rPr>
          <w:rFonts w:ascii="Arial" w:cs="Arial" w:eastAsia="Arial" w:hAnsi="Arial"/>
          <w:sz w:val="24"/>
          <w:szCs w:val="24"/>
        </w:rPr>
        <w:t xml:space="preserve">пятую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 w:before="82"/>
        <w:ind w:firstLine="5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отдельных случаях военнослужащим (кроме военнослужащих срочной службы) в персональном порядке командиром воинской части (начальником учреждения, организации) может быть разрешена работа по совместительству в государственных,</w:t>
      </w:r>
      <w:r>
        <w:rPr>
          <w:rFonts w:ascii="Arial" w:cs="Arial" w:eastAsia="Arial" w:hAnsi="Arial"/>
          <w:sz w:val="24"/>
          <w:szCs w:val="24"/>
        </w:rPr>
        <w:t xml:space="preserve">общественных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частных</w:t>
      </w:r>
      <w:r>
        <w:rPr>
          <w:rFonts w:ascii="Arial" w:cs="Arial" w:eastAsia="Arial" w:hAnsi="Arial"/>
          <w:sz w:val="24"/>
          <w:szCs w:val="24"/>
        </w:rPr>
        <w:t xml:space="preserve">предприятиях,</w:t>
      </w:r>
      <w:r>
        <w:rPr>
          <w:rFonts w:ascii="Arial" w:cs="Arial" w:eastAsia="Arial" w:hAnsi="Arial"/>
          <w:sz w:val="24"/>
          <w:szCs w:val="24"/>
        </w:rPr>
        <w:t xml:space="preserve">учреждениях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организациях, связанная с научной, педагогической, изобретательской, экспертной деятельностью, а также медицинской деятельностью в государственных и муниципальных организациях здравоохранения, с целью повышения квалификации и обмена опытом.»;</w:t>
      </w:r>
    </w:p>
    <w:p>
      <w:pPr>
        <w:spacing w:after="120" w:before="87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частью</w:t>
      </w:r>
      <w:r>
        <w:rPr>
          <w:rFonts w:ascii="Arial" w:cs="Arial" w:eastAsia="Arial" w:hAnsi="Arial"/>
          <w:sz w:val="24"/>
          <w:szCs w:val="24"/>
        </w:rPr>
        <w:t xml:space="preserve">шестой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 w:before="84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</w:t>
      </w:r>
      <w:r>
        <w:rPr>
          <w:rFonts w:ascii="Arial" w:cs="Arial" w:eastAsia="Arial" w:hAnsi="Arial"/>
          <w:sz w:val="24"/>
          <w:szCs w:val="24"/>
        </w:rPr>
        <w:t xml:space="preserve">условия осуществления</w:t>
      </w:r>
      <w:r>
        <w:rPr>
          <w:rFonts w:ascii="Arial" w:cs="Arial" w:eastAsia="Arial" w:hAnsi="Arial"/>
          <w:sz w:val="24"/>
          <w:szCs w:val="24"/>
        </w:rPr>
        <w:t xml:space="preserve">медицинской</w:t>
      </w:r>
      <w:r>
        <w:rPr>
          <w:rFonts w:ascii="Arial" w:cs="Arial" w:eastAsia="Arial" w:hAnsi="Arial"/>
          <w:sz w:val="24"/>
          <w:szCs w:val="24"/>
        </w:rPr>
        <w:t xml:space="preserve">деятельности военнослужащих в государственных и муниципальных организациях здравоохранения определяются Кабинетом Министров Кыргызской Республики.».</w:t>
      </w:r>
    </w:p>
    <w:p>
      <w:pPr>
        <w:spacing w:after="120" w:before="18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183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</w:t>
      </w:r>
      <w:r>
        <w:rPr>
          <w:rFonts w:ascii="Arial" w:cs="Arial" w:eastAsia="Arial" w:hAnsi="Arial"/>
          <w:sz w:val="24"/>
          <w:szCs w:val="24"/>
        </w:rPr>
        <w:t xml:space="preserve">Закон 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 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 w:before="83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ноября 2025 года № 84 (3740).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iokehxqteczduqjo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dalil.kg/document/230033506</w:t>
      </w:r>
    </w:hyperlink>
  </w:p>
  <w:p>
    <w:pPr>
      <w:spacing w:after="0" w:before="40"/>
      <w:jc w:val="center"/>
    </w:pPr>
    <w:hyperlink w:history="1" r:id="rIdtxpt86synnzmmpj69ix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dcumwzd__qv4cpvyciy" Type="http://schemas.openxmlformats.org/officeDocument/2006/relationships/hyperlink" Target="https://dalil.kg/document/817" TargetMode="External"/><Relationship Id="rIdm_hdljtbo4lnty29tz0ht" Type="http://schemas.openxmlformats.org/officeDocument/2006/relationships/hyperlink" Target="https://dalil.kg/document/817#st_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iokehxqteczduqjoqco" Type="http://schemas.openxmlformats.org/officeDocument/2006/relationships/hyperlink" Target="https://dalil.kg/document/230033506" TargetMode="External"/><Relationship Id="rIdtxpt86synnzmmpj69ix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2026-09-24T18:09:24.350Z</dcterms:created>
  <dcterms:modified xsi:type="dcterms:W3CDTF">2026-09-24T18:09:24.350Z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