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2025 года № 718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размещения работодателем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объявлений (сведений) о вакансиях на веб-сайте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сфере содействия занятости населения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13 части 2 </w:t>
      </w:r>
      <w:hyperlink w:history="1" r:id="rIduqgubt9istomeq2s8lc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 </w:t>
        </w:r>
      </w:hyperlink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рудового кодекса Кыргызской Республики, в соответствии </w:t>
      </w:r>
      <w:hyperlink w:history="1" r:id="rIduh5gkbfe0amsj1unda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в действие Трудового кодекса Кыргызской Республики и внесении изменений в некоторые законодательные акты Кыргызской Республики в сфере труда»,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om_s-on6b10kaxsyid0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размещения работодателем объявлений (сведений) о ваканси</w:t>
      </w:r>
      <w:r>
        <w:rPr>
          <w:rFonts w:ascii="Arial" w:cs="Arial" w:eastAsia="Arial" w:hAnsi="Arial"/>
          <w:sz w:val="24"/>
          <w:szCs w:val="24"/>
        </w:rPr>
        <w:t xml:space="preserve">ях</w:t>
      </w:r>
      <w:r>
        <w:rPr>
          <w:rFonts w:ascii="Arial" w:cs="Arial" w:eastAsia="Arial" w:hAnsi="Arial"/>
          <w:sz w:val="24"/>
          <w:szCs w:val="24"/>
        </w:rPr>
        <w:t xml:space="preserve"> на веб-сайте уполномоченного государственного органа в сфере содействия занятости населения согласно 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Министерству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обеспечить проведение разъяснительной работы по вопросам применения Порядка, указанного в пункте 1 настоящего постановления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Установить, что реализация настоящего постановления осуществляет</w:t>
      </w:r>
      <w:r>
        <w:rPr>
          <w:rFonts w:ascii="Arial" w:cs="Arial" w:eastAsia="Arial" w:hAnsi="Arial"/>
          <w:sz w:val="24"/>
          <w:szCs w:val="24"/>
        </w:rPr>
        <w:t xml:space="preserve">ся </w:t>
      </w:r>
      <w:r>
        <w:rPr>
          <w:rFonts w:ascii="Arial" w:cs="Arial" w:eastAsia="Arial" w:hAnsi="Arial"/>
          <w:sz w:val="24"/>
          <w:szCs w:val="24"/>
        </w:rPr>
        <w:t xml:space="preserve">в рамках утвержденного бюджета Министерства труда, социального обеспечения и миграции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на соответствующие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Рекомендовать работодателям руководствоваться Порядком, </w:t>
      </w:r>
      <w:r>
        <w:rPr>
          <w:rFonts w:ascii="Arial" w:cs="Arial" w:eastAsia="Arial" w:hAnsi="Arial"/>
          <w:sz w:val="24"/>
          <w:szCs w:val="24"/>
        </w:rPr>
        <w:t xml:space="preserve">указанн</w:t>
      </w:r>
      <w:r>
        <w:rPr>
          <w:rFonts w:ascii="Arial" w:cs="Arial" w:eastAsia="Arial" w:hAnsi="Arial"/>
          <w:sz w:val="24"/>
          <w:szCs w:val="24"/>
        </w:rPr>
        <w:t xml:space="preserve">ым</w:t>
      </w:r>
      <w:r>
        <w:rPr>
          <w:rFonts w:ascii="Arial" w:cs="Arial" w:eastAsia="Arial" w:hAnsi="Arial"/>
          <w:sz w:val="24"/>
          <w:szCs w:val="24"/>
        </w:rPr>
        <w:t xml:space="preserve"> в пункте 1 настоящего постановления, </w:t>
      </w:r>
      <w:r>
        <w:rPr>
          <w:rFonts w:ascii="Arial" w:cs="Arial" w:eastAsia="Arial" w:hAnsi="Arial"/>
          <w:sz w:val="24"/>
          <w:szCs w:val="24"/>
        </w:rPr>
        <w:t xml:space="preserve">при размещении объявлений (сведений) о вакансиях на веб-сайте уполномоченного государственного органа в сфере содействия занятости населения.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подлежит официальному опубликованию и вступает в силу с 1 января 2026 года.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ноября 2025 года № 84 (3740).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dbuhh9we86d8pshrd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dalil.kg/document/230033570</w:t>
      </w:r>
    </w:hyperlink>
  </w:p>
  <w:p>
    <w:pPr>
      <w:spacing w:after="0" w:before="40"/>
      <w:jc w:val="center"/>
    </w:pPr>
    <w:hyperlink w:history="1" r:id="rIdbjnzpnajrqdes8f1wgs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gubt9istomeq2s8lcmz" Type="http://schemas.openxmlformats.org/officeDocument/2006/relationships/hyperlink" Target="https://dalil.kg/document/230021083#st_16" TargetMode="External"/><Relationship Id="rIduh5gkbfe0amsj1undakyq" Type="http://schemas.openxmlformats.org/officeDocument/2006/relationships/hyperlink" Target="https://dalil.kg/document/230021009#st_7" TargetMode="External"/><Relationship Id="rIdom_s-on6b10kaxsyid0sc" Type="http://schemas.openxmlformats.org/officeDocument/2006/relationships/hyperlink" Target="https://dalil.kg/document/2300335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dbuhh9we86d8pshrdnc" Type="http://schemas.openxmlformats.org/officeDocument/2006/relationships/hyperlink" Target="https://dalil.kg/document/230033570" TargetMode="External"/><Relationship Id="rIdbjnzpnajrqdes8f1wgs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2026-09-27T05:03:02.002Z</dcterms:created>
  <dcterms:modified xsi:type="dcterms:W3CDTF">2026-09-27T05:03:02.002Z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