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  2025 года УП № 310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Указ Президента Кыргызской Республики «Об утверждении Положения о Национальном статистическом комитете Кыргызской Республики» 
 от 22 сентября 2020 года № 178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процедуры</w:t>
      </w:r>
      <w:r>
        <w:rPr>
          <w:rFonts w:ascii="Arial" w:cs="Arial" w:eastAsia="Arial" w:hAnsi="Arial"/>
          <w:sz w:val="24"/>
          <w:szCs w:val="24"/>
        </w:rPr>
        <w:t xml:space="preserve"> назначения на должности заместителей председателя </w:t>
      </w:r>
      <w:r>
        <w:rPr>
          <w:rFonts w:ascii="Arial" w:cs="Arial" w:eastAsia="Arial" w:hAnsi="Arial"/>
          <w:sz w:val="24"/>
          <w:szCs w:val="24"/>
        </w:rPr>
        <w:t xml:space="preserve">Национально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статистическо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комитет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Внести в </w:t>
      </w:r>
      <w:hyperlink w:history="1" r:id="rIdn6u96w1h5wq6-egh6cp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о Национальном статистическом комитете Кыргызской Республики» от 22 сентября 2020 года № 178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Национальном статистическом комитете Кыргызской Республики, утвержденном вышеназванным Указом: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  пункт 17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Председатель Нацстаткома имеет трех заместителей, в том числе одного первого</w:t>
      </w:r>
      <w:r>
        <w:rPr>
          <w:rFonts w:ascii="Arial" w:cs="Arial" w:eastAsia="Arial" w:hAnsi="Arial"/>
          <w:sz w:val="24"/>
          <w:szCs w:val="24"/>
        </w:rPr>
        <w:t xml:space="preserve"> и заместителя по цифровому развитию. Заместители п</w:t>
      </w:r>
      <w:r>
        <w:rPr>
          <w:rFonts w:ascii="Arial" w:cs="Arial" w:eastAsia="Arial" w:hAnsi="Arial"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sz w:val="24"/>
          <w:szCs w:val="24"/>
        </w:rPr>
        <w:t xml:space="preserve">я </w:t>
      </w:r>
      <w:r>
        <w:rPr>
          <w:rFonts w:ascii="Arial" w:cs="Arial" w:eastAsia="Arial" w:hAnsi="Arial"/>
          <w:sz w:val="24"/>
          <w:szCs w:val="24"/>
        </w:rPr>
        <w:t xml:space="preserve">Нацстаткома,</w:t>
      </w:r>
      <w:r>
        <w:rPr>
          <w:rFonts w:ascii="Arial" w:cs="Arial" w:eastAsia="Arial" w:hAnsi="Arial"/>
          <w:sz w:val="24"/>
          <w:szCs w:val="24"/>
        </w:rPr>
        <w:t xml:space="preserve"> за исключением заместителя по цифровому развитию, назначаются </w:t>
      </w: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 по представлению председателя Нацстаткома.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Нацстаткома по цифровому развитию назначается </w:t>
      </w: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 представлению п</w:t>
      </w:r>
      <w:r>
        <w:rPr>
          <w:rFonts w:ascii="Arial" w:cs="Arial" w:eastAsia="Arial" w:hAnsi="Arial"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sz w:val="24"/>
          <w:szCs w:val="24"/>
        </w:rPr>
        <w:t xml:space="preserve">я </w:t>
      </w:r>
      <w:r>
        <w:rPr>
          <w:rFonts w:ascii="Arial" w:cs="Arial" w:eastAsia="Arial" w:hAnsi="Arial"/>
          <w:sz w:val="24"/>
          <w:szCs w:val="24"/>
        </w:rPr>
        <w:t xml:space="preserve">Нацстаткома</w:t>
      </w:r>
      <w:r>
        <w:rPr>
          <w:rFonts w:ascii="Arial" w:cs="Arial" w:eastAsia="Arial" w:hAnsi="Arial"/>
          <w:sz w:val="24"/>
          <w:szCs w:val="24"/>
        </w:rPr>
        <w:t xml:space="preserve">, согласованному с </w:t>
      </w:r>
      <w:r>
        <w:rPr>
          <w:rFonts w:ascii="Arial" w:cs="Arial" w:eastAsia="Arial" w:hAnsi="Arial"/>
          <w:sz w:val="24"/>
          <w:szCs w:val="24"/>
        </w:rPr>
        <w:t xml:space="preserve">руководителем государственного органа в сфере электронного управления, из числа кандидатов, </w:t>
      </w:r>
      <w:r>
        <w:rPr>
          <w:rFonts w:ascii="Arial" w:cs="Arial" w:eastAsia="Arial" w:hAnsi="Arial"/>
          <w:sz w:val="24"/>
          <w:szCs w:val="24"/>
        </w:rPr>
        <w:t xml:space="preserve">находящихся</w:t>
      </w:r>
      <w:r>
        <w:rPr>
          <w:rFonts w:ascii="Arial" w:cs="Arial" w:eastAsia="Arial" w:hAnsi="Arial"/>
          <w:sz w:val="24"/>
          <w:szCs w:val="24"/>
        </w:rPr>
        <w:t xml:space="preserve"> в резерв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отсутствия председателя Нацстаткома его обязанности исполняет первый заместитель председателя Нацстаткома.»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ноября 2025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milbdfwqayyf0ijtm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dalil.kg/document/230034153</w:t>
      </w:r>
    </w:hyperlink>
  </w:p>
  <w:p>
    <w:pPr>
      <w:spacing w:after="0" w:before="40"/>
      <w:jc w:val="center"/>
    </w:pPr>
    <w:hyperlink w:history="1" r:id="rIdj7mynjbt5wutr0kevw3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u96w1h5wq6-egh6cphl" Type="http://schemas.openxmlformats.org/officeDocument/2006/relationships/hyperlink" Target="https://dalil.kg/document/430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milbdfwqayyf0ijtmuk" Type="http://schemas.openxmlformats.org/officeDocument/2006/relationships/hyperlink" Target="https://dalil.kg/document/230034153" TargetMode="External"/><Relationship Id="rIdj7mynjbt5wutr0kevw3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2026-09-25T14:53:56.403Z</dcterms:created>
  <dcterms:modified xsi:type="dcterms:W3CDTF">2026-09-25T14:53:56.403Z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