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8 октября 2025 года № 871-т</w:t>
      </w:r>
    </w:p>
    <w:p>
      <w:pPr>
        <w:spacing w:after="200" w:before="20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hyperlink w:history="1" r:id="rIda1zvin7m0jfhx3lrdg9yz">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международных договорах Кыргызской Республики", статьями </w:t>
      </w:r>
      <w:hyperlink w:history="1" r:id="rId4arjfdzcc4vxa_03masx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wr7aafpyfhzhe8c3izv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Одобрить прилагаемый </w:t>
      </w:r>
      <w:hyperlink w:history="1" r:id="rIdeplxuxbr2t-pl2qffykck">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Протокола о внесении изменений в </w:t>
      </w:r>
      <w:r>
        <w:rPr>
          <w:rFonts w:ascii="Arial" w:cs="Arial" w:eastAsia="Arial" w:hAnsi="Arial"/>
          <w:sz w:val="24"/>
          <w:szCs w:val="24"/>
        </w:rPr>
        <w:t xml:space="preserve">Договор</w:t>
      </w:r>
      <w:r>
        <w:rPr>
          <w:rFonts w:ascii="Arial" w:cs="Arial" w:eastAsia="Arial" w:hAnsi="Arial"/>
          <w:sz w:val="24"/>
          <w:szCs w:val="24"/>
        </w:rPr>
        <w:t xml:space="preserve"> между Кыргызской Республикой и Российской Федерацией о развитии военно-технического сотрудничества от 20 июня 2017 года.</w:t>
      </w:r>
    </w:p>
    <w:p>
      <w:pPr>
        <w:spacing w:after="60"/>
        <w:ind w:firstLine="567"/>
        <w:jc w:val="both"/>
      </w:pPr>
      <w:r>
        <w:rPr>
          <w:rFonts w:ascii="Arial" w:cs="Arial" w:eastAsia="Arial" w:hAnsi="Arial"/>
          <w:sz w:val="24"/>
          <w:szCs w:val="24"/>
        </w:rPr>
        <w:t xml:space="preserve">2. Уполномочить первого заместителя министра обороны Кыргызской Республики на подписание вышеуказанного Протокола от имени Кыргызской Республики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24"/>
          <w:szCs w:val="24"/>
        </w:rPr>
        <w:t xml:space="preserve">ПРОТОКОЛ</w:t>
      </w:r>
      <w:r>
        <w:rPr>
          <w:rFonts w:ascii="Arial" w:cs="Arial" w:eastAsia="Arial" w:hAnsi="Arial"/>
          <w:b/>
          <w:bCs/>
          <w:sz w:val="24"/>
          <w:szCs w:val="24"/>
        </w:rPr>
        <w:t xml:space="preserve">
 о внесении изменений в Договор между Кыргызской Республикой и Российской Федерацией о развитии военно-технического сотрудничества от 20 июня 2017 года</w:t>
      </w:r>
    </w:p>
    <w:p>
      <w:pPr>
        <w:spacing w:after="60"/>
        <w:ind w:firstLine="567"/>
        <w:jc w:val="both"/>
      </w:pPr>
      <w:r>
        <w:rPr>
          <w:rFonts w:ascii="Arial" w:cs="Arial" w:eastAsia="Arial" w:hAnsi="Arial"/>
          <w:sz w:val="24"/>
          <w:szCs w:val="24"/>
        </w:rPr>
        <w:t xml:space="preserve">Кыргызская Республика и Российская Федерация,</w:t>
      </w:r>
    </w:p>
    <w:p>
      <w:pPr>
        <w:spacing w:after="60"/>
        <w:ind w:firstLine="567"/>
        <w:jc w:val="both"/>
      </w:pPr>
      <w:r>
        <w:rPr>
          <w:rFonts w:ascii="Arial" w:cs="Arial" w:eastAsia="Arial" w:hAnsi="Arial"/>
          <w:sz w:val="24"/>
          <w:szCs w:val="24"/>
        </w:rPr>
        <w:t xml:space="preserve">руководствуясь статьей 12 Договора между Кыргызской Республикой и Российской Федерацией о развитии военно-технического сотрудничества от 20 июня 2017 года (далее - Договор),</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Договор следующие изменения:</w:t>
      </w:r>
    </w:p>
    <w:p>
      <w:pPr>
        <w:spacing w:after="60"/>
        <w:ind w:firstLine="567"/>
        <w:jc w:val="both"/>
      </w:pPr>
      <w:r>
        <w:rPr>
          <w:rFonts w:ascii="Arial" w:cs="Arial" w:eastAsia="Arial" w:hAnsi="Arial"/>
          <w:sz w:val="24"/>
          <w:szCs w:val="24"/>
        </w:rPr>
        <w:t xml:space="preserve">1) статью 2 изложить в следующей редакции:</w:t>
      </w:r>
    </w:p>
    <w:p>
      <w:pPr>
        <w:spacing w:after="60"/>
        <w:ind w:firstLine="567"/>
        <w:jc w:val="both"/>
      </w:pPr>
      <w:r>
        <w:rPr>
          <w:rFonts w:ascii="Arial" w:cs="Arial" w:eastAsia="Arial" w:hAnsi="Arial"/>
          <w:sz w:val="24"/>
          <w:szCs w:val="24"/>
        </w:rPr>
        <w:t xml:space="preserve">"Статья 2.</w:t>
      </w:r>
    </w:p>
    <w:p>
      <w:pPr>
        <w:spacing w:after="60"/>
        <w:ind w:firstLine="567"/>
        <w:jc w:val="both"/>
      </w:pPr>
      <w:r>
        <w:rPr>
          <w:rFonts w:ascii="Arial" w:cs="Arial" w:eastAsia="Arial" w:hAnsi="Arial"/>
          <w:sz w:val="24"/>
          <w:szCs w:val="24"/>
        </w:rPr>
        <w:t xml:space="preserve">Уполномоченными органами Сторон по реализации настоящего Договора являются:</w:t>
      </w:r>
    </w:p>
    <w:p>
      <w:pPr>
        <w:spacing w:after="60"/>
        <w:ind w:firstLine="567"/>
        <w:jc w:val="both"/>
      </w:pPr>
      <w:r>
        <w:rPr>
          <w:rFonts w:ascii="Arial" w:cs="Arial" w:eastAsia="Arial" w:hAnsi="Arial"/>
          <w:sz w:val="24"/>
          <w:szCs w:val="24"/>
        </w:rPr>
        <w:t xml:space="preserve">от Кыргызской Стороны - Министерство обороны Кыргызской Республики;</w:t>
      </w:r>
    </w:p>
    <w:p>
      <w:pPr>
        <w:spacing w:after="60"/>
        <w:ind w:firstLine="567"/>
        <w:jc w:val="both"/>
      </w:pPr>
      <w:r>
        <w:rPr>
          <w:rFonts w:ascii="Arial" w:cs="Arial" w:eastAsia="Arial" w:hAnsi="Arial"/>
          <w:sz w:val="24"/>
          <w:szCs w:val="24"/>
        </w:rPr>
        <w:t xml:space="preserve">от Российской Стороны - Федеральная служба по военно-техническому сотрудничеству.</w:t>
      </w:r>
    </w:p>
    <w:p>
      <w:pPr>
        <w:spacing w:after="60"/>
        <w:ind w:firstLine="567"/>
        <w:jc w:val="both"/>
      </w:pPr>
      <w:r>
        <w:rPr>
          <w:rFonts w:ascii="Arial" w:cs="Arial" w:eastAsia="Arial" w:hAnsi="Arial"/>
          <w:sz w:val="24"/>
          <w:szCs w:val="24"/>
        </w:rPr>
        <w:t xml:space="preserve">Уполномоченными организациями Сторон являются:</w:t>
      </w:r>
    </w:p>
    <w:p>
      <w:pPr>
        <w:spacing w:after="60"/>
        <w:ind w:firstLine="567"/>
        <w:jc w:val="both"/>
      </w:pPr>
      <w:r>
        <w:rPr>
          <w:rFonts w:ascii="Arial" w:cs="Arial" w:eastAsia="Arial" w:hAnsi="Arial"/>
          <w:sz w:val="24"/>
          <w:szCs w:val="24"/>
        </w:rPr>
        <w:t xml:space="preserve">от Кыргызской Стороны - республиканские органы государственного управления, имеющие в своем составе войска и воинские формирования, организации, имеющие специальные разрешения (лицензии) на право осуществления деятельности, связанной с продукцией военного назначения;</w:t>
      </w:r>
    </w:p>
    <w:p>
      <w:pPr>
        <w:spacing w:after="60"/>
        <w:ind w:firstLine="567"/>
        <w:jc w:val="both"/>
      </w:pPr>
      <w:r>
        <w:rPr>
          <w:rFonts w:ascii="Arial" w:cs="Arial" w:eastAsia="Arial" w:hAnsi="Arial"/>
          <w:sz w:val="24"/>
          <w:szCs w:val="24"/>
        </w:rPr>
        <w:t xml:space="preserve">от Российской Стороны - федеральные органы исполнительной власти, уполномоченные выполнять функции государственного заказчика государственного оборонного заказа в интересах Вооруженных Сил Российской Федерации, иных войск, воинских формирований, правоохранительных органов и специальных служб, и организации, имеющие право на соответствующий вид деятельности в отношении продукции военного назначения.";</w:t>
      </w:r>
    </w:p>
    <w:p>
      <w:pPr>
        <w:spacing w:after="60"/>
        <w:ind w:firstLine="567"/>
        <w:jc w:val="both"/>
      </w:pPr>
      <w:r>
        <w:rPr>
          <w:rFonts w:ascii="Arial" w:cs="Arial" w:eastAsia="Arial" w:hAnsi="Arial"/>
          <w:sz w:val="24"/>
          <w:szCs w:val="24"/>
        </w:rPr>
        <w:t xml:space="preserve">2) статью 3 изложить в следующей редакции:</w:t>
      </w:r>
    </w:p>
    <w:p>
      <w:pPr>
        <w:spacing w:after="60"/>
        <w:ind w:firstLine="567"/>
        <w:jc w:val="both"/>
      </w:pPr>
      <w:r>
        <w:rPr>
          <w:rFonts w:ascii="Arial" w:cs="Arial" w:eastAsia="Arial" w:hAnsi="Arial"/>
          <w:sz w:val="24"/>
          <w:szCs w:val="24"/>
        </w:rPr>
        <w:t xml:space="preserve">"Статья 3.</w:t>
      </w:r>
    </w:p>
    <w:p>
      <w:pPr>
        <w:spacing w:after="60"/>
        <w:ind w:firstLine="567"/>
        <w:jc w:val="both"/>
      </w:pPr>
      <w:r>
        <w:rPr>
          <w:rFonts w:ascii="Arial" w:cs="Arial" w:eastAsia="Arial" w:hAnsi="Arial"/>
          <w:sz w:val="24"/>
          <w:szCs w:val="24"/>
        </w:rPr>
        <w:t xml:space="preserve">Поставки продукции военного назначения осуществляются по контрактам, заключаемым уполномоченными организациями Сторон, без выдачи лицензий на ввоз (вывоз) продукции военного назначения.</w:t>
      </w:r>
    </w:p>
    <w:p>
      <w:pPr>
        <w:spacing w:after="60"/>
        <w:ind w:firstLine="567"/>
        <w:jc w:val="both"/>
      </w:pPr>
      <w:r>
        <w:rPr>
          <w:rFonts w:ascii="Arial" w:cs="Arial" w:eastAsia="Arial" w:hAnsi="Arial"/>
          <w:sz w:val="24"/>
          <w:szCs w:val="24"/>
        </w:rPr>
        <w:t xml:space="preserve">Уполномоченные организации Сторон уведомляют уполномоченный орган своей Стороны о намерении заключить контракт в случаях и порядке, определяемых законодательством Сторон.</w:t>
      </w:r>
    </w:p>
    <w:p>
      <w:pPr>
        <w:spacing w:after="60"/>
        <w:ind w:firstLine="567"/>
        <w:jc w:val="both"/>
      </w:pPr>
      <w:r>
        <w:rPr>
          <w:rFonts w:ascii="Arial" w:cs="Arial" w:eastAsia="Arial" w:hAnsi="Arial"/>
          <w:sz w:val="24"/>
          <w:szCs w:val="24"/>
        </w:rPr>
        <w:t xml:space="preserve">В указанных контрактах определяются номенклатура, количество и цена поставляемой продукции военного назначения и порядок ее оплаты, а также закрепляется положение о поставках (закупках) продукции военного назначения в рамках настоящего Договора.</w:t>
      </w:r>
    </w:p>
    <w:p>
      <w:pPr>
        <w:spacing w:after="60"/>
        <w:ind w:firstLine="567"/>
        <w:jc w:val="both"/>
      </w:pPr>
      <w:r>
        <w:rPr>
          <w:rFonts w:ascii="Arial" w:cs="Arial" w:eastAsia="Arial" w:hAnsi="Arial"/>
          <w:sz w:val="24"/>
          <w:szCs w:val="24"/>
        </w:rPr>
        <w:t xml:space="preserve">Заключение контрактов осуществляется уполномоченными организациями Сторон при условии включения в них положения о вступлении контрактов в силу после утверждения перечней поставляемой продукции военного назначения, предусмотренных статьей 4 настоящего Договора.</w:t>
      </w:r>
    </w:p>
    <w:p>
      <w:pPr>
        <w:spacing w:after="60"/>
        <w:ind w:firstLine="567"/>
        <w:jc w:val="both"/>
      </w:pPr>
      <w:r>
        <w:rPr>
          <w:rFonts w:ascii="Arial" w:cs="Arial" w:eastAsia="Arial" w:hAnsi="Arial"/>
          <w:sz w:val="24"/>
          <w:szCs w:val="24"/>
        </w:rPr>
        <w:t xml:space="preserve">Заключение контрактов на поставку запасных частей, агрегатов, узлов, приборов, комплектующих изделий, специального, учебного и вспомогательного имущества, технической документации к продукции военного назначения, проведение работ по освидетельствованию, эталонированию, продлению срока эксплуатации, техническому обслуживанию, ремонту, утилизации и других работ, обеспечивающих комплексное сервисное обслуживание указанной продукции военного назначения, обучение иностранных специалистов проведению таких работ осуществляется при условии включения в них положения о вступлении контрактов в силу после получения уполномоченными организациями Сторон разрешения уполномоченного органа своей Стороны.";</w:t>
      </w:r>
    </w:p>
    <w:p>
      <w:pPr>
        <w:spacing w:after="60"/>
        <w:ind w:firstLine="567"/>
        <w:jc w:val="both"/>
      </w:pPr>
      <w:r>
        <w:rPr>
          <w:rFonts w:ascii="Arial" w:cs="Arial" w:eastAsia="Arial" w:hAnsi="Arial"/>
          <w:sz w:val="24"/>
          <w:szCs w:val="24"/>
        </w:rPr>
        <w:t xml:space="preserve">3) статью 4 изложить в следующей редакции:</w:t>
      </w:r>
    </w:p>
    <w:p>
      <w:pPr>
        <w:spacing w:after="60"/>
        <w:ind w:firstLine="567"/>
        <w:jc w:val="both"/>
      </w:pPr>
      <w:r>
        <w:rPr>
          <w:rFonts w:ascii="Arial" w:cs="Arial" w:eastAsia="Arial" w:hAnsi="Arial"/>
          <w:sz w:val="24"/>
          <w:szCs w:val="24"/>
        </w:rPr>
        <w:t xml:space="preserve">"Статья 4.</w:t>
      </w:r>
    </w:p>
    <w:p>
      <w:pPr>
        <w:spacing w:after="60"/>
        <w:ind w:firstLine="567"/>
        <w:jc w:val="both"/>
      </w:pPr>
      <w:r>
        <w:rPr>
          <w:rFonts w:ascii="Arial" w:cs="Arial" w:eastAsia="Arial" w:hAnsi="Arial"/>
          <w:sz w:val="24"/>
          <w:szCs w:val="24"/>
        </w:rPr>
        <w:t xml:space="preserve">Перечни поставляемой продукции военного назначения формируются уполномоченным органом Стороны, заинтересованным в приобретении продукции военного назначения, на основании заявок уполномоченных организаций этой Стороны и заключенных контрактов и передаются уполномоченному органу другой Стороны. Последний рассматривает полученный перечень продукции военного назначения исходя из возможностей осуществления запрашиваемых поставок и при необходимости согласовывает его с заинтересованными органами государственного управления (исполнительной власти) своей Стороны, утверждает его и информирует об этом уполномоченный орган другой Стороны.</w:t>
      </w:r>
    </w:p>
    <w:p>
      <w:pPr>
        <w:spacing w:after="60"/>
        <w:ind w:firstLine="567"/>
        <w:jc w:val="both"/>
      </w:pPr>
      <w:r>
        <w:rPr>
          <w:rFonts w:ascii="Arial" w:cs="Arial" w:eastAsia="Arial" w:hAnsi="Arial"/>
          <w:sz w:val="24"/>
          <w:szCs w:val="24"/>
        </w:rPr>
        <w:t xml:space="preserve">Перечни поставляемой продукции военного назначения содержат наименования уполномоченных организаций Сторон, заключивших контракты на поставки продукции военного назначения, а также номенклатуру, объемы поставляемой продукции военного назначения.</w:t>
      </w:r>
    </w:p>
    <w:p>
      <w:pPr>
        <w:spacing w:after="60"/>
        <w:ind w:firstLine="567"/>
        <w:jc w:val="both"/>
      </w:pPr>
      <w:r>
        <w:rPr>
          <w:rFonts w:ascii="Arial" w:cs="Arial" w:eastAsia="Arial" w:hAnsi="Arial"/>
          <w:sz w:val="24"/>
          <w:szCs w:val="24"/>
        </w:rPr>
        <w:t xml:space="preserve">Выписки из утвержденных перечней поставляемой продукции военного назначения направляются уполномоченными органами Сторон заинтересованным уполномоченным организациям Сторон в части, их касающейся.</w:t>
      </w:r>
    </w:p>
    <w:p>
      <w:pPr>
        <w:spacing w:after="60"/>
        <w:ind w:firstLine="567"/>
        <w:jc w:val="both"/>
      </w:pPr>
      <w:r>
        <w:rPr>
          <w:rFonts w:ascii="Arial" w:cs="Arial" w:eastAsia="Arial" w:hAnsi="Arial"/>
          <w:sz w:val="24"/>
          <w:szCs w:val="24"/>
        </w:rPr>
        <w:t xml:space="preserve">Поставка запасных частей, агрегатов, узлов, приборов, комплектующих изделий, специального, учебного и вспомогательного имущества, технической документации к продукции военного назначения, проведение работ по освидетельствованию, эталонированию, продлению срока эксплуатации, техническому обслуживанию, ремонту, утилизации и других работ, обеспечивающих комплексное сервисное обслуживание указанной продукции военного назначения, обучение иностранных специалистов проведению таких работ осуществляется без формирования перечня поставляемой продукции военного назначения при наличии разрешения уполномоченного органа каждой из Сторон. Уполномоченные органы Сторон информируют друг друга о выдаче соответствующих разрешений.</w:t>
      </w:r>
    </w:p>
    <w:p>
      <w:pPr>
        <w:spacing w:after="60"/>
        <w:ind w:firstLine="567"/>
        <w:jc w:val="both"/>
      </w:pPr>
      <w:r>
        <w:rPr>
          <w:rFonts w:ascii="Arial" w:cs="Arial" w:eastAsia="Arial" w:hAnsi="Arial"/>
          <w:sz w:val="24"/>
          <w:szCs w:val="24"/>
        </w:rPr>
        <w:t xml:space="preserve">Основаниями для вступления в силу контрактов, заключенных уполномоченными организациями Сторон, являются утвержденные перечни поставляемой продукции военного назначения или разрешения уполномоченного органа каждой из Сторон.";</w:t>
      </w:r>
    </w:p>
    <w:p>
      <w:pPr>
        <w:spacing w:after="60"/>
        <w:ind w:firstLine="567"/>
        <w:jc w:val="both"/>
      </w:pPr>
      <w:r>
        <w:rPr>
          <w:rFonts w:ascii="Arial" w:cs="Arial" w:eastAsia="Arial" w:hAnsi="Arial"/>
          <w:sz w:val="24"/>
          <w:szCs w:val="24"/>
        </w:rPr>
        <w:t xml:space="preserve">4) статью 7 изложить в следующей редакции:</w:t>
      </w:r>
    </w:p>
    <w:p>
      <w:pPr>
        <w:spacing w:after="60"/>
        <w:ind w:firstLine="567"/>
        <w:jc w:val="both"/>
      </w:pPr>
      <w:r>
        <w:rPr>
          <w:rFonts w:ascii="Arial" w:cs="Arial" w:eastAsia="Arial" w:hAnsi="Arial"/>
          <w:sz w:val="24"/>
          <w:szCs w:val="24"/>
        </w:rPr>
        <w:t xml:space="preserve">"Статья 7.</w:t>
      </w:r>
    </w:p>
    <w:p>
      <w:pPr>
        <w:spacing w:after="60"/>
        <w:ind w:firstLine="567"/>
        <w:jc w:val="both"/>
      </w:pPr>
      <w:r>
        <w:rPr>
          <w:rFonts w:ascii="Arial" w:cs="Arial" w:eastAsia="Arial" w:hAnsi="Arial"/>
          <w:sz w:val="24"/>
          <w:szCs w:val="24"/>
        </w:rPr>
        <w:t xml:space="preserve">Продукция военного назначения в соответствии с законодательством каждой из Сторон перемещается с территории одной Стороны на территорию другой Стороны по выпискам из утвержденных перечней поставляемой продукции военного назначения или разрешениям, выдаваемым уполномоченным организациям Сторон уполномоченными органами Сторон.";</w:t>
      </w:r>
    </w:p>
    <w:p>
      <w:pPr>
        <w:spacing w:after="60"/>
        <w:ind w:firstLine="567"/>
        <w:jc w:val="both"/>
      </w:pPr>
      <w:r>
        <w:rPr>
          <w:rFonts w:ascii="Arial" w:cs="Arial" w:eastAsia="Arial" w:hAnsi="Arial"/>
          <w:sz w:val="24"/>
          <w:szCs w:val="24"/>
        </w:rPr>
        <w:t xml:space="preserve">5) дополнить статьей 12 bis следующего содержания:</w:t>
      </w:r>
    </w:p>
    <w:p>
      <w:pPr>
        <w:spacing w:after="60"/>
        <w:ind w:firstLine="567"/>
        <w:jc w:val="both"/>
      </w:pPr>
      <w:r>
        <w:rPr>
          <w:rFonts w:ascii="Arial" w:cs="Arial" w:eastAsia="Arial" w:hAnsi="Arial"/>
          <w:sz w:val="24"/>
          <w:szCs w:val="24"/>
        </w:rPr>
        <w:t xml:space="preserve">"Статья 12 bis.</w:t>
      </w:r>
    </w:p>
    <w:p>
      <w:pPr>
        <w:spacing w:after="60"/>
        <w:ind w:firstLine="567"/>
        <w:jc w:val="both"/>
      </w:pPr>
      <w:r>
        <w:rPr>
          <w:rFonts w:ascii="Arial" w:cs="Arial" w:eastAsia="Arial" w:hAnsi="Arial"/>
          <w:sz w:val="24"/>
          <w:szCs w:val="24"/>
        </w:rPr>
        <w:t xml:space="preserve">Порядок реализации настоящего Договора в Кыргызской Республике и Российской Федерации определяется соответствующими нормативными правовыми актами Сторон, устанавливающими в том числе порядок формирования перечней и контроля за ввозом (вывозом) продукции военного назначения.".</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Протокол вступает в силу с даты получения последнего письменного уведомления о выполнении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 _________________ "___" __________________ 202__ года в двух экземплярах, каждый на кыргызском и русском языках, причем оба текста имеют одинаковую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Российскую Федерацию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ckfhgirz7--gvnqgum">
      <w:r>
        <w:rPr>
          <w:rFonts w:ascii="Arial" w:cs="Arial" w:eastAsia="Arial" w:hAnsi="Arial"/>
          <w:color w:val="132D3F"/>
          <w:sz w:val="16"/>
          <w:szCs w:val="16"/>
          <w:u w:val="single"/>
        </w:rPr>
        <w:t xml:space="preserve">dalil.kg/document/230034345</w:t>
      </w:r>
    </w:hyperlink>
  </w:p>
  <w:p>
    <w:pPr>
      <w:spacing w:after="0" w:before="40"/>
      <w:jc w:val="center"/>
    </w:pPr>
    <w:hyperlink w:history="1" r:id="rIday71hks2paclb-raxja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zvin7m0jfhx3lrdg9yz" Type="http://schemas.openxmlformats.org/officeDocument/2006/relationships/hyperlink" Target="https://dalil.kg/document/205286#st_8" TargetMode="External"/><Relationship Id="rId4arjfdzcc4vxa_03masxj" Type="http://schemas.openxmlformats.org/officeDocument/2006/relationships/hyperlink" Target="https://dalil.kg/document/112301#st_13" TargetMode="External"/><Relationship Id="rId8wr7aafpyfhzhe8c3izvt" Type="http://schemas.openxmlformats.org/officeDocument/2006/relationships/hyperlink" Target="https://dalil.kg/document/112301#st_17" TargetMode="External"/><Relationship Id="rIdeplxuxbr2t-pl2qffykck" Type="http://schemas.openxmlformats.org/officeDocument/2006/relationships/hyperlink" Target="https://dalil.kg/document/230034345#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ckfhgirz7--gvnqgum" Type="http://schemas.openxmlformats.org/officeDocument/2006/relationships/hyperlink" Target="https://dalil.kg/document/230034345" TargetMode="External"/><Relationship Id="rIday71hks2paclb-raxja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2026-09-27T06:12:03.971Z</dcterms:created>
  <dcterms:modified xsi:type="dcterms:W3CDTF">2026-09-27T06:12:03.971Z</dcterms:modified>
</cp:coreProperties>
</file>

<file path=docProps/custom.xml><?xml version="1.0" encoding="utf-8"?>
<Properties xmlns="http://schemas.openxmlformats.org/officeDocument/2006/custom-properties" xmlns:vt="http://schemas.openxmlformats.org/officeDocument/2006/docPropsVTypes"/>
</file>