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29 октября 2025 года № 243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налогообложения</w:t>
      </w:r>
    </w:p>
    <w:p>
      <w:pPr>
        <w:spacing w:after="120"/>
        <w:jc w:val="center"/>
      </w:pPr>
      <w:r>
        <w:rPr>
          <w:rFonts w:ascii="Arial" w:cs="Arial" w:eastAsia="Arial" w:hAnsi="Arial"/>
          <w:i/>
          <w:iCs/>
          <w:sz w:val="24"/>
          <w:szCs w:val="24"/>
        </w:rPr>
        <w:t xml:space="preserve">(В редакции Закона КР от </w:t>
      </w:r>
      <w:hyperlink w:history="1" r:id="rId4nu5-nsnertltd2mtzwia">
        <w:r>
          <w:rPr>
            <w:rFonts w:ascii="Arial" w:cs="Arial" w:eastAsia="Arial" w:hAnsi="Arial"/>
            <w:i/>
            <w:iCs/>
            <w:color w:val="1D4ED8"/>
            <w:sz w:val="24"/>
            <w:szCs w:val="24"/>
            <w:u w:val="single"/>
          </w:rPr>
          <w:t xml:space="preserve">31 декабря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262</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Гражданский процессуальный </w:t>
      </w:r>
      <w:hyperlink w:history="1" r:id="rIdjtndzhyqzg_sc56tg81rc">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(Ведомости Жогорку Кенеша Кыргызской Республики, 2017 г., № 1 (2), ст.14) следующие изменения:</w:t>
      </w:r>
    </w:p>
    <w:p>
      <w:pPr>
        <w:spacing w:after="120"/>
        <w:ind w:firstLine="567"/>
        <w:jc w:val="both"/>
      </w:pPr>
      <w:r>
        <w:rPr>
          <w:rFonts w:ascii="Arial" w:cs="Arial" w:eastAsia="Arial" w:hAnsi="Arial"/>
          <w:sz w:val="24"/>
          <w:szCs w:val="24"/>
        </w:rPr>
        <w:t xml:space="preserve">1) </w:t>
      </w:r>
      <w:hyperlink w:history="1" r:id="rIdjuum4sccxhe390gingo7k">
        <w:r>
          <w:rPr>
            <w:rFonts w:ascii="Arial" w:cs="Arial" w:eastAsia="Arial" w:hAnsi="Arial"/>
            <w:color w:val="1D4ED8"/>
            <w:sz w:val="24"/>
            <w:szCs w:val="24"/>
            <w:u w:val="single"/>
          </w:rPr>
          <w:t xml:space="preserve">статью 261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jp_wfxgjmph8ifocbtalj">
        <w:r>
          <w:rPr>
            <w:rFonts w:ascii="Arial" w:cs="Arial" w:eastAsia="Arial" w:hAnsi="Arial"/>
            <w:color w:val="1D4ED8"/>
            <w:sz w:val="24"/>
            <w:szCs w:val="24"/>
            <w:u w:val="single"/>
          </w:rPr>
          <w:t xml:space="preserve">Статья 261</w:t>
        </w:r>
      </w:hyperlink>
      <w:r>
        <w:rPr>
          <w:rFonts w:ascii="Arial" w:cs="Arial" w:eastAsia="Arial" w:hAnsi="Arial"/>
          <w:sz w:val="24"/>
          <w:szCs w:val="24"/>
        </w:rPr>
        <w:t xml:space="preserve">. Рассмотрение дел о банкротстве</w:t>
      </w:r>
    </w:p>
    <w:p>
      <w:pPr>
        <w:spacing w:after="120"/>
        <w:ind w:firstLine="567"/>
        <w:jc w:val="both"/>
      </w:pPr>
      <w:r>
        <w:rPr>
          <w:rFonts w:ascii="Arial" w:cs="Arial" w:eastAsia="Arial" w:hAnsi="Arial"/>
          <w:sz w:val="24"/>
          <w:szCs w:val="24"/>
        </w:rPr>
        <w:t xml:space="preserve">1. Дела о банкротстве (несостоятельности) юридического лица или индивидуального предпринимателя либо финансово-кредитного учреждения рассматриваются районными судами по месту нахождения должника - юридического лица или должника - индивидуального предпринимателя или по месту нахождения финансово-кредитного учреждения согласно правилам гражданского судопроизводства с особенностями, установленными настоящей главой и законодательством о банкротстве.</w:t>
      </w:r>
    </w:p>
    <w:p>
      <w:pPr>
        <w:spacing w:after="120"/>
        <w:ind w:firstLine="567"/>
        <w:jc w:val="both"/>
      </w:pPr>
      <w:r>
        <w:rPr>
          <w:rFonts w:ascii="Arial" w:cs="Arial" w:eastAsia="Arial" w:hAnsi="Arial"/>
          <w:sz w:val="24"/>
          <w:szCs w:val="24"/>
        </w:rPr>
        <w:t xml:space="preserve">2. Участие органов налоговой службы в делах о банкротстве является обязательным.</w:t>
      </w:r>
    </w:p>
    <w:p>
      <w:pPr>
        <w:spacing w:after="120"/>
        <w:ind w:firstLine="567"/>
        <w:jc w:val="both"/>
      </w:pPr>
      <w:r>
        <w:rPr>
          <w:rFonts w:ascii="Arial" w:cs="Arial" w:eastAsia="Arial" w:hAnsi="Arial"/>
          <w:sz w:val="24"/>
          <w:szCs w:val="24"/>
        </w:rPr>
        <w:t xml:space="preserve">3. Определение о принятии заявления о признании должника банкротом направляется по месту текущего налогового учета должника.";</w:t>
      </w:r>
    </w:p>
    <w:p>
      <w:pPr>
        <w:spacing w:after="120"/>
        <w:ind w:firstLine="567"/>
        <w:jc w:val="both"/>
      </w:pPr>
      <w:r>
        <w:rPr>
          <w:rFonts w:ascii="Arial" w:cs="Arial" w:eastAsia="Arial" w:hAnsi="Arial"/>
          <w:sz w:val="24"/>
          <w:szCs w:val="24"/>
        </w:rPr>
        <w:t xml:space="preserve">2) в предложении втором части 2 </w:t>
      </w:r>
      <w:hyperlink w:history="1" r:id="rIdhcjsxpz0q0gy1ysoyust9">
        <w:r>
          <w:rPr>
            <w:rFonts w:ascii="Arial" w:cs="Arial" w:eastAsia="Arial" w:hAnsi="Arial"/>
            <w:color w:val="1D4ED8"/>
            <w:sz w:val="24"/>
            <w:szCs w:val="24"/>
            <w:u w:val="single"/>
          </w:rPr>
          <w:t xml:space="preserve">статьи 405</w:t>
        </w:r>
      </w:hyperlink>
      <w:r>
        <w:rPr>
          <w:rFonts w:ascii="Arial" w:cs="Arial" w:eastAsia="Arial" w:hAnsi="Arial"/>
          <w:sz w:val="24"/>
          <w:szCs w:val="24"/>
        </w:rPr>
        <w:t xml:space="preserve"> слова "в уполномоченный государственный орган" заменить словами "судебному исполнителю".</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ztnvspip9cgnnaweu8z7t">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 неналоговых доходах (Ведомости Жогорку Кенеша Кыргызской Республики, 2018 г., № 7-8, ст.490) следующие изменения:</w:t>
      </w:r>
    </w:p>
    <w:p>
      <w:pPr>
        <w:spacing w:after="120"/>
        <w:ind w:firstLine="567"/>
        <w:jc w:val="both"/>
      </w:pPr>
      <w:r>
        <w:rPr>
          <w:rFonts w:ascii="Arial" w:cs="Arial" w:eastAsia="Arial" w:hAnsi="Arial"/>
          <w:sz w:val="24"/>
          <w:szCs w:val="24"/>
        </w:rPr>
        <w:t xml:space="preserve">1) </w:t>
      </w:r>
      <w:hyperlink w:history="1" r:id="rIdqd8o4p2-job5pxugkyn94">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дополнить частью 8 следующего содержания:</w:t>
      </w:r>
    </w:p>
    <w:p>
      <w:pPr>
        <w:spacing w:after="120"/>
        <w:ind w:firstLine="567"/>
        <w:jc w:val="both"/>
      </w:pPr>
      <w:r>
        <w:rPr>
          <w:rFonts w:ascii="Arial" w:cs="Arial" w:eastAsia="Arial" w:hAnsi="Arial"/>
          <w:sz w:val="24"/>
          <w:szCs w:val="24"/>
        </w:rPr>
        <w:t xml:space="preserve">"8. Задолженность по неналоговым доходам, администрируемым налоговыми органами в соответствии с настоящим Кодексом, взыскивается в порядке, установленном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2) </w:t>
      </w:r>
      <w:hyperlink w:history="1" r:id="rIdtnnd9izypw5d5o9eiaybv">
        <w:r>
          <w:rPr>
            <w:rFonts w:ascii="Arial" w:cs="Arial" w:eastAsia="Arial" w:hAnsi="Arial"/>
            <w:color w:val="1D4ED8"/>
            <w:sz w:val="24"/>
            <w:szCs w:val="24"/>
            <w:u w:val="single"/>
          </w:rPr>
          <w:t xml:space="preserve">главу 6</w:t>
        </w:r>
      </w:hyperlink>
      <w:r>
        <w:rPr>
          <w:rFonts w:ascii="Arial" w:cs="Arial" w:eastAsia="Arial" w:hAnsi="Arial"/>
          <w:sz w:val="24"/>
          <w:szCs w:val="24"/>
        </w:rPr>
        <w:t xml:space="preserve"> дополнить </w:t>
      </w:r>
      <w:hyperlink w:history="1" r:id="rIddbmzgxjtvytm-czaxgrjo">
        <w:r>
          <w:rPr>
            <w:rFonts w:ascii="Arial" w:cs="Arial" w:eastAsia="Arial" w:hAnsi="Arial"/>
            <w:color w:val="1D4ED8"/>
            <w:sz w:val="24"/>
            <w:szCs w:val="24"/>
            <w:u w:val="single"/>
          </w:rPr>
          <w:t xml:space="preserve">статьей 25-1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31hscxspcxnrk_iuaym5y">
        <w:r>
          <w:rPr>
            <w:rFonts w:ascii="Arial" w:cs="Arial" w:eastAsia="Arial" w:hAnsi="Arial"/>
            <w:color w:val="1D4ED8"/>
            <w:sz w:val="24"/>
            <w:szCs w:val="24"/>
            <w:u w:val="single"/>
          </w:rPr>
          <w:t xml:space="preserve">Статья 25-1</w:t>
        </w:r>
      </w:hyperlink>
      <w:r>
        <w:rPr>
          <w:rFonts w:ascii="Arial" w:cs="Arial" w:eastAsia="Arial" w:hAnsi="Arial"/>
          <w:sz w:val="24"/>
          <w:szCs w:val="24"/>
        </w:rPr>
        <w:t xml:space="preserve">. Списание безнадежных долгов по неналоговым доходам</w:t>
      </w:r>
    </w:p>
    <w:p>
      <w:pPr>
        <w:spacing w:after="120"/>
        <w:ind w:firstLine="567"/>
        <w:jc w:val="both"/>
      </w:pPr>
      <w:r>
        <w:rPr>
          <w:rFonts w:ascii="Arial" w:cs="Arial" w:eastAsia="Arial" w:hAnsi="Arial"/>
          <w:sz w:val="24"/>
          <w:szCs w:val="24"/>
        </w:rPr>
        <w:t xml:space="preserve">Задолженность по неналоговым доходам, администрируемым налоговыми органами, определяется и признается безнадежным долгом в соответствии с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3) </w:t>
      </w:r>
      <w:hyperlink w:history="1" r:id="rIdqjaa1_ifrrqultbn6vz8a">
        <w:r>
          <w:rPr>
            <w:rFonts w:ascii="Arial" w:cs="Arial" w:eastAsia="Arial" w:hAnsi="Arial"/>
            <w:color w:val="1D4ED8"/>
            <w:sz w:val="24"/>
            <w:szCs w:val="24"/>
            <w:u w:val="single"/>
          </w:rPr>
          <w:t xml:space="preserve">статью 28</w:t>
        </w:r>
      </w:hyperlink>
      <w:r>
        <w:rPr>
          <w:rFonts w:ascii="Arial" w:cs="Arial" w:eastAsia="Arial" w:hAnsi="Arial"/>
          <w:sz w:val="24"/>
          <w:szCs w:val="24"/>
        </w:rPr>
        <w:t xml:space="preserve"> дополнить частью 2-2 следующего содержания:</w:t>
      </w:r>
    </w:p>
    <w:p>
      <w:pPr>
        <w:spacing w:after="120"/>
        <w:ind w:firstLine="567"/>
        <w:jc w:val="both"/>
      </w:pPr>
      <w:r>
        <w:rPr>
          <w:rFonts w:ascii="Arial" w:cs="Arial" w:eastAsia="Arial" w:hAnsi="Arial"/>
          <w:sz w:val="24"/>
          <w:szCs w:val="24"/>
        </w:rPr>
        <w:t xml:space="preserve">"2-2. В случае отсутствия информации и сведений в отчетах или расчетах по неналоговым доходам, администрируемым налоговыми органами в соответствии с настоящим Кодексом, составление и представление такой отчетности не требуется.";</w:t>
      </w:r>
    </w:p>
    <w:p>
      <w:pPr>
        <w:spacing w:after="120"/>
        <w:ind w:firstLine="567"/>
        <w:jc w:val="both"/>
      </w:pPr>
      <w:r>
        <w:rPr>
          <w:rFonts w:ascii="Arial" w:cs="Arial" w:eastAsia="Arial" w:hAnsi="Arial"/>
          <w:sz w:val="24"/>
          <w:szCs w:val="24"/>
        </w:rPr>
        <w:t xml:space="preserve">4) часть 6 </w:t>
      </w:r>
      <w:hyperlink w:history="1" r:id="rIdaq7aj_gzixj3agqkpyq4j">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"6. Проверки соблюдения законодательства о неналоговых доходах главными администраторами, а также администраторами, у которых отсутствуют главные администраторы, осуществляют органы налоговой службы в порядке, определяемом уполномоченным налоговым органом.";</w:t>
      </w:r>
    </w:p>
    <w:p>
      <w:pPr>
        <w:spacing w:after="120"/>
        <w:ind w:firstLine="567"/>
        <w:jc w:val="both"/>
      </w:pPr>
      <w:r>
        <w:rPr>
          <w:rFonts w:ascii="Arial" w:cs="Arial" w:eastAsia="Arial" w:hAnsi="Arial"/>
          <w:sz w:val="24"/>
          <w:szCs w:val="24"/>
        </w:rPr>
        <w:t xml:space="preserve">5) в </w:t>
      </w:r>
      <w:hyperlink w:history="1" r:id="rId7ube2ze2fb1euuu-qwt99">
        <w:r>
          <w:rPr>
            <w:rFonts w:ascii="Arial" w:cs="Arial" w:eastAsia="Arial" w:hAnsi="Arial"/>
            <w:color w:val="1D4ED8"/>
            <w:sz w:val="24"/>
            <w:szCs w:val="24"/>
            <w:u w:val="single"/>
          </w:rPr>
          <w:t xml:space="preserve">статье 32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слова "устанавливается Кабинетом Министров Кыргызской Республики" заменить словами "утверждается уполномоченным налоговым органом";</w:t>
      </w:r>
    </w:p>
    <w:p>
      <w:pPr>
        <w:spacing w:after="120"/>
        <w:ind w:firstLine="567"/>
        <w:jc w:val="both"/>
      </w:pPr>
      <w:r>
        <w:rPr>
          <w:rFonts w:ascii="Arial" w:cs="Arial" w:eastAsia="Arial" w:hAnsi="Arial"/>
          <w:sz w:val="24"/>
          <w:szCs w:val="24"/>
        </w:rPr>
        <w:t xml:space="preserve">б) часть 4 признать утратившей силу;</w:t>
      </w:r>
    </w:p>
    <w:p>
      <w:pPr>
        <w:spacing w:after="120"/>
        <w:ind w:firstLine="567"/>
        <w:jc w:val="both"/>
      </w:pPr>
      <w:r>
        <w:rPr>
          <w:rFonts w:ascii="Arial" w:cs="Arial" w:eastAsia="Arial" w:hAnsi="Arial"/>
          <w:sz w:val="24"/>
          <w:szCs w:val="24"/>
        </w:rPr>
        <w:t xml:space="preserve">6) </w:t>
      </w:r>
      <w:hyperlink w:history="1" r:id="rIdexu0j8ow1de1onngai0e6">
        <w:r>
          <w:rPr>
            <w:rFonts w:ascii="Arial" w:cs="Arial" w:eastAsia="Arial" w:hAnsi="Arial"/>
            <w:color w:val="1D4ED8"/>
            <w:sz w:val="24"/>
            <w:szCs w:val="24"/>
            <w:u w:val="single"/>
          </w:rPr>
          <w:t xml:space="preserve">статью 128</w:t>
        </w:r>
      </w:hyperlink>
      <w:r>
        <w:rPr>
          <w:rFonts w:ascii="Arial" w:cs="Arial" w:eastAsia="Arial" w:hAnsi="Arial"/>
          <w:sz w:val="24"/>
          <w:szCs w:val="24"/>
        </w:rPr>
        <w:t xml:space="preserve"> после слов "до их переработки" дополнить словами "или их использования".</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Уголовный </w:t>
      </w:r>
      <w:hyperlink w:history="1" r:id="rId45nqh2y8c3wsqbp7pc4w3">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части 3 и 4 </w:t>
      </w:r>
      <w:hyperlink w:history="1" r:id="rIdudqcoko8npqc8k3szaw8v">
        <w:r>
          <w:rPr>
            <w:rFonts w:ascii="Arial" w:cs="Arial" w:eastAsia="Arial" w:hAnsi="Arial"/>
            <w:color w:val="1D4ED8"/>
            <w:sz w:val="24"/>
            <w:szCs w:val="24"/>
            <w:u w:val="single"/>
          </w:rPr>
          <w:t xml:space="preserve">статьи 65</w:t>
        </w:r>
      </w:hyperlink>
      <w:r>
        <w:rPr>
          <w:rFonts w:ascii="Arial" w:cs="Arial" w:eastAsia="Arial" w:hAnsi="Arial"/>
          <w:sz w:val="24"/>
          <w:szCs w:val="24"/>
        </w:rPr>
        <w:t xml:space="preserve"> после слов "частями 2-4 статьи 240" дополнить словами ", частью 1 статьи 242-1";</w:t>
      </w:r>
    </w:p>
    <w:p>
      <w:pPr>
        <w:spacing w:after="120"/>
        <w:ind w:firstLine="567"/>
        <w:jc w:val="both"/>
      </w:pPr>
      <w:r>
        <w:rPr>
          <w:rFonts w:ascii="Arial" w:cs="Arial" w:eastAsia="Arial" w:hAnsi="Arial"/>
          <w:sz w:val="24"/>
          <w:szCs w:val="24"/>
        </w:rPr>
        <w:t xml:space="preserve">2) статьи </w:t>
      </w:r>
      <w:hyperlink w:history="1" r:id="rId8p6ge0z3colr9qy3zlxfu">
        <w:r>
          <w:rPr>
            <w:rFonts w:ascii="Arial" w:cs="Arial" w:eastAsia="Arial" w:hAnsi="Arial"/>
            <w:color w:val="1D4ED8"/>
            <w:sz w:val="24"/>
            <w:szCs w:val="24"/>
            <w:u w:val="single"/>
          </w:rPr>
          <w:t xml:space="preserve">238 </w:t>
        </w:r>
      </w:hyperlink>
      <w:r>
        <w:rPr>
          <w:rFonts w:ascii="Arial" w:cs="Arial" w:eastAsia="Arial" w:hAnsi="Arial"/>
          <w:sz w:val="24"/>
          <w:szCs w:val="24"/>
        </w:rPr>
        <w:t xml:space="preserve">и </w:t>
      </w:r>
      <w:hyperlink w:history="1" r:id="rIdpqysqzt8mnvr8md0y1wsy">
        <w:r>
          <w:rPr>
            <w:rFonts w:ascii="Arial" w:cs="Arial" w:eastAsia="Arial" w:hAnsi="Arial"/>
            <w:color w:val="1D4ED8"/>
            <w:sz w:val="24"/>
            <w:szCs w:val="24"/>
            <w:u w:val="single"/>
          </w:rPr>
          <w:t xml:space="preserve">239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w:t>
      </w:r>
      <w:hyperlink w:history="1" r:id="rIdbciokbjacwvuaonfg2fsf">
        <w:r>
          <w:rPr>
            <w:rFonts w:ascii="Arial" w:cs="Arial" w:eastAsia="Arial" w:hAnsi="Arial"/>
            <w:color w:val="1D4ED8"/>
            <w:sz w:val="24"/>
            <w:szCs w:val="24"/>
            <w:u w:val="single"/>
          </w:rPr>
          <w:t xml:space="preserve">Статья 238</w:t>
        </w:r>
      </w:hyperlink>
      <w:r>
        <w:rPr>
          <w:rFonts w:ascii="Arial" w:cs="Arial" w:eastAsia="Arial" w:hAnsi="Arial"/>
          <w:sz w:val="24"/>
          <w:szCs w:val="24"/>
        </w:rPr>
        <w:t xml:space="preserve">. Подделка акцизных марок и (или) средств идентификации</w:t>
      </w:r>
    </w:p>
    <w:p>
      <w:pPr>
        <w:spacing w:after="120"/>
        <w:ind w:firstLine="567"/>
        <w:jc w:val="both"/>
      </w:pPr>
      <w:r>
        <w:rPr>
          <w:rFonts w:ascii="Arial" w:cs="Arial" w:eastAsia="Arial" w:hAnsi="Arial"/>
          <w:sz w:val="24"/>
          <w:szCs w:val="24"/>
        </w:rPr>
        <w:t xml:space="preserve">1. Изготовление поддельных акцизных марок и (или) средств идентификации (кодов маркировки) с целью сбыта, а равно хранение с целью сбыта или использование поддельных акцизных марок и (или) средств идентификации, и (или) учетно-контрольных марок в крупном размере либо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штрафом от 5000 до 7000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 в особо крупном размере, -</w:t>
      </w:r>
    </w:p>
    <w:p>
      <w:pPr>
        <w:spacing w:after="120"/>
        <w:ind w:firstLine="567"/>
        <w:jc w:val="both"/>
      </w:pPr>
      <w:r>
        <w:rPr>
          <w:rFonts w:ascii="Arial" w:cs="Arial" w:eastAsia="Arial" w:hAnsi="Arial"/>
          <w:sz w:val="24"/>
          <w:szCs w:val="24"/>
        </w:rPr>
        <w:t xml:space="preserve">наказываются штрафом от 7000 до 10000 расчетных показателей или лишением свободы на срок до семи лет.</w:t>
      </w:r>
    </w:p>
    <w:p>
      <w:pPr>
        <w:spacing w:after="120"/>
        <w:ind w:firstLine="567"/>
        <w:jc w:val="both"/>
      </w:pPr>
      <w:r>
        <w:rPr>
          <w:rFonts w:ascii="Arial" w:cs="Arial" w:eastAsia="Arial" w:hAnsi="Arial"/>
          <w:sz w:val="24"/>
          <w:szCs w:val="24"/>
        </w:rPr>
        <w:t xml:space="preserve">Примечание. В настоящей статье:</w:t>
      </w:r>
    </w:p>
    <w:p>
      <w:pPr>
        <w:spacing w:after="120"/>
        <w:ind w:firstLine="567"/>
        <w:jc w:val="both"/>
      </w:pPr>
      <w:r>
        <w:rPr>
          <w:rFonts w:ascii="Arial" w:cs="Arial" w:eastAsia="Arial" w:hAnsi="Arial"/>
          <w:sz w:val="24"/>
          <w:szCs w:val="24"/>
        </w:rPr>
        <w:t xml:space="preserve">- крупным размером признается сто или более поддельных акцизных марок или средств идентификации, или учетно-контрольных марок;</w:t>
      </w:r>
    </w:p>
    <w:p>
      <w:pPr>
        <w:spacing w:after="120"/>
        <w:ind w:firstLine="567"/>
        <w:jc w:val="both"/>
      </w:pPr>
      <w:r>
        <w:rPr>
          <w:rFonts w:ascii="Arial" w:cs="Arial" w:eastAsia="Arial" w:hAnsi="Arial"/>
          <w:sz w:val="24"/>
          <w:szCs w:val="24"/>
        </w:rPr>
        <w:t xml:space="preserve">- особо крупным размером признается пятьсот или более поддельных акцизных марок или средств идентификации, или учетно-контрольных марок.</w:t>
      </w:r>
    </w:p>
    <w:p>
      <w:pPr>
        <w:spacing w:after="120"/>
        <w:ind w:firstLine="567"/>
        <w:jc w:val="both"/>
      </w:pPr>
      <w:hyperlink w:history="1" r:id="rIdpdu2oenm_vt5g5huktlow">
        <w:r>
          <w:rPr>
            <w:rFonts w:ascii="Arial" w:cs="Arial" w:eastAsia="Arial" w:hAnsi="Arial"/>
            <w:color w:val="1D4ED8"/>
            <w:sz w:val="24"/>
            <w:szCs w:val="24"/>
            <w:u w:val="single"/>
          </w:rPr>
          <w:t xml:space="preserve">Статья 239</w:t>
        </w:r>
      </w:hyperlink>
      <w:r>
        <w:rPr>
          <w:rFonts w:ascii="Arial" w:cs="Arial" w:eastAsia="Arial" w:hAnsi="Arial"/>
          <w:sz w:val="24"/>
          <w:szCs w:val="24"/>
        </w:rPr>
        <w:t xml:space="preserve">. Оборот продукции, подлежащей обязательному акцизному обложению, без акцизных марок и (или) средств идентификации</w:t>
      </w:r>
    </w:p>
    <w:p>
      <w:pPr>
        <w:spacing w:after="120"/>
        <w:ind w:firstLine="567"/>
        <w:jc w:val="both"/>
      </w:pPr>
      <w:r>
        <w:rPr>
          <w:rFonts w:ascii="Arial" w:cs="Arial" w:eastAsia="Arial" w:hAnsi="Arial"/>
          <w:sz w:val="24"/>
          <w:szCs w:val="24"/>
        </w:rPr>
        <w:t xml:space="preserve">1. Производство, хранение, импорт или реализация продукции, подлежащей обязательной маркировке, без акцизных марок и (или) средств идентификации, и (или) топливного маркера, и (или) учетно-контрольных марок, а равно нарушение установленного порядка и (или) правил применения средств идентификации, совершенные в крупном размере, -</w:t>
      </w:r>
    </w:p>
    <w:p>
      <w:pPr>
        <w:spacing w:after="120"/>
        <w:ind w:firstLine="567"/>
        <w:jc w:val="both"/>
      </w:pPr>
      <w:r>
        <w:rPr>
          <w:rFonts w:ascii="Arial" w:cs="Arial" w:eastAsia="Arial" w:hAnsi="Arial"/>
          <w:sz w:val="24"/>
          <w:szCs w:val="24"/>
        </w:rPr>
        <w:t xml:space="preserve">наказываются штрафом от 5000 до 7000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 в особо крупном размере, -</w:t>
      </w:r>
    </w:p>
    <w:p>
      <w:pPr>
        <w:spacing w:after="120"/>
        <w:ind w:firstLine="567"/>
        <w:jc w:val="both"/>
      </w:pPr>
      <w:r>
        <w:rPr>
          <w:rFonts w:ascii="Arial" w:cs="Arial" w:eastAsia="Arial" w:hAnsi="Arial"/>
          <w:sz w:val="24"/>
          <w:szCs w:val="24"/>
        </w:rPr>
        <w:t xml:space="preserve">наказываются штрафом от 7000 до 10000 расчетных показателей или лишением свободы на срок до семи лет.</w:t>
      </w:r>
    </w:p>
    <w:p>
      <w:pPr>
        <w:spacing w:after="120"/>
        <w:ind w:firstLine="567"/>
        <w:jc w:val="both"/>
      </w:pPr>
      <w:r>
        <w:rPr>
          <w:rFonts w:ascii="Arial" w:cs="Arial" w:eastAsia="Arial" w:hAnsi="Arial"/>
          <w:sz w:val="24"/>
          <w:szCs w:val="24"/>
        </w:rPr>
        <w:t xml:space="preserve">Примечание. В настоящей статье:</w:t>
      </w:r>
    </w:p>
    <w:p>
      <w:pPr>
        <w:spacing w:after="120"/>
        <w:ind w:firstLine="567"/>
        <w:jc w:val="both"/>
      </w:pPr>
      <w:r>
        <w:rPr>
          <w:rFonts w:ascii="Arial" w:cs="Arial" w:eastAsia="Arial" w:hAnsi="Arial"/>
          <w:sz w:val="24"/>
          <w:szCs w:val="24"/>
        </w:rPr>
        <w:t xml:space="preserve">- крупным размером признается размер продукции, стоимость которой в пятьсот раз превышает расчетный показатель, установленный законодательством Кыргызской Республики на момент совершения преступления, или количество продукции без акцизных марок и (или) средств идентификации, и (или) топливного маркера, и (или) учетно-контрольных марок двести или более единиц;</w:t>
      </w:r>
    </w:p>
    <w:p>
      <w:pPr>
        <w:spacing w:after="120"/>
        <w:ind w:firstLine="567"/>
        <w:jc w:val="both"/>
      </w:pPr>
      <w:r>
        <w:rPr>
          <w:rFonts w:ascii="Arial" w:cs="Arial" w:eastAsia="Arial" w:hAnsi="Arial"/>
          <w:sz w:val="24"/>
          <w:szCs w:val="24"/>
        </w:rPr>
        <w:t xml:space="preserve">- особо крупным размером признается размер продукции, стоимость которой в тысячу раз превышает расчетный показатель, установленный законодательством Кыргызской Республики на момент совершения преступления, или количество продукции без акцизной марки и (или) средств идентификации, и (или) топливного маркера, и (или) учетно-контрольных марок пятьсот или более единиц.";</w:t>
      </w:r>
    </w:p>
    <w:p>
      <w:pPr>
        <w:spacing w:after="120"/>
        <w:ind w:firstLine="567"/>
        <w:jc w:val="both"/>
      </w:pPr>
      <w:r>
        <w:rPr>
          <w:rFonts w:ascii="Arial" w:cs="Arial" w:eastAsia="Arial" w:hAnsi="Arial"/>
          <w:sz w:val="24"/>
          <w:szCs w:val="24"/>
        </w:rPr>
        <w:t xml:space="preserve">3) в абзаце втором примечания </w:t>
      </w:r>
      <w:hyperlink w:history="1" r:id="rIdjn2x9hvfuzofjom7vceom">
        <w:r>
          <w:rPr>
            <w:rFonts w:ascii="Arial" w:cs="Arial" w:eastAsia="Arial" w:hAnsi="Arial"/>
            <w:color w:val="1D4ED8"/>
            <w:sz w:val="24"/>
            <w:szCs w:val="24"/>
            <w:u w:val="single"/>
          </w:rPr>
          <w:t xml:space="preserve">статьи 241</w:t>
        </w:r>
      </w:hyperlink>
      <w:r>
        <w:rPr>
          <w:rFonts w:ascii="Arial" w:cs="Arial" w:eastAsia="Arial" w:hAnsi="Arial"/>
          <w:sz w:val="24"/>
          <w:szCs w:val="24"/>
        </w:rPr>
        <w:t xml:space="preserve"> цифры "241-243" заменить словами "241, 242 и 243";</w:t>
      </w:r>
    </w:p>
    <w:p>
      <w:pPr>
        <w:spacing w:after="120"/>
        <w:ind w:firstLine="567"/>
        <w:jc w:val="both"/>
      </w:pPr>
      <w:r>
        <w:rPr>
          <w:rFonts w:ascii="Arial" w:cs="Arial" w:eastAsia="Arial" w:hAnsi="Arial"/>
          <w:sz w:val="24"/>
          <w:szCs w:val="24"/>
        </w:rPr>
        <w:t xml:space="preserve">4) дополнить </w:t>
      </w:r>
      <w:hyperlink w:history="1" r:id="rIdrqqpzotck87kxyyascv6x">
        <w:r>
          <w:rPr>
            <w:rFonts w:ascii="Arial" w:cs="Arial" w:eastAsia="Arial" w:hAnsi="Arial"/>
            <w:color w:val="1D4ED8"/>
            <w:sz w:val="24"/>
            <w:szCs w:val="24"/>
            <w:u w:val="single"/>
          </w:rPr>
          <w:t xml:space="preserve">статьей 242-1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mbxxob4dzyabyujobkhoh">
        <w:r>
          <w:rPr>
            <w:rFonts w:ascii="Arial" w:cs="Arial" w:eastAsia="Arial" w:hAnsi="Arial"/>
            <w:color w:val="1D4ED8"/>
            <w:sz w:val="24"/>
            <w:szCs w:val="24"/>
            <w:u w:val="single"/>
          </w:rPr>
          <w:t xml:space="preserve">Статья 242-1</w:t>
        </w:r>
      </w:hyperlink>
      <w:r>
        <w:rPr>
          <w:rFonts w:ascii="Arial" w:cs="Arial" w:eastAsia="Arial" w:hAnsi="Arial"/>
          <w:sz w:val="24"/>
          <w:szCs w:val="24"/>
        </w:rPr>
        <w:t xml:space="preserve">. Нарушения в сфере применения фискального программного обеспечения</w:t>
      </w:r>
    </w:p>
    <w:p>
      <w:pPr>
        <w:spacing w:after="120"/>
        <w:ind w:firstLine="567"/>
        <w:jc w:val="both"/>
      </w:pPr>
      <w:r>
        <w:rPr>
          <w:rFonts w:ascii="Arial" w:cs="Arial" w:eastAsia="Arial" w:hAnsi="Arial"/>
          <w:sz w:val="24"/>
          <w:szCs w:val="24"/>
        </w:rPr>
        <w:t xml:space="preserve">1. Внесение оператором фискального программного обеспечения изменений, не соответствующих установленным требованиям, в фискальное программное обеспечение, разрешенное к использованию в установленном порядке и используемое в целях налогового учета, с целью создания условий для уклонения от уплаты налогов и (или) других обязательных платежей в бюджет, если это повлекло неуплату налогов и (или) других обязательных платежей в бюджет в крупном размере, -</w:t>
      </w:r>
    </w:p>
    <w:p>
      <w:pPr>
        <w:spacing w:after="120"/>
        <w:ind w:firstLine="567"/>
        <w:jc w:val="both"/>
      </w:pPr>
      <w:r>
        <w:rPr>
          <w:rFonts w:ascii="Arial" w:cs="Arial" w:eastAsia="Arial" w:hAnsi="Arial"/>
          <w:sz w:val="24"/>
          <w:szCs w:val="24"/>
        </w:rPr>
        <w:t xml:space="preserve">наказывается штрафом от 10000 до 20000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Внести в Уголовно-процессуальный </w:t>
      </w:r>
      <w:hyperlink w:history="1" r:id="rIdfa0cmtl1zs6vofaetbvvk">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(газета "Эркин-Тоо" от 16 ноября 2021 года № 122-133) следующее изменение:</w:t>
      </w:r>
    </w:p>
    <w:p>
      <w:pPr>
        <w:spacing w:after="120"/>
        <w:ind w:firstLine="567"/>
        <w:jc w:val="both"/>
      </w:pPr>
      <w:r>
        <w:rPr>
          <w:rFonts w:ascii="Arial" w:cs="Arial" w:eastAsia="Arial" w:hAnsi="Arial"/>
          <w:sz w:val="24"/>
          <w:szCs w:val="24"/>
        </w:rPr>
        <w:t xml:space="preserve">в части 6 </w:t>
      </w:r>
      <w:hyperlink w:history="1" r:id="rId-js94szpejkhxddpajhm-">
        <w:r>
          <w:rPr>
            <w:rFonts w:ascii="Arial" w:cs="Arial" w:eastAsia="Arial" w:hAnsi="Arial"/>
            <w:color w:val="1D4ED8"/>
            <w:sz w:val="24"/>
            <w:szCs w:val="24"/>
            <w:u w:val="single"/>
          </w:rPr>
          <w:t xml:space="preserve">статьи 159</w:t>
        </w:r>
      </w:hyperlink>
      <w:r>
        <w:rPr>
          <w:rFonts w:ascii="Arial" w:cs="Arial" w:eastAsia="Arial" w:hAnsi="Arial"/>
          <w:sz w:val="24"/>
          <w:szCs w:val="24"/>
        </w:rPr>
        <w:t xml:space="preserve"> цифры "243, 244" заменить цифрами "242-1, 243, 244".</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Внести в </w:t>
      </w:r>
      <w:hyperlink w:history="1" r:id="rId95tb7y51gcnflo15qdeta">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 правонарушениях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в </w:t>
      </w:r>
      <w:hyperlink w:history="1" r:id="rIdooswffhwfqpayjsnfwulq">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части 3 после цифр "314," дополнить цифрами "320-1,";</w:t>
      </w:r>
    </w:p>
    <w:p>
      <w:pPr>
        <w:spacing w:after="120"/>
        <w:ind w:firstLine="567"/>
        <w:jc w:val="both"/>
      </w:pPr>
      <w:r>
        <w:rPr>
          <w:rFonts w:ascii="Arial" w:cs="Arial" w:eastAsia="Arial" w:hAnsi="Arial"/>
          <w:sz w:val="24"/>
          <w:szCs w:val="24"/>
        </w:rPr>
        <w:t xml:space="preserve">б) в абзаце втором части 4 слова "статьями 309-1 и 318" заменить словами "статьями 309-1, 318 и 319-1";</w:t>
      </w:r>
    </w:p>
    <w:p>
      <w:pPr>
        <w:spacing w:after="120"/>
        <w:ind w:firstLine="567"/>
        <w:jc w:val="both"/>
      </w:pPr>
      <w:r>
        <w:rPr>
          <w:rFonts w:ascii="Arial" w:cs="Arial" w:eastAsia="Arial" w:hAnsi="Arial"/>
          <w:sz w:val="24"/>
          <w:szCs w:val="24"/>
        </w:rPr>
        <w:t xml:space="preserve">2) часть 1</w:t>
      </w:r>
      <w:hyperlink w:history="1" r:id="rId5z6cqnmkz2cbdb0imgqdi">
        <w:r>
          <w:rPr>
            <w:rFonts w:ascii="Arial" w:cs="Arial" w:eastAsia="Arial" w:hAnsi="Arial"/>
            <w:color w:val="1D4ED8"/>
            <w:sz w:val="24"/>
            <w:szCs w:val="24"/>
            <w:u w:val="single"/>
          </w:rPr>
          <w:t xml:space="preserve"> статьи 308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"1. Отсутствие документов или искажение данных в документах, связанных с исчислением и уплатой налогов, либо непредставление в установленные сроки документов, связанных с налогообложением, за исключением налоговых отчетов,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3) </w:t>
      </w:r>
      <w:hyperlink w:history="1" r:id="rIdyn_nr_knvbwrbbnriellh">
        <w:r>
          <w:rPr>
            <w:rFonts w:ascii="Arial" w:cs="Arial" w:eastAsia="Arial" w:hAnsi="Arial"/>
            <w:color w:val="1D4ED8"/>
            <w:sz w:val="24"/>
            <w:szCs w:val="24"/>
            <w:u w:val="single"/>
          </w:rPr>
          <w:t xml:space="preserve">статью 311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zg3c-bn26ixzksa4omvui">
        <w:r>
          <w:rPr>
            <w:rFonts w:ascii="Arial" w:cs="Arial" w:eastAsia="Arial" w:hAnsi="Arial"/>
            <w:color w:val="1D4ED8"/>
            <w:sz w:val="24"/>
            <w:szCs w:val="24"/>
            <w:u w:val="single"/>
          </w:rPr>
          <w:t xml:space="preserve">Статья 311</w:t>
        </w:r>
      </w:hyperlink>
      <w:r>
        <w:rPr>
          <w:rFonts w:ascii="Arial" w:cs="Arial" w:eastAsia="Arial" w:hAnsi="Arial"/>
          <w:sz w:val="24"/>
          <w:szCs w:val="24"/>
        </w:rPr>
        <w:t xml:space="preserve">. Перемещение товаров и транспортных средств через Государственную границу Кыргызской Республики с территории государств-членов Евразийского экономического союза без соответствующих документов</w:t>
      </w:r>
    </w:p>
    <w:p>
      <w:pPr>
        <w:spacing w:after="120"/>
        <w:ind w:firstLine="567"/>
        <w:jc w:val="both"/>
      </w:pPr>
      <w:r>
        <w:rPr>
          <w:rFonts w:ascii="Arial" w:cs="Arial" w:eastAsia="Arial" w:hAnsi="Arial"/>
          <w:sz w:val="24"/>
          <w:szCs w:val="24"/>
        </w:rPr>
        <w:t xml:space="preserve">1. Перемещение товаров и транспортных средств через Государственную границу Кыргызской Республики с территории государств-членов Евразийского экономического союза без соответствующих документов, подлежащих оформлению в соответствии с налоговым законодательством Кыргызской Республики и/или правом ЕАЭС,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sz w:val="24"/>
          <w:szCs w:val="24"/>
        </w:rPr>
        <w:t xml:space="preserve">Примечание. В случае совершения правонарушения, предусмотренного частью 2 настоящей статьи, перемещаемые товары подлежат конфискации в порядке, установленном настоящим Кодексом.";</w:t>
      </w:r>
    </w:p>
    <w:p>
      <w:pPr>
        <w:spacing w:after="120"/>
        <w:ind w:firstLine="567"/>
        <w:jc w:val="both"/>
      </w:pPr>
      <w:r>
        <w:rPr>
          <w:rFonts w:ascii="Arial" w:cs="Arial" w:eastAsia="Arial" w:hAnsi="Arial"/>
          <w:sz w:val="24"/>
          <w:szCs w:val="24"/>
        </w:rPr>
        <w:t xml:space="preserve">4) статьи </w:t>
      </w:r>
      <w:hyperlink w:history="1" r:id="rIdknrauoqszl73dkuntkujk">
        <w:r>
          <w:rPr>
            <w:rFonts w:ascii="Arial" w:cs="Arial" w:eastAsia="Arial" w:hAnsi="Arial"/>
            <w:color w:val="1D4ED8"/>
            <w:sz w:val="24"/>
            <w:szCs w:val="24"/>
            <w:u w:val="single"/>
          </w:rPr>
          <w:t xml:space="preserve">312</w:t>
        </w:r>
      </w:hyperlink>
      <w:r>
        <w:rPr>
          <w:rFonts w:ascii="Arial" w:cs="Arial" w:eastAsia="Arial" w:hAnsi="Arial"/>
          <w:sz w:val="24"/>
          <w:szCs w:val="24"/>
        </w:rPr>
        <w:t xml:space="preserve">-</w:t>
      </w:r>
      <w:hyperlink w:history="1" r:id="rId3mbdpbbgua3nqaticthun">
        <w:r>
          <w:rPr>
            <w:rFonts w:ascii="Arial" w:cs="Arial" w:eastAsia="Arial" w:hAnsi="Arial"/>
            <w:color w:val="1D4ED8"/>
            <w:sz w:val="24"/>
            <w:szCs w:val="24"/>
            <w:u w:val="single"/>
          </w:rPr>
          <w:t xml:space="preserve">314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w:t>
      </w:r>
      <w:hyperlink w:history="1" r:id="rIdvpojg-sida-odryxnzxij">
        <w:r>
          <w:rPr>
            <w:rFonts w:ascii="Arial" w:cs="Arial" w:eastAsia="Arial" w:hAnsi="Arial"/>
            <w:color w:val="1D4ED8"/>
            <w:sz w:val="24"/>
            <w:szCs w:val="24"/>
            <w:u w:val="single"/>
          </w:rPr>
          <w:t xml:space="preserve">Статья 312</w:t>
        </w:r>
      </w:hyperlink>
      <w:r>
        <w:rPr>
          <w:rFonts w:ascii="Arial" w:cs="Arial" w:eastAsia="Arial" w:hAnsi="Arial"/>
          <w:sz w:val="24"/>
          <w:szCs w:val="24"/>
        </w:rPr>
        <w:t xml:space="preserve">. Повторное использование бывших в употреблении соответствующих средств идентификации или акцизных марок</w:t>
      </w:r>
    </w:p>
    <w:p>
      <w:pPr>
        <w:spacing w:after="120"/>
        <w:ind w:firstLine="567"/>
        <w:jc w:val="both"/>
      </w:pPr>
      <w:r>
        <w:rPr>
          <w:rFonts w:ascii="Arial" w:cs="Arial" w:eastAsia="Arial" w:hAnsi="Arial"/>
          <w:sz w:val="24"/>
          <w:szCs w:val="24"/>
        </w:rPr>
        <w:t xml:space="preserve">Повторное использование бывших в употреблении соответствующих средств идентификации или акцизных марок, или учетно-контрольных марок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350 расчетных показателей, на юридических лиц - 1000 расчетных показателей.</w:t>
      </w:r>
    </w:p>
    <w:p>
      <w:pPr>
        <w:spacing w:after="120"/>
        <w:ind w:firstLine="567"/>
        <w:jc w:val="both"/>
      </w:pPr>
      <w:hyperlink w:history="1" r:id="rIdw8jehvxcu1cybkwfgyxme">
        <w:r>
          <w:rPr>
            <w:rFonts w:ascii="Arial" w:cs="Arial" w:eastAsia="Arial" w:hAnsi="Arial"/>
            <w:color w:val="1D4ED8"/>
            <w:sz w:val="24"/>
            <w:szCs w:val="24"/>
            <w:u w:val="single"/>
          </w:rPr>
          <w:t xml:space="preserve">Статья 313</w:t>
        </w:r>
      </w:hyperlink>
      <w:r>
        <w:rPr>
          <w:rFonts w:ascii="Arial" w:cs="Arial" w:eastAsia="Arial" w:hAnsi="Arial"/>
          <w:sz w:val="24"/>
          <w:szCs w:val="24"/>
        </w:rPr>
        <w:t xml:space="preserve">. Производство, импорт и реализация товаров, подлежащих обязательной маркировке, без нанесения и/или добавления в продукцию и/или его упаковку средств маркировки</w:t>
      </w:r>
    </w:p>
    <w:p>
      <w:pPr>
        <w:spacing w:after="120"/>
        <w:ind w:firstLine="567"/>
        <w:jc w:val="both"/>
      </w:pPr>
      <w:r>
        <w:rPr>
          <w:rFonts w:ascii="Arial" w:cs="Arial" w:eastAsia="Arial" w:hAnsi="Arial"/>
          <w:sz w:val="24"/>
          <w:szCs w:val="24"/>
        </w:rPr>
        <w:t xml:space="preserve">Производство, импорт, ввоз, хранение и реализация товаров, подлежащих маркировке, без топливного маркера или без нанесения на товар и/или его упаковку акцизных марок или средств идентификации и/или учетно-контрольных марок, а равно нарушение установленного порядка и/или правил применения средств идентификации, если такое правонарушение не содержит признаков преступления,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350 расчетных показателей, на юридических лиц - 1000 расчетных показателей.</w:t>
      </w:r>
    </w:p>
    <w:p>
      <w:pPr>
        <w:spacing w:after="120"/>
        <w:ind w:firstLine="567"/>
        <w:jc w:val="both"/>
      </w:pPr>
      <w:hyperlink w:history="1" r:id="rIdrz0qwhdrnsobfsahcwsik">
        <w:r>
          <w:rPr>
            <w:rFonts w:ascii="Arial" w:cs="Arial" w:eastAsia="Arial" w:hAnsi="Arial"/>
            <w:color w:val="1D4ED8"/>
            <w:sz w:val="24"/>
            <w:szCs w:val="24"/>
            <w:u w:val="single"/>
          </w:rPr>
          <w:t xml:space="preserve">Статья 314</w:t>
        </w:r>
      </w:hyperlink>
      <w:r>
        <w:rPr>
          <w:rFonts w:ascii="Arial" w:cs="Arial" w:eastAsia="Arial" w:hAnsi="Arial"/>
          <w:sz w:val="24"/>
          <w:szCs w:val="24"/>
        </w:rPr>
        <w:t xml:space="preserve">. Подделка средств маркировки товаров</w:t>
      </w:r>
    </w:p>
    <w:p>
      <w:pPr>
        <w:spacing w:after="120"/>
        <w:ind w:firstLine="567"/>
        <w:jc w:val="both"/>
      </w:pPr>
      <w:r>
        <w:rPr>
          <w:rFonts w:ascii="Arial" w:cs="Arial" w:eastAsia="Arial" w:hAnsi="Arial"/>
          <w:sz w:val="24"/>
          <w:szCs w:val="24"/>
        </w:rPr>
        <w:t xml:space="preserve">Подделка акцизных марок, средств идентификации или учетно-контрольных марок товаров с целью использования, а равно их хранение с целью сбыта или сбыт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350 расчетных показателей, на юридических лиц - 1000 расчетных показателей.";</w:t>
      </w:r>
    </w:p>
    <w:p>
      <w:pPr>
        <w:spacing w:after="120"/>
        <w:ind w:firstLine="567"/>
        <w:jc w:val="both"/>
      </w:pPr>
      <w:r>
        <w:rPr>
          <w:rFonts w:ascii="Arial" w:cs="Arial" w:eastAsia="Arial" w:hAnsi="Arial"/>
          <w:sz w:val="24"/>
          <w:szCs w:val="24"/>
        </w:rPr>
        <w:t xml:space="preserve">5) дополнить статьями </w:t>
      </w:r>
      <w:hyperlink w:history="1" r:id="rIdy03cmmldnfbb3iie6m9sy">
        <w:r>
          <w:rPr>
            <w:rFonts w:ascii="Arial" w:cs="Arial" w:eastAsia="Arial" w:hAnsi="Arial"/>
            <w:color w:val="1D4ED8"/>
            <w:sz w:val="24"/>
            <w:szCs w:val="24"/>
            <w:u w:val="single"/>
          </w:rPr>
          <w:t xml:space="preserve">317-2</w:t>
        </w:r>
      </w:hyperlink>
      <w:r>
        <w:rPr>
          <w:rFonts w:ascii="Arial" w:cs="Arial" w:eastAsia="Arial" w:hAnsi="Arial"/>
          <w:sz w:val="24"/>
          <w:szCs w:val="24"/>
        </w:rPr>
        <w:t xml:space="preserve"> и </w:t>
      </w:r>
      <w:hyperlink w:history="1" r:id="rId-oh0qoypj7uou1ksh2fcy">
        <w:r>
          <w:rPr>
            <w:rFonts w:ascii="Arial" w:cs="Arial" w:eastAsia="Arial" w:hAnsi="Arial"/>
            <w:color w:val="1D4ED8"/>
            <w:sz w:val="24"/>
            <w:szCs w:val="24"/>
            <w:u w:val="single"/>
          </w:rPr>
          <w:t xml:space="preserve">317-3 </w:t>
        </w:r>
      </w:hyperlink>
      <w:r>
        <w:rPr>
          <w:rFonts w:ascii="Arial" w:cs="Arial" w:eastAsia="Arial" w:hAnsi="Arial"/>
          <w:sz w:val="24"/>
          <w:szCs w:val="24"/>
        </w:rPr>
        <w:t xml:space="preserve">следующего содержания:</w:t>
      </w:r>
    </w:p>
    <w:p>
      <w:pPr>
        <w:spacing w:after="120"/>
        <w:ind w:firstLine="567"/>
        <w:jc w:val="both"/>
      </w:pPr>
      <w:r>
        <w:rPr>
          <w:rFonts w:ascii="Arial" w:cs="Arial" w:eastAsia="Arial" w:hAnsi="Arial"/>
          <w:sz w:val="24"/>
          <w:szCs w:val="24"/>
        </w:rPr>
        <w:t xml:space="preserve">"</w:t>
      </w:r>
      <w:hyperlink w:history="1" r:id="rId6gvblf-g72uwa7ynlbwjm">
        <w:r>
          <w:rPr>
            <w:rFonts w:ascii="Arial" w:cs="Arial" w:eastAsia="Arial" w:hAnsi="Arial"/>
            <w:color w:val="1D4ED8"/>
            <w:sz w:val="24"/>
            <w:szCs w:val="24"/>
            <w:u w:val="single"/>
          </w:rPr>
          <w:t xml:space="preserve">Статья 317-2</w:t>
        </w:r>
      </w:hyperlink>
      <w:r>
        <w:rPr>
          <w:rFonts w:ascii="Arial" w:cs="Arial" w:eastAsia="Arial" w:hAnsi="Arial"/>
          <w:sz w:val="24"/>
          <w:szCs w:val="24"/>
        </w:rPr>
        <w:t xml:space="preserve">. Применение в предпринимательской деятельности субъектом оборудования (программно-технического устройства), предназначенного для приема платежей с использованием банковских платежных карт и/или электронных денег, и/или двухмерных символов штрихкода (QR-кода) национального стандарта, и/или иных инструментов безналичной оплаты, зарегистрированного на самого субъекта в качестве физического лица</w:t>
      </w:r>
    </w:p>
    <w:p>
      <w:pPr>
        <w:spacing w:after="120"/>
        <w:ind w:firstLine="567"/>
        <w:jc w:val="both"/>
      </w:pPr>
      <w:r>
        <w:rPr>
          <w:rFonts w:ascii="Arial" w:cs="Arial" w:eastAsia="Arial" w:hAnsi="Arial"/>
          <w:sz w:val="24"/>
          <w:szCs w:val="24"/>
        </w:rPr>
        <w:t xml:space="preserve">1. Применение в предпринимательской деятельности субъектом оборудования (программно-технического устройства), предназначенного для приема платежей с использованием банковских платежных карт и/или электронных денег, и/или двухмерных символов штрихкода (QR-кода) национального стандарта, и/или иных инструментов безналичной оплаты, зарегистрированного на самого субъекта в качестве физического лица, предназначенного для осуществления платежей личного характера, не связанных с предпринимательской деятельностью, -</w:t>
      </w:r>
    </w:p>
    <w:p>
      <w:pPr>
        <w:spacing w:after="120"/>
        <w:ind w:firstLine="567"/>
        <w:jc w:val="both"/>
      </w:pPr>
      <w:r>
        <w:rPr>
          <w:rFonts w:ascii="Arial" w:cs="Arial" w:eastAsia="Arial" w:hAnsi="Arial"/>
          <w:sz w:val="24"/>
          <w:szCs w:val="24"/>
        </w:rPr>
        <w:t xml:space="preserve">влечет предупреждение на физических или юридических лиц.</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- 280 расчетных показателей.</w:t>
      </w:r>
    </w:p>
    <w:p>
      <w:pPr>
        <w:spacing w:after="120"/>
        <w:ind w:firstLine="567"/>
        <w:jc w:val="both"/>
      </w:pPr>
      <w:r>
        <w:rPr>
          <w:rFonts w:ascii="Arial" w:cs="Arial" w:eastAsia="Arial" w:hAnsi="Arial"/>
          <w:sz w:val="24"/>
          <w:szCs w:val="24"/>
        </w:rPr>
        <w:t xml:space="preserve">3. То же действие, предусмотренное частью 1 настоящей статьи, совершенное более одного раза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130 расчетных показателей, на юридических лиц - 650 расчетных показателей.</w:t>
      </w:r>
    </w:p>
    <w:p>
      <w:pPr>
        <w:spacing w:after="120"/>
        <w:ind w:firstLine="567"/>
        <w:jc w:val="both"/>
      </w:pPr>
      <w:hyperlink w:history="1" r:id="rIdasrjif9fpetsixr1phuik">
        <w:r>
          <w:rPr>
            <w:rFonts w:ascii="Arial" w:cs="Arial" w:eastAsia="Arial" w:hAnsi="Arial"/>
            <w:color w:val="1D4ED8"/>
            <w:sz w:val="24"/>
            <w:szCs w:val="24"/>
            <w:u w:val="single"/>
          </w:rPr>
          <w:t xml:space="preserve">Статья 317-3</w:t>
        </w:r>
      </w:hyperlink>
      <w:r>
        <w:rPr>
          <w:rFonts w:ascii="Arial" w:cs="Arial" w:eastAsia="Arial" w:hAnsi="Arial"/>
          <w:sz w:val="24"/>
          <w:szCs w:val="24"/>
        </w:rPr>
        <w:t xml:space="preserve">. Непредоставление банком информации и/или нарушение порядка и сроков ее предоставления органам налоговой службы</w:t>
      </w:r>
    </w:p>
    <w:p>
      <w:pPr>
        <w:spacing w:after="120"/>
        <w:ind w:firstLine="567"/>
        <w:jc w:val="both"/>
      </w:pPr>
      <w:r>
        <w:rPr>
          <w:rFonts w:ascii="Arial" w:cs="Arial" w:eastAsia="Arial" w:hAnsi="Arial"/>
          <w:sz w:val="24"/>
          <w:szCs w:val="24"/>
        </w:rPr>
        <w:t xml:space="preserve">Непредоставление информации, включая отказ банка в ее предоставлении, и/или нарушение порядка и сроков предоставления информации органам налоговой службы в случаях, предусмотренных налоговым законодательством Кыргызской Республики, -</w:t>
      </w:r>
    </w:p>
    <w:p>
      <w:pPr>
        <w:spacing w:after="120"/>
        <w:ind w:firstLine="567"/>
        <w:jc w:val="both"/>
      </w:pPr>
      <w:r>
        <w:rPr>
          <w:rFonts w:ascii="Arial" w:cs="Arial" w:eastAsia="Arial" w:hAnsi="Arial"/>
          <w:sz w:val="24"/>
          <w:szCs w:val="24"/>
        </w:rPr>
        <w:t xml:space="preserve">влекут наложение штрафа на юридических лиц в размере 650 расчетных показателей.";</w:t>
      </w:r>
    </w:p>
    <w:p>
      <w:pPr>
        <w:spacing w:after="120"/>
        <w:ind w:firstLine="567"/>
        <w:jc w:val="both"/>
      </w:pPr>
      <w:r>
        <w:rPr>
          <w:rFonts w:ascii="Arial" w:cs="Arial" w:eastAsia="Arial" w:hAnsi="Arial"/>
          <w:sz w:val="24"/>
          <w:szCs w:val="24"/>
        </w:rPr>
        <w:t xml:space="preserve">6) дополнить </w:t>
      </w:r>
      <w:hyperlink w:history="1" r:id="rIdmusx1c27cfabchegxjiax">
        <w:r>
          <w:rPr>
            <w:rFonts w:ascii="Arial" w:cs="Arial" w:eastAsia="Arial" w:hAnsi="Arial"/>
            <w:color w:val="1D4ED8"/>
            <w:sz w:val="24"/>
            <w:szCs w:val="24"/>
            <w:u w:val="single"/>
          </w:rPr>
          <w:t xml:space="preserve">статьей 319-1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tlknuwh3cxhb83airbmxi">
        <w:r>
          <w:rPr>
            <w:rFonts w:ascii="Arial" w:cs="Arial" w:eastAsia="Arial" w:hAnsi="Arial"/>
            <w:color w:val="1D4ED8"/>
            <w:sz w:val="24"/>
            <w:szCs w:val="24"/>
            <w:u w:val="single"/>
          </w:rPr>
          <w:t xml:space="preserve">Статья 319-1</w:t>
        </w:r>
      </w:hyperlink>
      <w:r>
        <w:rPr>
          <w:rFonts w:ascii="Arial" w:cs="Arial" w:eastAsia="Arial" w:hAnsi="Arial"/>
          <w:sz w:val="24"/>
          <w:szCs w:val="24"/>
        </w:rPr>
        <w:t xml:space="preserve">. Нарушение порядка применения фискального программного обеспечения</w:t>
      </w:r>
    </w:p>
    <w:p>
      <w:pPr>
        <w:spacing w:after="120"/>
        <w:ind w:firstLine="567"/>
        <w:jc w:val="both"/>
      </w:pPr>
      <w:r>
        <w:rPr>
          <w:rFonts w:ascii="Arial" w:cs="Arial" w:eastAsia="Arial" w:hAnsi="Arial"/>
          <w:sz w:val="24"/>
          <w:szCs w:val="24"/>
        </w:rPr>
        <w:t xml:space="preserve">1. Внесение оператором фискального программного обеспечения изменений, не соответствующих установленным требованиям, в фискальное программное обеспечение, разрешенное к использованию в установленном порядке и используемое в целях налогового учета налогоплательщиками, если это действие не содержит признаков преступления,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- 10000 расчетных показателей.</w:t>
      </w:r>
    </w:p>
    <w:p>
      <w:pPr>
        <w:spacing w:after="120"/>
        <w:ind w:firstLine="567"/>
        <w:jc w:val="both"/>
      </w:pPr>
      <w:r>
        <w:rPr>
          <w:rFonts w:ascii="Arial" w:cs="Arial" w:eastAsia="Arial" w:hAnsi="Arial"/>
          <w:sz w:val="24"/>
          <w:szCs w:val="24"/>
        </w:rPr>
        <w:t xml:space="preserve">2. Использование субъектом предпринимательства фискального программного обеспечения, не разрешенного к использованию в установленном порядке, в том числе ведение деятельности без регистрации фискального программного обеспечения, если эти действия не содержат признаков преступления,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500 расчетных показателей, на юридических лиц - 2000 расчетных показателей.";</w:t>
      </w:r>
    </w:p>
    <w:p>
      <w:pPr>
        <w:spacing w:after="120"/>
        <w:ind w:firstLine="567"/>
        <w:jc w:val="both"/>
      </w:pPr>
      <w:r>
        <w:rPr>
          <w:rFonts w:ascii="Arial" w:cs="Arial" w:eastAsia="Arial" w:hAnsi="Arial"/>
          <w:sz w:val="24"/>
          <w:szCs w:val="24"/>
        </w:rPr>
        <w:t xml:space="preserve">7) </w:t>
      </w:r>
      <w:hyperlink w:history="1" r:id="rIdqnktw-zbcahgwq3eekrgy">
        <w:r>
          <w:rPr>
            <w:rFonts w:ascii="Arial" w:cs="Arial" w:eastAsia="Arial" w:hAnsi="Arial"/>
            <w:color w:val="1D4ED8"/>
            <w:sz w:val="24"/>
            <w:szCs w:val="24"/>
            <w:u w:val="single"/>
          </w:rPr>
          <w:t xml:space="preserve">статью 320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s9yyrodxc-9wiqbmq-49q">
        <w:r>
          <w:rPr>
            <w:rFonts w:ascii="Arial" w:cs="Arial" w:eastAsia="Arial" w:hAnsi="Arial"/>
            <w:color w:val="1D4ED8"/>
            <w:sz w:val="24"/>
            <w:szCs w:val="24"/>
            <w:u w:val="single"/>
          </w:rPr>
          <w:t xml:space="preserve">Статья 320</w:t>
        </w:r>
      </w:hyperlink>
      <w:r>
        <w:rPr>
          <w:rFonts w:ascii="Arial" w:cs="Arial" w:eastAsia="Arial" w:hAnsi="Arial"/>
          <w:sz w:val="24"/>
          <w:szCs w:val="24"/>
        </w:rPr>
        <w:t xml:space="preserve">. Воспрепятствование работникам налоговых органов в доступе к контрольно-кассовым машинам</w:t>
      </w:r>
    </w:p>
    <w:p>
      <w:pPr>
        <w:spacing w:after="120"/>
        <w:ind w:firstLine="567"/>
        <w:jc w:val="both"/>
      </w:pPr>
      <w:r>
        <w:rPr>
          <w:rFonts w:ascii="Arial" w:cs="Arial" w:eastAsia="Arial" w:hAnsi="Arial"/>
          <w:sz w:val="24"/>
          <w:szCs w:val="24"/>
        </w:rPr>
        <w:t xml:space="preserve">Воспрепятствование работникам налоговых органов в доступе к контрольно-кассовым машинам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567"/>
        <w:jc w:val="both"/>
      </w:pPr>
      <w:r>
        <w:rPr>
          <w:rFonts w:ascii="Arial" w:cs="Arial" w:eastAsia="Arial" w:hAnsi="Arial"/>
          <w:sz w:val="24"/>
          <w:szCs w:val="24"/>
        </w:rPr>
        <w:t xml:space="preserve">8) дополнить </w:t>
      </w:r>
      <w:hyperlink w:history="1" r:id="rIdqletgefaskudsokzizr3p">
        <w:r>
          <w:rPr>
            <w:rFonts w:ascii="Arial" w:cs="Arial" w:eastAsia="Arial" w:hAnsi="Arial"/>
            <w:color w:val="1D4ED8"/>
            <w:sz w:val="24"/>
            <w:szCs w:val="24"/>
            <w:u w:val="single"/>
          </w:rPr>
          <w:t xml:space="preserve">статьей 320-1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n2grbp-xgaorgkjvektko">
        <w:r>
          <w:rPr>
            <w:rFonts w:ascii="Arial" w:cs="Arial" w:eastAsia="Arial" w:hAnsi="Arial"/>
            <w:color w:val="1D4ED8"/>
            <w:sz w:val="24"/>
            <w:szCs w:val="24"/>
            <w:u w:val="single"/>
          </w:rPr>
          <w:t xml:space="preserve">Статья 320-1</w:t>
        </w:r>
      </w:hyperlink>
      <w:r>
        <w:rPr>
          <w:rFonts w:ascii="Arial" w:cs="Arial" w:eastAsia="Arial" w:hAnsi="Arial"/>
          <w:sz w:val="24"/>
          <w:szCs w:val="24"/>
        </w:rPr>
        <w:t xml:space="preserve">. Воспрепятствование работникам налоговых органов в доступе к фискальному программному обеспечению</w:t>
      </w:r>
    </w:p>
    <w:p>
      <w:pPr>
        <w:spacing w:after="120"/>
        <w:ind w:firstLine="567"/>
        <w:jc w:val="both"/>
      </w:pPr>
      <w:r>
        <w:rPr>
          <w:rFonts w:ascii="Arial" w:cs="Arial" w:eastAsia="Arial" w:hAnsi="Arial"/>
          <w:sz w:val="24"/>
          <w:szCs w:val="24"/>
        </w:rPr>
        <w:t xml:space="preserve">Воспрепятствование работникам налоговых органов в доступе к фискальному программному обеспечению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500 расчетных показателей, на юридических лиц - 2000 расчетных показателей.";</w:t>
      </w:r>
    </w:p>
    <w:p>
      <w:pPr>
        <w:spacing w:after="120"/>
        <w:ind w:firstLine="567"/>
        <w:jc w:val="both"/>
      </w:pPr>
      <w:r>
        <w:rPr>
          <w:rFonts w:ascii="Arial" w:cs="Arial" w:eastAsia="Arial" w:hAnsi="Arial"/>
          <w:sz w:val="24"/>
          <w:szCs w:val="24"/>
        </w:rPr>
        <w:t xml:space="preserve">9) дополнить </w:t>
      </w:r>
      <w:hyperlink w:history="1" r:id="rIdxq7fljyqm9m1wd6j-sgi5">
        <w:r>
          <w:rPr>
            <w:rFonts w:ascii="Arial" w:cs="Arial" w:eastAsia="Arial" w:hAnsi="Arial"/>
            <w:color w:val="1D4ED8"/>
            <w:sz w:val="24"/>
            <w:szCs w:val="24"/>
            <w:u w:val="single"/>
          </w:rPr>
          <w:t xml:space="preserve">статьей 321-1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dkihqug8xmwxjek8fccyj">
        <w:r>
          <w:rPr>
            <w:rFonts w:ascii="Arial" w:cs="Arial" w:eastAsia="Arial" w:hAnsi="Arial"/>
            <w:color w:val="1D4ED8"/>
            <w:sz w:val="24"/>
            <w:szCs w:val="24"/>
            <w:u w:val="single"/>
          </w:rPr>
          <w:t xml:space="preserve">Статья 321-1</w:t>
        </w:r>
      </w:hyperlink>
      <w:r>
        <w:rPr>
          <w:rFonts w:ascii="Arial" w:cs="Arial" w:eastAsia="Arial" w:hAnsi="Arial"/>
          <w:sz w:val="24"/>
          <w:szCs w:val="24"/>
        </w:rPr>
        <w:t xml:space="preserve">. Нарушение требований к центрам технического обслуживания</w:t>
      </w:r>
    </w:p>
    <w:p>
      <w:pPr>
        <w:spacing w:after="120"/>
        <w:ind w:firstLine="567"/>
        <w:jc w:val="both"/>
      </w:pPr>
      <w:r>
        <w:rPr>
          <w:rFonts w:ascii="Arial" w:cs="Arial" w:eastAsia="Arial" w:hAnsi="Arial"/>
          <w:sz w:val="24"/>
          <w:szCs w:val="24"/>
        </w:rPr>
        <w:t xml:space="preserve">Нарушение требований налогового законодательства, предъявляемых к центрам технического обслуживания,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sz w:val="24"/>
          <w:szCs w:val="24"/>
        </w:rPr>
        <w:t xml:space="preserve">10) </w:t>
      </w:r>
      <w:hyperlink w:history="1" r:id="rIdmo069ldmmdkg9ylasojqj">
        <w:r>
          <w:rPr>
            <w:rFonts w:ascii="Arial" w:cs="Arial" w:eastAsia="Arial" w:hAnsi="Arial"/>
            <w:color w:val="1D4ED8"/>
            <w:sz w:val="24"/>
            <w:szCs w:val="24"/>
            <w:u w:val="single"/>
          </w:rPr>
          <w:t xml:space="preserve">статью 325-1</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11) абзац первый </w:t>
      </w:r>
      <w:hyperlink w:history="1" r:id="rIdch4ot6aid2itnnpzo22pm">
        <w:r>
          <w:rPr>
            <w:rFonts w:ascii="Arial" w:cs="Arial" w:eastAsia="Arial" w:hAnsi="Arial"/>
            <w:color w:val="1D4ED8"/>
            <w:sz w:val="24"/>
            <w:szCs w:val="24"/>
            <w:u w:val="single"/>
          </w:rPr>
          <w:t xml:space="preserve">статьи 325-2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"Неуплата неналоговых доходов в установленные сроки, за исключением доходов, администрируемых органом налоговой службы, -";</w:t>
      </w:r>
    </w:p>
    <w:p>
      <w:pPr>
        <w:spacing w:after="120"/>
        <w:ind w:firstLine="567"/>
        <w:jc w:val="both"/>
      </w:pPr>
      <w:r>
        <w:rPr>
          <w:rFonts w:ascii="Arial" w:cs="Arial" w:eastAsia="Arial" w:hAnsi="Arial"/>
          <w:sz w:val="24"/>
          <w:szCs w:val="24"/>
        </w:rPr>
        <w:t xml:space="preserve">12) </w:t>
      </w:r>
      <w:hyperlink w:history="1" r:id="rIdjzbjadhljwsbeq_uzfoby">
        <w:r>
          <w:rPr>
            <w:rFonts w:ascii="Arial" w:cs="Arial" w:eastAsia="Arial" w:hAnsi="Arial"/>
            <w:color w:val="1D4ED8"/>
            <w:sz w:val="24"/>
            <w:szCs w:val="24"/>
            <w:u w:val="single"/>
          </w:rPr>
          <w:t xml:space="preserve">статью 354 </w:t>
        </w:r>
      </w:hyperlink>
      <w:r>
        <w:rPr>
          <w:rFonts w:ascii="Arial" w:cs="Arial" w:eastAsia="Arial" w:hAnsi="Arial"/>
          <w:sz w:val="24"/>
          <w:szCs w:val="24"/>
        </w:rPr>
        <w:t xml:space="preserve">признать утратившей силу;</w:t>
      </w:r>
    </w:p>
    <w:p>
      <w:pPr>
        <w:spacing w:after="120"/>
        <w:ind w:firstLine="567"/>
        <w:jc w:val="both"/>
      </w:pPr>
      <w:r>
        <w:rPr>
          <w:rFonts w:ascii="Arial" w:cs="Arial" w:eastAsia="Arial" w:hAnsi="Arial"/>
          <w:sz w:val="24"/>
          <w:szCs w:val="24"/>
        </w:rPr>
        <w:t xml:space="preserve">13) </w:t>
      </w:r>
      <w:hyperlink w:history="1" r:id="rIdsctyglr19vlcuwlsvmozn">
        <w:r>
          <w:rPr>
            <w:rFonts w:ascii="Arial" w:cs="Arial" w:eastAsia="Arial" w:hAnsi="Arial"/>
            <w:color w:val="1D4ED8"/>
            <w:sz w:val="24"/>
            <w:szCs w:val="24"/>
            <w:u w:val="single"/>
          </w:rPr>
          <w:t xml:space="preserve">статью 470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arg4u21coufhnk31uqzvo">
        <w:r>
          <w:rPr>
            <w:rFonts w:ascii="Arial" w:cs="Arial" w:eastAsia="Arial" w:hAnsi="Arial"/>
            <w:color w:val="1D4ED8"/>
            <w:sz w:val="24"/>
            <w:szCs w:val="24"/>
            <w:u w:val="single"/>
          </w:rPr>
          <w:t xml:space="preserve">Статья 470</w:t>
        </w:r>
      </w:hyperlink>
      <w:r>
        <w:rPr>
          <w:rFonts w:ascii="Arial" w:cs="Arial" w:eastAsia="Arial" w:hAnsi="Arial"/>
          <w:sz w:val="24"/>
          <w:szCs w:val="24"/>
        </w:rPr>
        <w:t xml:space="preserve">. Уполномоченный орган государственной налоговой службы</w:t>
      </w:r>
    </w:p>
    <w:p>
      <w:pPr>
        <w:spacing w:after="120"/>
        <w:ind w:firstLine="567"/>
        <w:jc w:val="both"/>
      </w:pPr>
      <w:r>
        <w:rPr>
          <w:rFonts w:ascii="Arial" w:cs="Arial" w:eastAsia="Arial" w:hAnsi="Arial"/>
          <w:sz w:val="24"/>
          <w:szCs w:val="24"/>
        </w:rPr>
        <w:t xml:space="preserve">Уполномоченный орган государственной налоговой службы рассматривает дела о правонарушениях и налагает взыскания, предусмотренные статьями </w:t>
      </w:r>
      <w:hyperlink w:history="1" r:id="rIdhww-ocekrwn2cezw_v2je">
        <w:r>
          <w:rPr>
            <w:rFonts w:ascii="Arial" w:cs="Arial" w:eastAsia="Arial" w:hAnsi="Arial"/>
            <w:color w:val="1D4ED8"/>
            <w:sz w:val="24"/>
            <w:szCs w:val="24"/>
            <w:u w:val="single"/>
          </w:rPr>
          <w:t xml:space="preserve">90-1</w:t>
        </w:r>
      </w:hyperlink>
      <w:r>
        <w:rPr>
          <w:rFonts w:ascii="Arial" w:cs="Arial" w:eastAsia="Arial" w:hAnsi="Arial"/>
          <w:sz w:val="24"/>
          <w:szCs w:val="24"/>
        </w:rPr>
        <w:t xml:space="preserve">, </w:t>
      </w:r>
      <w:hyperlink w:history="1" r:id="rIdusuqnrr29q0wxchb1dvip">
        <w:r>
          <w:rPr>
            <w:rFonts w:ascii="Arial" w:cs="Arial" w:eastAsia="Arial" w:hAnsi="Arial"/>
            <w:color w:val="1D4ED8"/>
            <w:sz w:val="24"/>
            <w:szCs w:val="24"/>
            <w:u w:val="single"/>
          </w:rPr>
          <w:t xml:space="preserve">308</w:t>
        </w:r>
      </w:hyperlink>
      <w:r>
        <w:rPr>
          <w:rFonts w:ascii="Arial" w:cs="Arial" w:eastAsia="Arial" w:hAnsi="Arial"/>
          <w:sz w:val="24"/>
          <w:szCs w:val="24"/>
        </w:rPr>
        <w:t xml:space="preserve">, </w:t>
      </w:r>
      <w:hyperlink w:history="1" r:id="rIduzm3mzan3jf4blsermb93">
        <w:r>
          <w:rPr>
            <w:rFonts w:ascii="Arial" w:cs="Arial" w:eastAsia="Arial" w:hAnsi="Arial"/>
            <w:color w:val="1D4ED8"/>
            <w:sz w:val="24"/>
            <w:szCs w:val="24"/>
            <w:u w:val="single"/>
          </w:rPr>
          <w:t xml:space="preserve">308-1</w:t>
        </w:r>
      </w:hyperlink>
      <w:r>
        <w:rPr>
          <w:rFonts w:ascii="Arial" w:cs="Arial" w:eastAsia="Arial" w:hAnsi="Arial"/>
          <w:sz w:val="24"/>
          <w:szCs w:val="24"/>
        </w:rPr>
        <w:t xml:space="preserve">, </w:t>
      </w:r>
      <w:hyperlink w:history="1" r:id="rId25mnvxhmuvcsylwjt6pmp">
        <w:r>
          <w:rPr>
            <w:rFonts w:ascii="Arial" w:cs="Arial" w:eastAsia="Arial" w:hAnsi="Arial"/>
            <w:color w:val="1D4ED8"/>
            <w:sz w:val="24"/>
            <w:szCs w:val="24"/>
            <w:u w:val="single"/>
          </w:rPr>
          <w:t xml:space="preserve">309 </w:t>
        </w:r>
      </w:hyperlink>
      <w:r>
        <w:rPr>
          <w:rFonts w:ascii="Arial" w:cs="Arial" w:eastAsia="Arial" w:hAnsi="Arial"/>
          <w:sz w:val="24"/>
          <w:szCs w:val="24"/>
        </w:rPr>
        <w:t xml:space="preserve">- </w:t>
      </w:r>
      <w:hyperlink w:history="1" r:id="rIdqqn8djwamevzyapn6jsym">
        <w:r>
          <w:rPr>
            <w:rFonts w:ascii="Arial" w:cs="Arial" w:eastAsia="Arial" w:hAnsi="Arial"/>
            <w:color w:val="1D4ED8"/>
            <w:sz w:val="24"/>
            <w:szCs w:val="24"/>
            <w:u w:val="single"/>
          </w:rPr>
          <w:t xml:space="preserve">309-4</w:t>
        </w:r>
      </w:hyperlink>
      <w:r>
        <w:rPr>
          <w:rFonts w:ascii="Arial" w:cs="Arial" w:eastAsia="Arial" w:hAnsi="Arial"/>
          <w:sz w:val="24"/>
          <w:szCs w:val="24"/>
        </w:rPr>
        <w:t xml:space="preserve">, </w:t>
      </w:r>
      <w:hyperlink w:history="1" r:id="rId7xy32uzrh2mbctdoglpg1">
        <w:r>
          <w:rPr>
            <w:rFonts w:ascii="Arial" w:cs="Arial" w:eastAsia="Arial" w:hAnsi="Arial"/>
            <w:color w:val="1D4ED8"/>
            <w:sz w:val="24"/>
            <w:szCs w:val="24"/>
            <w:u w:val="single"/>
          </w:rPr>
          <w:t xml:space="preserve">311 </w:t>
        </w:r>
      </w:hyperlink>
      <w:r>
        <w:rPr>
          <w:rFonts w:ascii="Arial" w:cs="Arial" w:eastAsia="Arial" w:hAnsi="Arial"/>
          <w:sz w:val="24"/>
          <w:szCs w:val="24"/>
        </w:rPr>
        <w:t xml:space="preserve">- </w:t>
      </w:r>
      <w:hyperlink w:history="1" r:id="rId32pvx8g-su5havtc2ubzp">
        <w:r>
          <w:rPr>
            <w:rFonts w:ascii="Arial" w:cs="Arial" w:eastAsia="Arial" w:hAnsi="Arial"/>
            <w:color w:val="1D4ED8"/>
            <w:sz w:val="24"/>
            <w:szCs w:val="24"/>
            <w:u w:val="single"/>
          </w:rPr>
          <w:t xml:space="preserve">316-3</w:t>
        </w:r>
      </w:hyperlink>
      <w:r>
        <w:rPr>
          <w:rFonts w:ascii="Arial" w:cs="Arial" w:eastAsia="Arial" w:hAnsi="Arial"/>
          <w:sz w:val="24"/>
          <w:szCs w:val="24"/>
        </w:rPr>
        <w:t xml:space="preserve">, частью 1 </w:t>
      </w:r>
      <w:hyperlink w:history="1" r:id="rIdpowjhp0b9apm8fktjqqtb">
        <w:r>
          <w:rPr>
            <w:rFonts w:ascii="Arial" w:cs="Arial" w:eastAsia="Arial" w:hAnsi="Arial"/>
            <w:color w:val="1D4ED8"/>
            <w:sz w:val="24"/>
            <w:szCs w:val="24"/>
            <w:u w:val="single"/>
          </w:rPr>
          <w:t xml:space="preserve">статьи 317</w:t>
        </w:r>
      </w:hyperlink>
      <w:r>
        <w:rPr>
          <w:rFonts w:ascii="Arial" w:cs="Arial" w:eastAsia="Arial" w:hAnsi="Arial"/>
          <w:sz w:val="24"/>
          <w:szCs w:val="24"/>
        </w:rPr>
        <w:t xml:space="preserve">, статьями </w:t>
      </w:r>
      <w:hyperlink w:history="1" r:id="rIdjf7gvp3wi_bnvi32nlx6o">
        <w:r>
          <w:rPr>
            <w:rFonts w:ascii="Arial" w:cs="Arial" w:eastAsia="Arial" w:hAnsi="Arial"/>
            <w:color w:val="1D4ED8"/>
            <w:sz w:val="24"/>
            <w:szCs w:val="24"/>
            <w:u w:val="single"/>
          </w:rPr>
          <w:t xml:space="preserve">317-1</w:t>
        </w:r>
      </w:hyperlink>
      <w:r>
        <w:rPr>
          <w:rFonts w:ascii="Arial" w:cs="Arial" w:eastAsia="Arial" w:hAnsi="Arial"/>
          <w:sz w:val="24"/>
          <w:szCs w:val="24"/>
        </w:rPr>
        <w:t xml:space="preserve">, </w:t>
      </w:r>
      <w:hyperlink w:history="1" r:id="rIdnwsz61sjinok9lu-yv3xo">
        <w:r>
          <w:rPr>
            <w:rFonts w:ascii="Arial" w:cs="Arial" w:eastAsia="Arial" w:hAnsi="Arial"/>
            <w:color w:val="1D4ED8"/>
            <w:sz w:val="24"/>
            <w:szCs w:val="24"/>
            <w:u w:val="single"/>
          </w:rPr>
          <w:t xml:space="preserve">317-2</w:t>
        </w:r>
      </w:hyperlink>
      <w:r>
        <w:rPr>
          <w:rFonts w:ascii="Arial" w:cs="Arial" w:eastAsia="Arial" w:hAnsi="Arial"/>
          <w:sz w:val="24"/>
          <w:szCs w:val="24"/>
        </w:rPr>
        <w:t xml:space="preserve">, </w:t>
      </w:r>
      <w:hyperlink w:history="1" r:id="rIdije8onjhxcfq0xkmzropr">
        <w:r>
          <w:rPr>
            <w:rFonts w:ascii="Arial" w:cs="Arial" w:eastAsia="Arial" w:hAnsi="Arial"/>
            <w:color w:val="1D4ED8"/>
            <w:sz w:val="24"/>
            <w:szCs w:val="24"/>
            <w:u w:val="single"/>
          </w:rPr>
          <w:t xml:space="preserve">317-3</w:t>
        </w:r>
      </w:hyperlink>
      <w:r>
        <w:rPr>
          <w:rFonts w:ascii="Arial" w:cs="Arial" w:eastAsia="Arial" w:hAnsi="Arial"/>
          <w:sz w:val="24"/>
          <w:szCs w:val="24"/>
        </w:rPr>
        <w:t xml:space="preserve">, </w:t>
      </w:r>
      <w:hyperlink w:history="1" r:id="rId8drcwovlhqt3uwfeg5aem">
        <w:r>
          <w:rPr>
            <w:rFonts w:ascii="Arial" w:cs="Arial" w:eastAsia="Arial" w:hAnsi="Arial"/>
            <w:color w:val="1D4ED8"/>
            <w:sz w:val="24"/>
            <w:szCs w:val="24"/>
            <w:u w:val="single"/>
          </w:rPr>
          <w:t xml:space="preserve">318</w:t>
        </w:r>
      </w:hyperlink>
      <w:r>
        <w:rPr>
          <w:rFonts w:ascii="Arial" w:cs="Arial" w:eastAsia="Arial" w:hAnsi="Arial"/>
          <w:sz w:val="24"/>
          <w:szCs w:val="24"/>
        </w:rPr>
        <w:t xml:space="preserve">-</w:t>
      </w:r>
      <w:hyperlink w:history="1" r:id="rIdrswrwepsqa-crkvpmfxf7">
        <w:r>
          <w:rPr>
            <w:rFonts w:ascii="Arial" w:cs="Arial" w:eastAsia="Arial" w:hAnsi="Arial"/>
            <w:color w:val="1D4ED8"/>
            <w:sz w:val="24"/>
            <w:szCs w:val="24"/>
            <w:u w:val="single"/>
          </w:rPr>
          <w:t xml:space="preserve">323 </w:t>
        </w:r>
      </w:hyperlink>
      <w:r>
        <w:rPr>
          <w:rFonts w:ascii="Arial" w:cs="Arial" w:eastAsia="Arial" w:hAnsi="Arial"/>
          <w:sz w:val="24"/>
          <w:szCs w:val="24"/>
        </w:rPr>
        <w:t xml:space="preserve">и</w:t>
      </w:r>
      <w:hyperlink w:history="1" r:id="rId3esxnlsd_gxn8zwqgiiqo">
        <w:r>
          <w:rPr>
            <w:rFonts w:ascii="Arial" w:cs="Arial" w:eastAsia="Arial" w:hAnsi="Arial"/>
            <w:color w:val="1D4ED8"/>
            <w:sz w:val="24"/>
            <w:szCs w:val="24"/>
            <w:u w:val="single"/>
          </w:rPr>
          <w:t xml:space="preserve"> 325-2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6.</w:t>
      </w:r>
    </w:p>
    <w:p>
      <w:pPr>
        <w:spacing w:after="120"/>
        <w:ind w:firstLine="567"/>
        <w:jc w:val="both"/>
      </w:pPr>
      <w:r>
        <w:rPr>
          <w:rFonts w:ascii="Arial" w:cs="Arial" w:eastAsia="Arial" w:hAnsi="Arial"/>
          <w:sz w:val="24"/>
          <w:szCs w:val="24"/>
        </w:rPr>
        <w:t xml:space="preserve">Внести в Налоговый </w:t>
      </w:r>
      <w:hyperlink w:history="1" r:id="rIdupcaaxvrhtlxgv5cmf_-v">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(газета "Эркин-Тоо" от 19 января 2022 года № 4-9) следующие изменения:</w:t>
      </w:r>
    </w:p>
    <w:p>
      <w:pPr>
        <w:spacing w:after="120"/>
        <w:ind w:firstLine="567"/>
        <w:jc w:val="both"/>
      </w:pPr>
      <w:r>
        <w:rPr>
          <w:rFonts w:ascii="Arial" w:cs="Arial" w:eastAsia="Arial" w:hAnsi="Arial"/>
          <w:sz w:val="24"/>
          <w:szCs w:val="24"/>
        </w:rPr>
        <w:t xml:space="preserve">1) часть 3 </w:t>
      </w:r>
      <w:hyperlink w:history="1" r:id="rIdee_l1bswbxuhki11tr71m">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2) в части 2 </w:t>
      </w:r>
      <w:hyperlink w:history="1" r:id="rIddukpsbmk378vrthgl2zwg">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6 дополнить абзацами следующего содержания:</w:t>
      </w:r>
    </w:p>
    <w:p>
      <w:pPr>
        <w:spacing w:after="120"/>
        <w:ind w:firstLine="567"/>
        <w:jc w:val="both"/>
      </w:pPr>
      <w:r>
        <w:rPr>
          <w:rFonts w:ascii="Arial" w:cs="Arial" w:eastAsia="Arial" w:hAnsi="Arial"/>
          <w:sz w:val="24"/>
          <w:szCs w:val="24"/>
        </w:rPr>
        <w:t xml:space="preserve">"Срок временного ввоза/вывоза товаров из государств-членов ЕАЭС составляет не более 24 месяцев.</w:t>
      </w:r>
    </w:p>
    <w:p>
      <w:pPr>
        <w:spacing w:after="120"/>
        <w:ind w:firstLine="567"/>
        <w:jc w:val="both"/>
      </w:pPr>
      <w:r>
        <w:rPr>
          <w:rFonts w:ascii="Arial" w:cs="Arial" w:eastAsia="Arial" w:hAnsi="Arial"/>
          <w:sz w:val="24"/>
          <w:szCs w:val="24"/>
        </w:rPr>
        <w:t xml:space="preserve">Для отдельных категорий товаров в зависимости от целей их временного ввоза/вывоза в/из государств-членов ЕАЭС Кабинет Министров вправе определять более продолжительный срок, чем 24 месяца.";</w:t>
      </w:r>
    </w:p>
    <w:p>
      <w:pPr>
        <w:spacing w:after="120"/>
        <w:ind w:firstLine="567"/>
        <w:jc w:val="both"/>
      </w:pPr>
      <w:r>
        <w:rPr>
          <w:rFonts w:ascii="Arial" w:cs="Arial" w:eastAsia="Arial" w:hAnsi="Arial"/>
          <w:sz w:val="24"/>
          <w:szCs w:val="24"/>
        </w:rPr>
        <w:t xml:space="preserve">б) пункт 10 изложить в следующей редакции:</w:t>
      </w:r>
    </w:p>
    <w:p>
      <w:pPr>
        <w:spacing w:after="120"/>
        <w:ind w:firstLine="567"/>
        <w:jc w:val="both"/>
      </w:pPr>
      <w:r>
        <w:rPr>
          <w:rFonts w:ascii="Arial" w:cs="Arial" w:eastAsia="Arial" w:hAnsi="Arial"/>
          <w:sz w:val="24"/>
          <w:szCs w:val="24"/>
        </w:rPr>
        <w:t xml:space="preserve">"10) деятельность на систематической основе - деятельность:</w:t>
      </w:r>
    </w:p>
    <w:p>
      <w:pPr>
        <w:spacing w:after="120"/>
        <w:ind w:firstLine="567"/>
        <w:jc w:val="both"/>
      </w:pPr>
      <w:r>
        <w:rPr>
          <w:rFonts w:ascii="Arial" w:cs="Arial" w:eastAsia="Arial" w:hAnsi="Arial"/>
          <w:sz w:val="24"/>
          <w:szCs w:val="24"/>
        </w:rPr>
        <w:t xml:space="preserve">а) по реализации идентичных и/или однородных товаров, если в течение календарного года реализовано более двух единиц товара;</w:t>
      </w:r>
    </w:p>
    <w:p>
      <w:pPr>
        <w:spacing w:after="120"/>
        <w:ind w:firstLine="567"/>
        <w:jc w:val="both"/>
      </w:pPr>
      <w:r>
        <w:rPr>
          <w:rFonts w:ascii="Arial" w:cs="Arial" w:eastAsia="Arial" w:hAnsi="Arial"/>
          <w:sz w:val="24"/>
          <w:szCs w:val="24"/>
        </w:rPr>
        <w:t xml:space="preserve">б) по выполнению работ и/или оказанию услуг на возмездной основе, если такие работы выполняются или услуги оказываются более двух раз в течение календарного года;";</w:t>
      </w:r>
    </w:p>
    <w:p>
      <w:pPr>
        <w:spacing w:after="120"/>
        <w:ind w:firstLine="567"/>
        <w:jc w:val="both"/>
      </w:pPr>
      <w:r>
        <w:rPr>
          <w:rFonts w:ascii="Arial" w:cs="Arial" w:eastAsia="Arial" w:hAnsi="Arial"/>
          <w:sz w:val="24"/>
          <w:szCs w:val="24"/>
        </w:rPr>
        <w:t xml:space="preserve">в) пункт 50 дополнить подпунктом "г" следующего содержания:</w:t>
      </w:r>
    </w:p>
    <w:p>
      <w:pPr>
        <w:spacing w:after="120"/>
        <w:ind w:firstLine="567"/>
        <w:jc w:val="both"/>
      </w:pPr>
      <w:r>
        <w:rPr>
          <w:rFonts w:ascii="Arial" w:cs="Arial" w:eastAsia="Arial" w:hAnsi="Arial"/>
          <w:sz w:val="24"/>
          <w:szCs w:val="24"/>
        </w:rPr>
        <w:t xml:space="preserve">"г) являющийся физическим лицом, приобретающим товары в предпринимательских целях и отсутствующий в Государственном реестре налогоплательщиков в качестве индивидуального предпринимателя;";</w:t>
      </w:r>
    </w:p>
    <w:p>
      <w:pPr>
        <w:spacing w:after="120"/>
        <w:ind w:firstLine="567"/>
        <w:jc w:val="both"/>
      </w:pPr>
      <w:r>
        <w:rPr>
          <w:rFonts w:ascii="Arial" w:cs="Arial" w:eastAsia="Arial" w:hAnsi="Arial"/>
          <w:sz w:val="24"/>
          <w:szCs w:val="24"/>
        </w:rPr>
        <w:t xml:space="preserve">г) пункт 57 изложить в следующей редакции:</w:t>
      </w:r>
    </w:p>
    <w:p>
      <w:pPr>
        <w:spacing w:after="120"/>
        <w:ind w:firstLine="567"/>
        <w:jc w:val="both"/>
      </w:pPr>
      <w:r>
        <w:rPr>
          <w:rFonts w:ascii="Arial" w:cs="Arial" w:eastAsia="Arial" w:hAnsi="Arial"/>
          <w:sz w:val="24"/>
          <w:szCs w:val="24"/>
        </w:rPr>
        <w:t xml:space="preserve">"57) транзакция - операция по перенаправлению денежных средств организацией, индивидуальным предпринимателем, филиалом/представительством иностранной организации, зарегистрированными в Кыргызской Республике в соответствии с законодательством Кыргызской Республики о государственной регистрации, а также иностранной организацией, не имеющей постоянного учреждения в Кыргызской Республике и прошедшей налоговую регистрацию без государственной регистрации по адресу банка, в котором открыт ее счет, по поручению иностранного субъекта от него или другого иностранного субъекта в адрес другого иностранного субъекта или в его адрес.</w:t>
      </w:r>
    </w:p>
    <w:p>
      <w:pPr>
        <w:spacing w:after="120"/>
        <w:ind w:firstLine="567"/>
        <w:jc w:val="both"/>
      </w:pPr>
      <w:r>
        <w:rPr>
          <w:rFonts w:ascii="Arial" w:cs="Arial" w:eastAsia="Arial" w:hAnsi="Arial"/>
          <w:sz w:val="24"/>
          <w:szCs w:val="24"/>
        </w:rPr>
        <w:t xml:space="preserve">Перенаправлением денежных средств признается их получение и передача как в наличной, так и безналичной форме, включая случаи получения и передачи через другого налогоплательщика, а также использование счета организации, индивидуального предпринимателя, филиала/представительства иностранной организации, открытого в банке иностранного государства, либо счета в банке Кыргызской Республики иностранной организации, не имеющей постоянного учреждения в Кыргызской Республике, прошедшей налоговую регистрацию без государственной регистрации по адресу банка в Кыргызской Республике, в котором открыт ее счет;";</w:t>
      </w:r>
    </w:p>
    <w:p>
      <w:pPr>
        <w:spacing w:after="120"/>
        <w:ind w:firstLine="567"/>
        <w:jc w:val="both"/>
      </w:pPr>
      <w:r>
        <w:rPr>
          <w:rFonts w:ascii="Arial" w:cs="Arial" w:eastAsia="Arial" w:hAnsi="Arial"/>
          <w:sz w:val="24"/>
          <w:szCs w:val="24"/>
        </w:rPr>
        <w:t xml:space="preserve">д) дополнить пунктами 58-60 следующего содержания:</w:t>
      </w:r>
    </w:p>
    <w:p>
      <w:pPr>
        <w:spacing w:after="120"/>
        <w:ind w:firstLine="567"/>
        <w:jc w:val="both"/>
      </w:pPr>
      <w:r>
        <w:rPr>
          <w:rFonts w:ascii="Arial" w:cs="Arial" w:eastAsia="Arial" w:hAnsi="Arial"/>
          <w:sz w:val="24"/>
          <w:szCs w:val="24"/>
        </w:rPr>
        <w:t xml:space="preserve">"58) дистрибьютор - организация или индивидуальный предприниматель, который осуществляет реализацию товара в интересах определенного субъекта и/или взаимозависимых субъектов, являющихся производителями и/или импортерами товаров, заключивший дистрибьюторский договор и имеющий дополнительные обязательства по продвижению товаров. Договор признается дистрибьюторским, если он содержит дополнительные обязательства покупателя по продвижению товаров продавца на внутреннем рынке. Импортеры признаются дистрибьюторами при наличии дистрибьюторского договора;</w:t>
      </w:r>
    </w:p>
    <w:p>
      <w:pPr>
        <w:spacing w:after="120"/>
        <w:ind w:firstLine="567"/>
        <w:jc w:val="both"/>
      </w:pPr>
      <w:r>
        <w:rPr>
          <w:rFonts w:ascii="Arial" w:cs="Arial" w:eastAsia="Arial" w:hAnsi="Arial"/>
          <w:sz w:val="24"/>
          <w:szCs w:val="24"/>
        </w:rPr>
        <w:t xml:space="preserve">59) дробление бизнеса - преднамеренное распределение объема выручки на несколько взаимозависимых субъектов, созданных одним и/или несколькими субъектами, уплачивающими налог по ставке, предусмотренной подпунктом "а" пункта 1 части 1 и частью 8 </w:t>
      </w:r>
      <w:hyperlink w:history="1" r:id="rIduyv0rclzdcab61vpqqdt-">
        <w:r>
          <w:rPr>
            <w:rFonts w:ascii="Arial" w:cs="Arial" w:eastAsia="Arial" w:hAnsi="Arial"/>
            <w:color w:val="1D4ED8"/>
            <w:sz w:val="24"/>
            <w:szCs w:val="24"/>
            <w:u w:val="single"/>
          </w:rPr>
          <w:t xml:space="preserve">статьи 423 </w:t>
        </w:r>
      </w:hyperlink>
      <w:r>
        <w:rPr>
          <w:rFonts w:ascii="Arial" w:cs="Arial" w:eastAsia="Arial" w:hAnsi="Arial"/>
          <w:sz w:val="24"/>
          <w:szCs w:val="24"/>
        </w:rPr>
        <w:t xml:space="preserve">настоящего Кодекса, а также налог на деятельность зоны торговли с особым режимом на основе патента в сфере торговли в целях занижения налогооблагаемой базы и уклонения от уплаты налогов.</w:t>
      </w:r>
    </w:p>
    <w:p>
      <w:pPr>
        <w:spacing w:after="120"/>
        <w:ind w:firstLine="567"/>
        <w:jc w:val="both"/>
      </w:pPr>
      <w:r>
        <w:rPr>
          <w:rFonts w:ascii="Arial" w:cs="Arial" w:eastAsia="Arial" w:hAnsi="Arial"/>
          <w:sz w:val="24"/>
          <w:szCs w:val="24"/>
        </w:rPr>
        <w:t xml:space="preserve">Под критерии дробления бизнеса подпадают субъекты:</w:t>
      </w:r>
    </w:p>
    <w:p>
      <w:pPr>
        <w:spacing w:after="120"/>
        <w:ind w:firstLine="567"/>
        <w:jc w:val="both"/>
      </w:pPr>
      <w:r>
        <w:rPr>
          <w:rFonts w:ascii="Arial" w:cs="Arial" w:eastAsia="Arial" w:hAnsi="Arial"/>
          <w:sz w:val="24"/>
          <w:szCs w:val="24"/>
        </w:rPr>
        <w:t xml:space="preserve">- осуществляющие торговую деятельность взаимозависимых субъектов в интересах общих учредителя, руководителя, в том числе в лице близких родственников и работников;</w:t>
      </w:r>
    </w:p>
    <w:p>
      <w:pPr>
        <w:spacing w:after="120"/>
        <w:ind w:firstLine="567"/>
        <w:jc w:val="both"/>
      </w:pPr>
      <w:r>
        <w:rPr>
          <w:rFonts w:ascii="Arial" w:cs="Arial" w:eastAsia="Arial" w:hAnsi="Arial"/>
          <w:sz w:val="24"/>
          <w:szCs w:val="24"/>
        </w:rPr>
        <w:t xml:space="preserve">- осуществляющие деятельность взаимозависимых субъектов предпринимательства, совместно и/или в отдельности использующих объекты имущества и/или помещения, находящихся по одному адресу, с целью получения дохода;</w:t>
      </w:r>
    </w:p>
    <w:p>
      <w:pPr>
        <w:spacing w:after="120"/>
        <w:ind w:firstLine="567"/>
        <w:jc w:val="both"/>
      </w:pPr>
      <w:r>
        <w:rPr>
          <w:rFonts w:ascii="Arial" w:cs="Arial" w:eastAsia="Arial" w:hAnsi="Arial"/>
          <w:sz w:val="24"/>
          <w:szCs w:val="24"/>
        </w:rPr>
        <w:t xml:space="preserve">60) оператор электронных денег и платежных систем - юридическое лицо, зарегистрированное и/или лицензированное в порядке, установленном законодательством Кыргызской Республики, осуществляющее выпуск электронных денег, а также предоставляющее услуги по переводу денежных средств, включая электронные деньги.";</w:t>
      </w:r>
    </w:p>
    <w:p>
      <w:pPr>
        <w:spacing w:after="120"/>
        <w:ind w:firstLine="567"/>
        <w:jc w:val="both"/>
      </w:pPr>
      <w:r>
        <w:rPr>
          <w:rFonts w:ascii="Arial" w:cs="Arial" w:eastAsia="Arial" w:hAnsi="Arial"/>
          <w:sz w:val="24"/>
          <w:szCs w:val="24"/>
        </w:rPr>
        <w:t xml:space="preserve">3) часть 2 </w:t>
      </w:r>
      <w:hyperlink w:history="1" r:id="rIdzddsy-lbcqltx05nfegfo">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Уполномоченный государственный орган, органы налоговой службы, таможенные органы, органы местного самоуправления, а также администрации рынков и торговых центров признаются действующими правомерно при возникновении налоговых правоотношений, если их действия предусмотрены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Субъектам, указанным в абзаце первом настоящей части, запрещается осуществлять действия, не предусмотренные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4) пункт 3 части 3 </w:t>
      </w:r>
      <w:hyperlink w:history="1" r:id="rId7erea9uhj0utgr2xc4ait">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приобретение, передача или продажа ценных бумаг, доли физического или юридического лица в капитале или иной доли участия, за исключением случаев, когда такая деятельность осуществляется на профессиональной основе;";</w:t>
      </w:r>
    </w:p>
    <w:p>
      <w:pPr>
        <w:spacing w:after="120"/>
        <w:ind w:firstLine="567"/>
        <w:jc w:val="both"/>
      </w:pPr>
      <w:r>
        <w:rPr>
          <w:rFonts w:ascii="Arial" w:cs="Arial" w:eastAsia="Arial" w:hAnsi="Arial"/>
          <w:sz w:val="24"/>
          <w:szCs w:val="24"/>
        </w:rPr>
        <w:t xml:space="preserve">5) пункт 6 части 1 </w:t>
      </w:r>
      <w:hyperlink w:history="1" r:id="rIddahftpq1usy1yc28hf-i4">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"6) в безналичной денежной форме, в том числе цифровыми сомами.";</w:t>
      </w:r>
    </w:p>
    <w:p>
      <w:pPr>
        <w:spacing w:after="120"/>
        <w:ind w:firstLine="567"/>
        <w:jc w:val="both"/>
      </w:pPr>
      <w:r>
        <w:rPr>
          <w:rFonts w:ascii="Arial" w:cs="Arial" w:eastAsia="Arial" w:hAnsi="Arial"/>
          <w:sz w:val="24"/>
          <w:szCs w:val="24"/>
        </w:rPr>
        <w:t xml:space="preserve">6) часть 4 </w:t>
      </w:r>
      <w:hyperlink w:history="1" r:id="rIdbumvewjbnvkqfvzupi3al">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дополнить пунктом 9 следующего содержания:</w:t>
      </w:r>
    </w:p>
    <w:p>
      <w:pPr>
        <w:spacing w:after="120"/>
        <w:ind w:firstLine="567"/>
        <w:jc w:val="both"/>
      </w:pPr>
      <w:r>
        <w:rPr>
          <w:rFonts w:ascii="Arial" w:cs="Arial" w:eastAsia="Arial" w:hAnsi="Arial"/>
          <w:sz w:val="24"/>
          <w:szCs w:val="24"/>
        </w:rPr>
        <w:t xml:space="preserve">"9) налоговый режим на специальной финансовой инвестиционной территории "Тамчы" с особым правовым режимом и статусом.";</w:t>
      </w:r>
    </w:p>
    <w:p>
      <w:pPr>
        <w:spacing w:after="120"/>
        <w:ind w:firstLine="567"/>
        <w:jc w:val="both"/>
      </w:pPr>
      <w:r>
        <w:rPr>
          <w:rFonts w:ascii="Arial" w:cs="Arial" w:eastAsia="Arial" w:hAnsi="Arial"/>
          <w:sz w:val="24"/>
          <w:szCs w:val="24"/>
        </w:rPr>
        <w:t xml:space="preserve">7) часть 2 </w:t>
      </w:r>
      <w:hyperlink w:history="1" r:id="rIdpa1os7ag2joegtlrqnl2i">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Налогоплательщик имеет также другие права, установленные налоговым законодательством Кыргызской Республики, за исключением права субъекта, осуществляющего деятельность вне территории Кыргызской Республики, уплачивать налоги в соответствии с общим налоговым режимом.";</w:t>
      </w:r>
    </w:p>
    <w:p>
      <w:pPr>
        <w:spacing w:after="120"/>
        <w:ind w:firstLine="567"/>
        <w:jc w:val="both"/>
      </w:pPr>
      <w:r>
        <w:rPr>
          <w:rFonts w:ascii="Arial" w:cs="Arial" w:eastAsia="Arial" w:hAnsi="Arial"/>
          <w:sz w:val="24"/>
          <w:szCs w:val="24"/>
        </w:rPr>
        <w:t xml:space="preserve">8) пункт 11 части 1 </w:t>
      </w:r>
      <w:hyperlink w:history="1" r:id="rIdohmkqbumwceedrxucvwn3">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"11) сообщать налоговому органу по месту текущего налогового учета об открытии или закрытии счетов в банках Кыргызской Республики, в том числе информацию о счетах, находящихся за пределами Кыргызской Республики, в течение 15 дней со дня, следующего за днем открытия или закрытия таких счетов;";</w:t>
      </w:r>
    </w:p>
    <w:p>
      <w:pPr>
        <w:spacing w:after="120"/>
        <w:ind w:firstLine="567"/>
        <w:jc w:val="both"/>
      </w:pPr>
      <w:r>
        <w:rPr>
          <w:rFonts w:ascii="Arial" w:cs="Arial" w:eastAsia="Arial" w:hAnsi="Arial"/>
          <w:sz w:val="24"/>
          <w:szCs w:val="24"/>
        </w:rPr>
        <w:t xml:space="preserve">9) в </w:t>
      </w:r>
      <w:hyperlink w:history="1" r:id="rIdmp7x34hg8wmqjpfehipvl">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1 и 2 изложить в следующей редакции:</w:t>
      </w:r>
    </w:p>
    <w:p>
      <w:pPr>
        <w:spacing w:after="120"/>
        <w:ind w:firstLine="567"/>
        <w:jc w:val="both"/>
      </w:pPr>
      <w:r>
        <w:rPr>
          <w:rFonts w:ascii="Arial" w:cs="Arial" w:eastAsia="Arial" w:hAnsi="Arial"/>
          <w:sz w:val="24"/>
          <w:szCs w:val="24"/>
        </w:rPr>
        <w:t xml:space="preserve">"1. Если иное не предусмотрено настоящей статьей, налоговым агентом является организация или индивидуальный предприниматель, который обязан исполнить налоговое обязательство налогоплательщика в соответствии с требованиями настоящего Кодекса.</w:t>
      </w:r>
    </w:p>
    <w:p>
      <w:pPr>
        <w:spacing w:after="120"/>
        <w:ind w:firstLine="567"/>
        <w:jc w:val="both"/>
      </w:pPr>
      <w:r>
        <w:rPr>
          <w:rFonts w:ascii="Arial" w:cs="Arial" w:eastAsia="Arial" w:hAnsi="Arial"/>
          <w:sz w:val="24"/>
          <w:szCs w:val="24"/>
        </w:rPr>
        <w:t xml:space="preserve">Органы законодательной, судебной, исполнительной государственной власти Кыргызской Республики со специальным статусом, иной государственный орган, орган местного самоуправления, определенный в </w:t>
      </w:r>
      <w:hyperlink w:history="1" r:id="rIddhd8b7xalsyikigswnkk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а также орган государственного социального страхования Кыргызской Республики и Агентство по защите депозитов Кыргызской Республики не являются налоговыми агентами по НДС по выполненным или оказанным в их адрес работам или услугам, местом поставки которых признается территория Кыргызской Республики, иностранной организацией, деятельность которой не приводит к возникновению постоянного учреждения на территории Кыргызской Республики.</w:t>
      </w:r>
    </w:p>
    <w:p>
      <w:pPr>
        <w:spacing w:after="120"/>
        <w:ind w:firstLine="567"/>
        <w:jc w:val="both"/>
      </w:pPr>
      <w:r>
        <w:rPr>
          <w:rFonts w:ascii="Arial" w:cs="Arial" w:eastAsia="Arial" w:hAnsi="Arial"/>
          <w:sz w:val="24"/>
          <w:szCs w:val="24"/>
        </w:rPr>
        <w:t xml:space="preserve">2. Налоговый агент исполняет свои обязанности с учетом льгот и освобождений, предусмотренных настоящим Кодексом, в отношении:</w:t>
      </w:r>
    </w:p>
    <w:p>
      <w:pPr>
        <w:spacing w:after="120"/>
        <w:ind w:firstLine="567"/>
        <w:jc w:val="both"/>
      </w:pPr>
      <w:r>
        <w:rPr>
          <w:rFonts w:ascii="Arial" w:cs="Arial" w:eastAsia="Arial" w:hAnsi="Arial"/>
          <w:sz w:val="24"/>
          <w:szCs w:val="24"/>
        </w:rPr>
        <w:t xml:space="preserve">1) подоходного налога в качестве источника дохода по суммам, выплаченным работнику по трудовому договору, а также иному доходу, выплаченному физическому лицу и подлежащему налогообложению в соответствии с настоящим Кодексом;</w:t>
      </w:r>
    </w:p>
    <w:p>
      <w:pPr>
        <w:spacing w:after="120"/>
        <w:ind w:firstLine="567"/>
        <w:jc w:val="both"/>
      </w:pPr>
      <w:r>
        <w:rPr>
          <w:rFonts w:ascii="Arial" w:cs="Arial" w:eastAsia="Arial" w:hAnsi="Arial"/>
          <w:sz w:val="24"/>
          <w:szCs w:val="24"/>
        </w:rPr>
        <w:t xml:space="preserve">2) налога от дохода иностранной организации, осуществляющей деятельность в Кыргызской Республике без образования постоянного учреждения, в качестве источника дохода;</w:t>
      </w:r>
    </w:p>
    <w:p>
      <w:pPr>
        <w:spacing w:after="120"/>
        <w:ind w:firstLine="567"/>
        <w:jc w:val="both"/>
      </w:pPr>
      <w:r>
        <w:rPr>
          <w:rFonts w:ascii="Arial" w:cs="Arial" w:eastAsia="Arial" w:hAnsi="Arial"/>
          <w:sz w:val="24"/>
          <w:szCs w:val="24"/>
        </w:rPr>
        <w:t xml:space="preserve">3) налога от дохода иностранного субъекта от реализации доли в капитале или иной доли участия в отечественной организации, признаваемой источником дохода;</w:t>
      </w:r>
    </w:p>
    <w:p>
      <w:pPr>
        <w:spacing w:after="120"/>
        <w:ind w:firstLine="567"/>
        <w:jc w:val="both"/>
      </w:pPr>
      <w:r>
        <w:rPr>
          <w:rFonts w:ascii="Arial" w:cs="Arial" w:eastAsia="Arial" w:hAnsi="Arial"/>
          <w:sz w:val="24"/>
          <w:szCs w:val="24"/>
        </w:rPr>
        <w:t xml:space="preserve">4) налога на транзакцию иностранной организации, не имеющей постоянного учреждения в Кыргызской Республике, прошедшей налоговую регистрацию без государственной регистрации по адресу банка, в котором открыт ее счет. При этом налоговым агентом по данному налогу признается банк, в котором указанной организацией открыт счет;</w:t>
      </w:r>
    </w:p>
    <w:p>
      <w:pPr>
        <w:spacing w:after="120"/>
        <w:ind w:firstLine="567"/>
        <w:jc w:val="both"/>
      </w:pPr>
      <w:r>
        <w:rPr>
          <w:rFonts w:ascii="Arial" w:cs="Arial" w:eastAsia="Arial" w:hAnsi="Arial"/>
          <w:sz w:val="24"/>
          <w:szCs w:val="24"/>
        </w:rPr>
        <w:t xml:space="preserve">5) НДС по выполненным или оказанным в его адрес работам или услугам, местом поставки которых признается территория Кыргызской Республики, иностранной организацией или индивидуальным предпринимателем, деятельность которого не приводит к возникновению постоянного учреждения на территории Кыргызской Республики, за исключением иностранной организации, указанной в части 4</w:t>
      </w:r>
      <w:hyperlink w:history="1" r:id="rIdqutxzvxjj2geot83wi-dq">
        <w:r>
          <w:rPr>
            <w:rFonts w:ascii="Arial" w:cs="Arial" w:eastAsia="Arial" w:hAnsi="Arial"/>
            <w:color w:val="1D4ED8"/>
            <w:sz w:val="24"/>
            <w:szCs w:val="24"/>
            <w:u w:val="single"/>
          </w:rPr>
          <w:t xml:space="preserve"> статьи 28</w:t>
        </w:r>
      </w:hyperlink>
      <w:r>
        <w:rPr>
          <w:rFonts w:ascii="Arial" w:cs="Arial" w:eastAsia="Arial" w:hAnsi="Arial"/>
          <w:sz w:val="24"/>
          <w:szCs w:val="24"/>
        </w:rPr>
        <w:t xml:space="preserve">, зарегистрированной в Кыргызской Республике в соответствии с частью 2 </w:t>
      </w:r>
      <w:hyperlink w:history="1" r:id="rIdlkg7g8kpjcraadpgtckfs">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Настоящий пункт не распространяется на выполнение работ и/или оказание услуг в рамках реализации международных договоров или соглашений, указанных в статье 3 настоящего Кодекса, заключенных до даты вступления в силу настоящего Кодекса;</w:t>
      </w:r>
    </w:p>
    <w:p>
      <w:pPr>
        <w:spacing w:after="120"/>
        <w:ind w:firstLine="567"/>
        <w:jc w:val="both"/>
      </w:pPr>
      <w:r>
        <w:rPr>
          <w:rFonts w:ascii="Arial" w:cs="Arial" w:eastAsia="Arial" w:hAnsi="Arial"/>
          <w:sz w:val="24"/>
          <w:szCs w:val="24"/>
        </w:rPr>
        <w:t xml:space="preserve">6) акцизного налога в качестве субъекта, осуществляющего переработку давальческого сырья, результатом которой является подакцизный товар.";</w:t>
      </w:r>
    </w:p>
    <w:p>
      <w:pPr>
        <w:spacing w:after="120"/>
        <w:ind w:firstLine="567"/>
        <w:jc w:val="both"/>
      </w:pPr>
      <w:r>
        <w:rPr>
          <w:rFonts w:ascii="Arial" w:cs="Arial" w:eastAsia="Arial" w:hAnsi="Arial"/>
          <w:sz w:val="24"/>
          <w:szCs w:val="24"/>
        </w:rPr>
        <w:t xml:space="preserve">б) в части 3 слова "исчислить, удержать и перечислить в бюджет сумму налоговых обязательств" заменить словами "исполнить налоговое обязательство";</w:t>
      </w:r>
    </w:p>
    <w:p>
      <w:pPr>
        <w:spacing w:after="120"/>
        <w:ind w:firstLine="567"/>
        <w:jc w:val="both"/>
      </w:pPr>
      <w:r>
        <w:rPr>
          <w:rFonts w:ascii="Arial" w:cs="Arial" w:eastAsia="Arial" w:hAnsi="Arial"/>
          <w:sz w:val="24"/>
          <w:szCs w:val="24"/>
        </w:rPr>
        <w:t xml:space="preserve">в) в части 7 слова "налоговый период" заменить словом "месяц";</w:t>
      </w:r>
    </w:p>
    <w:p>
      <w:pPr>
        <w:spacing w:after="120"/>
        <w:ind w:firstLine="567"/>
        <w:jc w:val="both"/>
      </w:pPr>
      <w:r>
        <w:rPr>
          <w:rFonts w:ascii="Arial" w:cs="Arial" w:eastAsia="Arial" w:hAnsi="Arial"/>
          <w:sz w:val="24"/>
          <w:szCs w:val="24"/>
        </w:rPr>
        <w:t xml:space="preserve">10) в </w:t>
      </w:r>
      <w:hyperlink w:history="1" r:id="rIdxnl7zh6nheki0w8_6wr_a">
        <w:r>
          <w:rPr>
            <w:rFonts w:ascii="Arial" w:cs="Arial" w:eastAsia="Arial" w:hAnsi="Arial"/>
            <w:color w:val="1D4ED8"/>
            <w:sz w:val="24"/>
            <w:szCs w:val="24"/>
            <w:u w:val="single"/>
          </w:rPr>
          <w:t xml:space="preserve">статье 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части 4 признать утратившим силу;</w:t>
      </w:r>
    </w:p>
    <w:p>
      <w:pPr>
        <w:spacing w:after="120"/>
        <w:ind w:firstLine="567"/>
        <w:jc w:val="both"/>
      </w:pPr>
      <w:r>
        <w:rPr>
          <w:rFonts w:ascii="Arial" w:cs="Arial" w:eastAsia="Arial" w:hAnsi="Arial"/>
          <w:sz w:val="24"/>
          <w:szCs w:val="24"/>
        </w:rPr>
        <w:t xml:space="preserve">б) абзац первый части 4-1 изложить в следующей редакции:</w:t>
      </w:r>
    </w:p>
    <w:p>
      <w:pPr>
        <w:spacing w:after="120"/>
        <w:ind w:firstLine="567"/>
        <w:jc w:val="both"/>
      </w:pPr>
      <w:r>
        <w:rPr>
          <w:rFonts w:ascii="Arial" w:cs="Arial" w:eastAsia="Arial" w:hAnsi="Arial"/>
          <w:sz w:val="24"/>
          <w:szCs w:val="24"/>
        </w:rPr>
        <w:t xml:space="preserve">"4-1. Должностным лицам налоговых органов присваиваются предельные специальные звания в следующем порядке:";</w:t>
      </w:r>
    </w:p>
    <w:p>
      <w:pPr>
        <w:spacing w:after="120"/>
        <w:ind w:firstLine="567"/>
        <w:jc w:val="both"/>
      </w:pPr>
      <w:r>
        <w:rPr>
          <w:rFonts w:ascii="Arial" w:cs="Arial" w:eastAsia="Arial" w:hAnsi="Arial"/>
          <w:sz w:val="24"/>
          <w:szCs w:val="24"/>
        </w:rPr>
        <w:t xml:space="preserve">в) часть 4-2 изложить в следующей редакции:</w:t>
      </w:r>
    </w:p>
    <w:p>
      <w:pPr>
        <w:spacing w:after="120"/>
        <w:ind w:firstLine="567"/>
        <w:jc w:val="both"/>
      </w:pPr>
      <w:r>
        <w:rPr>
          <w:rFonts w:ascii="Arial" w:cs="Arial" w:eastAsia="Arial" w:hAnsi="Arial"/>
          <w:sz w:val="24"/>
          <w:szCs w:val="24"/>
        </w:rPr>
        <w:t xml:space="preserve">"4-2. Должностным лицам уполномоченного налогового органа присваиваются предельные специальные звания в следующем порядке:</w:t>
      </w:r>
    </w:p>
    <w:p>
      <w:pPr>
        <w:spacing w:after="120"/>
        <w:ind w:firstLine="567"/>
        <w:jc w:val="both"/>
      </w:pPr>
      <w:r>
        <w:rPr>
          <w:rFonts w:ascii="Arial" w:cs="Arial" w:eastAsia="Arial" w:hAnsi="Arial"/>
          <w:sz w:val="24"/>
          <w:szCs w:val="24"/>
        </w:rPr>
        <w:t xml:space="preserve">1) младшим должностям - специальные звания инспектора налоговой службы 2 и 1 ранга по нарастающей;</w:t>
      </w:r>
    </w:p>
    <w:p>
      <w:pPr>
        <w:spacing w:after="120"/>
        <w:ind w:firstLine="567"/>
        <w:jc w:val="both"/>
      </w:pPr>
      <w:r>
        <w:rPr>
          <w:rFonts w:ascii="Arial" w:cs="Arial" w:eastAsia="Arial" w:hAnsi="Arial"/>
          <w:sz w:val="24"/>
          <w:szCs w:val="24"/>
        </w:rPr>
        <w:t xml:space="preserve">2) старшим должностям - специальное звание советника налоговой службы 3 ранга;</w:t>
      </w:r>
    </w:p>
    <w:p>
      <w:pPr>
        <w:spacing w:after="120"/>
        <w:ind w:firstLine="567"/>
        <w:jc w:val="both"/>
      </w:pPr>
      <w:r>
        <w:rPr>
          <w:rFonts w:ascii="Arial" w:cs="Arial" w:eastAsia="Arial" w:hAnsi="Arial"/>
          <w:sz w:val="24"/>
          <w:szCs w:val="24"/>
        </w:rPr>
        <w:t xml:space="preserve">3) главным должностям - специальные звания советника налоговой службы 2 и 1 ранга по нарастающей;</w:t>
      </w:r>
    </w:p>
    <w:p>
      <w:pPr>
        <w:spacing w:after="120"/>
        <w:ind w:firstLine="567"/>
        <w:jc w:val="both"/>
      </w:pPr>
      <w:r>
        <w:rPr>
          <w:rFonts w:ascii="Arial" w:cs="Arial" w:eastAsia="Arial" w:hAnsi="Arial"/>
          <w:sz w:val="24"/>
          <w:szCs w:val="24"/>
        </w:rPr>
        <w:t xml:space="preserve">4) заместителям руководителя уполномоченного налогового органа - специальные звания государственного советника налоговой службы 3 ранга;</w:t>
      </w:r>
    </w:p>
    <w:p>
      <w:pPr>
        <w:spacing w:after="120"/>
        <w:ind w:firstLine="567"/>
        <w:jc w:val="both"/>
      </w:pPr>
      <w:r>
        <w:rPr>
          <w:rFonts w:ascii="Arial" w:cs="Arial" w:eastAsia="Arial" w:hAnsi="Arial"/>
          <w:sz w:val="24"/>
          <w:szCs w:val="24"/>
        </w:rPr>
        <w:t xml:space="preserve">5) руководителю уполномоченного налогового органа - специальное звание государственного советника налоговой службы 2 ранга.";</w:t>
      </w:r>
    </w:p>
    <w:p>
      <w:pPr>
        <w:spacing w:after="120"/>
        <w:ind w:firstLine="567"/>
        <w:jc w:val="both"/>
      </w:pPr>
      <w:r>
        <w:rPr>
          <w:rFonts w:ascii="Arial" w:cs="Arial" w:eastAsia="Arial" w:hAnsi="Arial"/>
          <w:sz w:val="24"/>
          <w:szCs w:val="24"/>
        </w:rPr>
        <w:t xml:space="preserve">г) часть 6 изложить в следующей редакции:</w:t>
      </w:r>
    </w:p>
    <w:p>
      <w:pPr>
        <w:spacing w:after="120"/>
        <w:ind w:firstLine="567"/>
        <w:jc w:val="both"/>
      </w:pPr>
      <w:r>
        <w:rPr>
          <w:rFonts w:ascii="Arial" w:cs="Arial" w:eastAsia="Arial" w:hAnsi="Arial"/>
          <w:sz w:val="24"/>
          <w:szCs w:val="24"/>
        </w:rPr>
        <w:t xml:space="preserve">"6. Сроки пребывания в каждом специальном звании для присвоения очередного специального звания должны составлять с момента подписания соответствующего приказа:</w:t>
      </w:r>
    </w:p>
    <w:p>
      <w:pPr>
        <w:spacing w:after="120"/>
        <w:ind w:firstLine="567"/>
        <w:jc w:val="both"/>
      </w:pPr>
      <w:r>
        <w:rPr>
          <w:rFonts w:ascii="Arial" w:cs="Arial" w:eastAsia="Arial" w:hAnsi="Arial"/>
          <w:sz w:val="24"/>
          <w:szCs w:val="24"/>
        </w:rPr>
        <w:t xml:space="preserve">1) младший инспектор налоговой службы - 1 год;</w:t>
      </w:r>
    </w:p>
    <w:p>
      <w:pPr>
        <w:spacing w:after="120"/>
        <w:ind w:firstLine="567"/>
        <w:jc w:val="both"/>
      </w:pPr>
      <w:r>
        <w:rPr>
          <w:rFonts w:ascii="Arial" w:cs="Arial" w:eastAsia="Arial" w:hAnsi="Arial"/>
          <w:sz w:val="24"/>
          <w:szCs w:val="24"/>
        </w:rPr>
        <w:t xml:space="preserve">2) инспектор налоговой службы 3, 2 и 1 ранга - 2, 3 и 4 года соответственно;</w:t>
      </w:r>
    </w:p>
    <w:p>
      <w:pPr>
        <w:spacing w:after="120"/>
        <w:ind w:firstLine="567"/>
        <w:jc w:val="both"/>
      </w:pPr>
      <w:r>
        <w:rPr>
          <w:rFonts w:ascii="Arial" w:cs="Arial" w:eastAsia="Arial" w:hAnsi="Arial"/>
          <w:sz w:val="24"/>
          <w:szCs w:val="24"/>
        </w:rPr>
        <w:t xml:space="preserve">3) советник налоговой службы 3 и 2 ранга - 5 и 6 лет соответственно.</w:t>
      </w:r>
    </w:p>
    <w:p>
      <w:pPr>
        <w:spacing w:after="120"/>
        <w:ind w:firstLine="567"/>
        <w:jc w:val="both"/>
      </w:pPr>
      <w:r>
        <w:rPr>
          <w:rFonts w:ascii="Arial" w:cs="Arial" w:eastAsia="Arial" w:hAnsi="Arial"/>
          <w:sz w:val="24"/>
          <w:szCs w:val="24"/>
        </w:rPr>
        <w:t xml:space="preserve">Специальные звания советника налоговой службы 2 и 1 ранга могут быть присвоены по решению руководителя уполномоченного налогового органа согласно занимаемой должности без учета продолжительности пребывания в предыдущем специальном звании, а также без соблюдения последовательности при наличии специального звания не ниже инспектора налоговой службы 1 ранга.</w:t>
      </w:r>
    </w:p>
    <w:p>
      <w:pPr>
        <w:spacing w:after="120"/>
        <w:ind w:firstLine="567"/>
        <w:jc w:val="both"/>
      </w:pPr>
      <w:r>
        <w:rPr>
          <w:rFonts w:ascii="Arial" w:cs="Arial" w:eastAsia="Arial" w:hAnsi="Arial"/>
          <w:sz w:val="24"/>
          <w:szCs w:val="24"/>
        </w:rPr>
        <w:t xml:space="preserve">Срок пребывания в специальных званиях советника налоговой службы 1 ранга, государственного советника налоговой службы 1, 2 и 3 ранга не устанавливается.";</w:t>
      </w:r>
    </w:p>
    <w:p>
      <w:pPr>
        <w:spacing w:after="120"/>
        <w:ind w:firstLine="567"/>
        <w:jc w:val="both"/>
      </w:pPr>
      <w:r>
        <w:rPr>
          <w:rFonts w:ascii="Arial" w:cs="Arial" w:eastAsia="Arial" w:hAnsi="Arial"/>
          <w:sz w:val="24"/>
          <w:szCs w:val="24"/>
        </w:rPr>
        <w:t xml:space="preserve">д) часть 9 изложить в следующей редакции:</w:t>
      </w:r>
    </w:p>
    <w:p>
      <w:pPr>
        <w:spacing w:after="120"/>
        <w:ind w:firstLine="567"/>
        <w:jc w:val="both"/>
      </w:pPr>
      <w:r>
        <w:rPr>
          <w:rFonts w:ascii="Arial" w:cs="Arial" w:eastAsia="Arial" w:hAnsi="Arial"/>
          <w:sz w:val="24"/>
          <w:szCs w:val="24"/>
        </w:rPr>
        <w:t xml:space="preserve">"9. Должностному лицу органа налоговой службы в исключительных случаях, в порядке поощрения, с учетом его профессиональных качеств, стажа работы в органах государственной власти, за особые достижения при выполнении служебных обязанностей может быть один раз присвоено очередное специальное звание:</w:t>
      </w:r>
    </w:p>
    <w:p>
      <w:pPr>
        <w:spacing w:after="120"/>
        <w:ind w:firstLine="567"/>
        <w:jc w:val="both"/>
      </w:pPr>
      <w:r>
        <w:rPr>
          <w:rFonts w:ascii="Arial" w:cs="Arial" w:eastAsia="Arial" w:hAnsi="Arial"/>
          <w:sz w:val="24"/>
          <w:szCs w:val="24"/>
        </w:rPr>
        <w:t xml:space="preserve">1) досрочно, за год до истечения срока службы в предыдущем звании, но не выше специального звания, соответствующего занимаемой должности;</w:t>
      </w:r>
    </w:p>
    <w:p>
      <w:pPr>
        <w:spacing w:after="120"/>
        <w:ind w:firstLine="567"/>
        <w:jc w:val="both"/>
      </w:pPr>
      <w:r>
        <w:rPr>
          <w:rFonts w:ascii="Arial" w:cs="Arial" w:eastAsia="Arial" w:hAnsi="Arial"/>
          <w:sz w:val="24"/>
          <w:szCs w:val="24"/>
        </w:rPr>
        <w:t xml:space="preserve">2) по истечении срока выслуги в специальном звании, на одну ступень выше специального звания, соответствующего занимаемой должности.";</w:t>
      </w:r>
    </w:p>
    <w:p>
      <w:pPr>
        <w:spacing w:after="120"/>
        <w:ind w:firstLine="567"/>
        <w:jc w:val="both"/>
      </w:pPr>
      <w:r>
        <w:rPr>
          <w:rFonts w:ascii="Arial" w:cs="Arial" w:eastAsia="Arial" w:hAnsi="Arial"/>
          <w:sz w:val="24"/>
          <w:szCs w:val="24"/>
        </w:rPr>
        <w:t xml:space="preserve">е) в предложении первом части 11 слова "при переходе" заменить словами "при назначении";</w:t>
      </w:r>
    </w:p>
    <w:p>
      <w:pPr>
        <w:spacing w:after="120"/>
        <w:ind w:firstLine="567"/>
        <w:jc w:val="both"/>
      </w:pPr>
      <w:r>
        <w:rPr>
          <w:rFonts w:ascii="Arial" w:cs="Arial" w:eastAsia="Arial" w:hAnsi="Arial"/>
          <w:sz w:val="24"/>
          <w:szCs w:val="24"/>
        </w:rPr>
        <w:t xml:space="preserve">11) в части 1 </w:t>
      </w:r>
      <w:hyperlink w:history="1" r:id="rIdh3_6oqd52qbzlnvufzbih">
        <w:r>
          <w:rPr>
            <w:rFonts w:ascii="Arial" w:cs="Arial" w:eastAsia="Arial" w:hAnsi="Arial"/>
            <w:color w:val="1D4ED8"/>
            <w:sz w:val="24"/>
            <w:szCs w:val="24"/>
            <w:u w:val="single"/>
          </w:rPr>
          <w:t xml:space="preserve">статьи 59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12 изложить в следующей редакции:</w:t>
      </w:r>
    </w:p>
    <w:p>
      <w:pPr>
        <w:spacing w:after="120"/>
        <w:ind w:firstLine="567"/>
        <w:jc w:val="both"/>
      </w:pPr>
      <w:r>
        <w:rPr>
          <w:rFonts w:ascii="Arial" w:cs="Arial" w:eastAsia="Arial" w:hAnsi="Arial"/>
          <w:sz w:val="24"/>
          <w:szCs w:val="24"/>
        </w:rPr>
        <w:t xml:space="preserve">"12) требовать и получать от государственных органов и органов местного самоуправления, а также администраций рынков и торговых центров информацию, связанную с объектами налогообложения;";</w:t>
      </w:r>
    </w:p>
    <w:p>
      <w:pPr>
        <w:spacing w:after="120"/>
        <w:ind w:firstLine="567"/>
        <w:jc w:val="both"/>
      </w:pPr>
      <w:r>
        <w:rPr>
          <w:rFonts w:ascii="Arial" w:cs="Arial" w:eastAsia="Arial" w:hAnsi="Arial"/>
          <w:sz w:val="24"/>
          <w:szCs w:val="24"/>
        </w:rPr>
        <w:t xml:space="preserve">б) пункт 14 изложить в следующей редакции:</w:t>
      </w:r>
    </w:p>
    <w:p>
      <w:pPr>
        <w:spacing w:after="120"/>
        <w:ind w:firstLine="567"/>
        <w:jc w:val="both"/>
      </w:pPr>
      <w:r>
        <w:rPr>
          <w:rFonts w:ascii="Arial" w:cs="Arial" w:eastAsia="Arial" w:hAnsi="Arial"/>
          <w:sz w:val="24"/>
          <w:szCs w:val="24"/>
        </w:rPr>
        <w:t xml:space="preserve">"14) контролировать работу органов местного самоуправления, а также администрации рынков и торговых центров по исполнению государственных полномочий, делегированных в соответствии с настоящим Кодексом;";</w:t>
      </w:r>
    </w:p>
    <w:p>
      <w:pPr>
        <w:spacing w:after="120"/>
        <w:ind w:firstLine="567"/>
        <w:jc w:val="both"/>
      </w:pPr>
      <w:r>
        <w:rPr>
          <w:rFonts w:ascii="Arial" w:cs="Arial" w:eastAsia="Arial" w:hAnsi="Arial"/>
          <w:sz w:val="24"/>
          <w:szCs w:val="24"/>
        </w:rPr>
        <w:t xml:space="preserve">в) пункт 22 изложить в следующей редакции:</w:t>
      </w:r>
    </w:p>
    <w:p>
      <w:pPr>
        <w:spacing w:after="120"/>
        <w:ind w:firstLine="567"/>
        <w:jc w:val="both"/>
      </w:pPr>
      <w:r>
        <w:rPr>
          <w:rFonts w:ascii="Arial" w:cs="Arial" w:eastAsia="Arial" w:hAnsi="Arial"/>
          <w:sz w:val="24"/>
          <w:szCs w:val="24"/>
        </w:rPr>
        <w:t xml:space="preserve">"22) осуществлять контроль на наличие и применение оборудования (программно-технического устройства), предназначенного для осуществления платежей с использованием банковских платежных карт и/или электронных денег и/или двухмерных символов штрихкода (QR-кода) национального стандарта и/или иных инструментов безналичной оплаты, в том числе на факт регистрации такого оборудования:</w:t>
      </w:r>
    </w:p>
    <w:p>
      <w:pPr>
        <w:spacing w:after="120"/>
        <w:ind w:firstLine="567"/>
        <w:jc w:val="both"/>
      </w:pPr>
      <w:r>
        <w:rPr>
          <w:rFonts w:ascii="Arial" w:cs="Arial" w:eastAsia="Arial" w:hAnsi="Arial"/>
          <w:sz w:val="24"/>
          <w:szCs w:val="24"/>
        </w:rPr>
        <w:t xml:space="preserve">а) на иное лицо; и/или</w:t>
      </w:r>
    </w:p>
    <w:p>
      <w:pPr>
        <w:spacing w:after="120"/>
        <w:ind w:firstLine="567"/>
        <w:jc w:val="both"/>
      </w:pPr>
      <w:r>
        <w:rPr>
          <w:rFonts w:ascii="Arial" w:cs="Arial" w:eastAsia="Arial" w:hAnsi="Arial"/>
          <w:sz w:val="24"/>
          <w:szCs w:val="24"/>
        </w:rPr>
        <w:t xml:space="preserve">б) на самого субъекта, предназначенного для осуществления платежей личного характера, не связанных с предпринимательской деятельностью;";</w:t>
      </w:r>
    </w:p>
    <w:p>
      <w:pPr>
        <w:spacing w:after="120"/>
        <w:ind w:firstLine="567"/>
        <w:jc w:val="both"/>
      </w:pPr>
      <w:r>
        <w:rPr>
          <w:rFonts w:ascii="Arial" w:cs="Arial" w:eastAsia="Arial" w:hAnsi="Arial"/>
          <w:sz w:val="24"/>
          <w:szCs w:val="24"/>
        </w:rPr>
        <w:t xml:space="preserve">г) дополнить пунктом 24 следующего содержания:</w:t>
      </w:r>
    </w:p>
    <w:p>
      <w:pPr>
        <w:spacing w:after="120"/>
        <w:ind w:firstLine="567"/>
        <w:jc w:val="both"/>
      </w:pPr>
      <w:r>
        <w:rPr>
          <w:rFonts w:ascii="Arial" w:cs="Arial" w:eastAsia="Arial" w:hAnsi="Arial"/>
          <w:sz w:val="24"/>
          <w:szCs w:val="24"/>
        </w:rPr>
        <w:t xml:space="preserve">"24) устанавливать системы видеонаблюдения на объекте предпринимательства на период установления налогового поста и снятия остатков товарно-материальных ценностей.";</w:t>
      </w:r>
    </w:p>
    <w:p>
      <w:pPr>
        <w:spacing w:after="120"/>
        <w:ind w:firstLine="567"/>
        <w:jc w:val="both"/>
      </w:pPr>
      <w:r>
        <w:rPr>
          <w:rFonts w:ascii="Arial" w:cs="Arial" w:eastAsia="Arial" w:hAnsi="Arial"/>
          <w:sz w:val="24"/>
          <w:szCs w:val="24"/>
        </w:rPr>
        <w:t xml:space="preserve">12) в </w:t>
      </w:r>
      <w:hyperlink w:history="1" r:id="rIdg7eficz8mnjrika9m9pri">
        <w:r>
          <w:rPr>
            <w:rFonts w:ascii="Arial" w:cs="Arial" w:eastAsia="Arial" w:hAnsi="Arial"/>
            <w:color w:val="1D4ED8"/>
            <w:sz w:val="24"/>
            <w:szCs w:val="24"/>
            <w:u w:val="single"/>
          </w:rPr>
          <w:t xml:space="preserve">статье 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23 части 1 изложить в следующей редакции:</w:t>
      </w:r>
    </w:p>
    <w:p>
      <w:pPr>
        <w:spacing w:after="120"/>
        <w:ind w:firstLine="567"/>
        <w:jc w:val="both"/>
      </w:pPr>
      <w:r>
        <w:rPr>
          <w:rFonts w:ascii="Arial" w:cs="Arial" w:eastAsia="Arial" w:hAnsi="Arial"/>
          <w:sz w:val="24"/>
          <w:szCs w:val="24"/>
        </w:rPr>
        <w:t xml:space="preserve">"23) публиковать на официальном сайте уполномоченного налогового органа сводные сведения о доходах, расходах и имуществе лиц, занимающих или замещающих политические, специальные, высшие административные государственные должности, политические и высшие административные муниципальные должности, руководителей и заместителей руководителей юридических лиц с государственной долей участия, членов правления Национального банка Кыргызской Республики, членов Центральной комиссии по выборам и проведению референдумов Кыргызской Республики и Совета по делам правосудия Кыргызской Республики, а также их близких родственников, за исключением военнослужащих и сотрудников правоохранительных органов, чья деятельность связана с негласным характером и обеспечением национальной безопасности;";</w:t>
      </w:r>
    </w:p>
    <w:p>
      <w:pPr>
        <w:spacing w:after="120"/>
        <w:ind w:firstLine="567"/>
        <w:jc w:val="both"/>
      </w:pPr>
      <w:r>
        <w:rPr>
          <w:rFonts w:ascii="Arial" w:cs="Arial" w:eastAsia="Arial" w:hAnsi="Arial"/>
          <w:sz w:val="24"/>
          <w:szCs w:val="24"/>
        </w:rPr>
        <w:t xml:space="preserve">б) часть 3 признать утратившей силу;</w:t>
      </w:r>
    </w:p>
    <w:p>
      <w:pPr>
        <w:spacing w:after="120"/>
        <w:ind w:firstLine="567"/>
        <w:jc w:val="both"/>
      </w:pPr>
      <w:r>
        <w:rPr>
          <w:rFonts w:ascii="Arial" w:cs="Arial" w:eastAsia="Arial" w:hAnsi="Arial"/>
          <w:sz w:val="24"/>
          <w:szCs w:val="24"/>
        </w:rPr>
        <w:t xml:space="preserve">13) в части 2 </w:t>
      </w:r>
      <w:hyperlink w:history="1" r:id="rIdssytegzvlilggud2bax2k">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 слова ", предусмотренных пунктами 1, 3, 6 части 2 </w:t>
      </w:r>
      <w:hyperlink w:history="1" r:id="rIdbb8-ycdi8xjh7ocsx6sma">
        <w:r>
          <w:rPr>
            <w:rFonts w:ascii="Arial" w:cs="Arial" w:eastAsia="Arial" w:hAnsi="Arial"/>
            <w:color w:val="1D4ED8"/>
            <w:sz w:val="24"/>
            <w:szCs w:val="24"/>
            <w:u w:val="single"/>
          </w:rPr>
          <w:t xml:space="preserve">статьи 127</w:t>
        </w:r>
      </w:hyperlink>
      <w:r>
        <w:rPr>
          <w:rFonts w:ascii="Arial" w:cs="Arial" w:eastAsia="Arial" w:hAnsi="Arial"/>
          <w:sz w:val="24"/>
          <w:szCs w:val="24"/>
        </w:rPr>
        <w:t xml:space="preserve"> настоящего Кодекса" заменить словами "в порядке, определяемом Кабинетом Министров";</w:t>
      </w:r>
    </w:p>
    <w:p>
      <w:pPr>
        <w:spacing w:after="120"/>
        <w:ind w:firstLine="567"/>
        <w:jc w:val="both"/>
      </w:pPr>
      <w:r>
        <w:rPr>
          <w:rFonts w:ascii="Arial" w:cs="Arial" w:eastAsia="Arial" w:hAnsi="Arial"/>
          <w:sz w:val="24"/>
          <w:szCs w:val="24"/>
        </w:rPr>
        <w:t xml:space="preserve">14) дополнить </w:t>
      </w:r>
      <w:hyperlink w:history="1" r:id="rId9kvmdlqkmycb57abgirz5">
        <w:r>
          <w:rPr>
            <w:rFonts w:ascii="Arial" w:cs="Arial" w:eastAsia="Arial" w:hAnsi="Arial"/>
            <w:color w:val="1D4ED8"/>
            <w:sz w:val="24"/>
            <w:szCs w:val="24"/>
            <w:u w:val="single"/>
          </w:rPr>
          <w:t xml:space="preserve">статьей 62-1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dgsnbfubnwih2ismprann">
        <w:r>
          <w:rPr>
            <w:rFonts w:ascii="Arial" w:cs="Arial" w:eastAsia="Arial" w:hAnsi="Arial"/>
            <w:color w:val="1D4ED8"/>
            <w:sz w:val="24"/>
            <w:szCs w:val="24"/>
            <w:u w:val="single"/>
          </w:rPr>
          <w:t xml:space="preserve">Статья 62-1</w:t>
        </w:r>
      </w:hyperlink>
      <w:r>
        <w:rPr>
          <w:rFonts w:ascii="Arial" w:cs="Arial" w:eastAsia="Arial" w:hAnsi="Arial"/>
          <w:sz w:val="24"/>
          <w:szCs w:val="24"/>
        </w:rPr>
        <w:t xml:space="preserve">. Права и обязанности администраций рынков и торговых центров в сфере налоговых правоотношений</w:t>
      </w:r>
    </w:p>
    <w:p>
      <w:pPr>
        <w:spacing w:after="120"/>
        <w:ind w:firstLine="567"/>
        <w:jc w:val="both"/>
      </w:pPr>
      <w:r>
        <w:rPr>
          <w:rFonts w:ascii="Arial" w:cs="Arial" w:eastAsia="Arial" w:hAnsi="Arial"/>
          <w:sz w:val="24"/>
          <w:szCs w:val="24"/>
        </w:rPr>
        <w:t xml:space="preserve">1. Администрации рынков и торговых центров осуществляют контроль за соблюдением требований налогового законодательства Кыргызской Республики субъектами, осуществляющими деятельность на территории рынков и торговых центров.</w:t>
      </w:r>
    </w:p>
    <w:p>
      <w:pPr>
        <w:spacing w:after="120"/>
        <w:ind w:firstLine="567"/>
        <w:jc w:val="both"/>
      </w:pPr>
      <w:r>
        <w:rPr>
          <w:rFonts w:ascii="Arial" w:cs="Arial" w:eastAsia="Arial" w:hAnsi="Arial"/>
          <w:sz w:val="24"/>
          <w:szCs w:val="24"/>
        </w:rPr>
        <w:t xml:space="preserve">2. Порядок осуществления контроля уплаты налогов, предусмотренных в </w:t>
      </w:r>
      <w:hyperlink w:history="1" r:id="rIdwpkdu44xvgstvtzttdiiq">
        <w:r>
          <w:rPr>
            <w:rFonts w:ascii="Arial" w:cs="Arial" w:eastAsia="Arial" w:hAnsi="Arial"/>
            <w:color w:val="1D4ED8"/>
            <w:sz w:val="24"/>
            <w:szCs w:val="24"/>
            <w:u w:val="single"/>
          </w:rPr>
          <w:t xml:space="preserve">разделе XIV</w:t>
        </w:r>
      </w:hyperlink>
      <w:r>
        <w:rPr>
          <w:rFonts w:ascii="Arial" w:cs="Arial" w:eastAsia="Arial" w:hAnsi="Arial"/>
          <w:sz w:val="24"/>
          <w:szCs w:val="24"/>
        </w:rPr>
        <w:t xml:space="preserve">, главах </w:t>
      </w:r>
      <w:hyperlink w:history="1" r:id="rIdarqpoheehuxlhmxls6xop">
        <w:r>
          <w:rPr>
            <w:rFonts w:ascii="Arial" w:cs="Arial" w:eastAsia="Arial" w:hAnsi="Arial"/>
            <w:color w:val="1D4ED8"/>
            <w:sz w:val="24"/>
            <w:szCs w:val="24"/>
            <w:u w:val="single"/>
          </w:rPr>
          <w:t xml:space="preserve">56</w:t>
        </w:r>
      </w:hyperlink>
      <w:r>
        <w:rPr>
          <w:rFonts w:ascii="Arial" w:cs="Arial" w:eastAsia="Arial" w:hAnsi="Arial"/>
          <w:sz w:val="24"/>
          <w:szCs w:val="24"/>
        </w:rPr>
        <w:t xml:space="preserve">, </w:t>
      </w:r>
      <w:hyperlink w:history="1" r:id="rId_jv91n1wgryi-g5qc_rnj">
        <w:r>
          <w:rPr>
            <w:rFonts w:ascii="Arial" w:cs="Arial" w:eastAsia="Arial" w:hAnsi="Arial"/>
            <w:color w:val="1D4ED8"/>
            <w:sz w:val="24"/>
            <w:szCs w:val="24"/>
            <w:u w:val="single"/>
          </w:rPr>
          <w:t xml:space="preserve">57 </w:t>
        </w:r>
      </w:hyperlink>
      <w:r>
        <w:rPr>
          <w:rFonts w:ascii="Arial" w:cs="Arial" w:eastAsia="Arial" w:hAnsi="Arial"/>
          <w:sz w:val="24"/>
          <w:szCs w:val="24"/>
        </w:rPr>
        <w:t xml:space="preserve">и </w:t>
      </w:r>
      <w:hyperlink w:history="1" r:id="rIdz6wz3zusoqu7mhhioaff5">
        <w:r>
          <w:rPr>
            <w:rFonts w:ascii="Arial" w:cs="Arial" w:eastAsia="Arial" w:hAnsi="Arial"/>
            <w:color w:val="1D4ED8"/>
            <w:sz w:val="24"/>
            <w:szCs w:val="24"/>
            <w:u w:val="single"/>
          </w:rPr>
          <w:t xml:space="preserve">63 </w:t>
        </w:r>
      </w:hyperlink>
      <w:r>
        <w:rPr>
          <w:rFonts w:ascii="Arial" w:cs="Arial" w:eastAsia="Arial" w:hAnsi="Arial"/>
          <w:sz w:val="24"/>
          <w:szCs w:val="24"/>
        </w:rPr>
        <w:t xml:space="preserve">настоящего Кодекса, администрациями рынков и торговых центров утверждается постановлением Кабинета Министров.";</w:t>
      </w:r>
    </w:p>
    <w:p>
      <w:pPr>
        <w:spacing w:after="120"/>
        <w:ind w:firstLine="567"/>
        <w:jc w:val="both"/>
      </w:pPr>
      <w:r>
        <w:rPr>
          <w:rFonts w:ascii="Arial" w:cs="Arial" w:eastAsia="Arial" w:hAnsi="Arial"/>
          <w:sz w:val="24"/>
          <w:szCs w:val="24"/>
        </w:rPr>
        <w:t xml:space="preserve">15) пункт 1 части 1 </w:t>
      </w:r>
      <w:hyperlink w:history="1" r:id="rIdknliali0ly3vhn4edqcpq">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о реквизитах налогоплательщика (наименование или фамилия, имя, отчество, ИНН, код ОКПО, регистрационный номер плательщика страховых взносов), о факте и статусе налоговой регистрации, видах деятельности, применяемых налоговом режиме и ставке налога;";</w:t>
      </w:r>
    </w:p>
    <w:p>
      <w:pPr>
        <w:spacing w:after="120"/>
        <w:ind w:firstLine="567"/>
        <w:jc w:val="both"/>
      </w:pPr>
      <w:r>
        <w:rPr>
          <w:rFonts w:ascii="Arial" w:cs="Arial" w:eastAsia="Arial" w:hAnsi="Arial"/>
          <w:sz w:val="24"/>
          <w:szCs w:val="24"/>
        </w:rPr>
        <w:t xml:space="preserve">16) часть 2-1 </w:t>
      </w:r>
      <w:hyperlink w:history="1" r:id="rId9bqcyetuutjiqwdsryqh3">
        <w:r>
          <w:rPr>
            <w:rFonts w:ascii="Arial" w:cs="Arial" w:eastAsia="Arial" w:hAnsi="Arial"/>
            <w:color w:val="1D4ED8"/>
            <w:sz w:val="24"/>
            <w:szCs w:val="24"/>
            <w:u w:val="single"/>
          </w:rPr>
          <w:t xml:space="preserve">статьи 68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"2-1. Срок исковой давности по пеням и налоговой санкции, начисленным в соответствии с настоящим Кодексом, приравнивается к сроку исковой давности недоимки, за неуплату которых начислены данные пени и применена налоговая санкция.";</w:t>
      </w:r>
    </w:p>
    <w:p>
      <w:pPr>
        <w:spacing w:after="120"/>
        <w:ind w:firstLine="567"/>
        <w:jc w:val="both"/>
      </w:pPr>
      <w:r>
        <w:rPr>
          <w:rFonts w:ascii="Arial" w:cs="Arial" w:eastAsia="Arial" w:hAnsi="Arial"/>
          <w:sz w:val="24"/>
          <w:szCs w:val="24"/>
        </w:rPr>
        <w:t xml:space="preserve">17) в</w:t>
      </w:r>
      <w:hyperlink w:history="1" r:id="rIdrxyylqr7ge1zskepellw0">
        <w:r>
          <w:rPr>
            <w:rFonts w:ascii="Arial" w:cs="Arial" w:eastAsia="Arial" w:hAnsi="Arial"/>
            <w:color w:val="1D4ED8"/>
            <w:sz w:val="24"/>
            <w:szCs w:val="24"/>
            <w:u w:val="single"/>
          </w:rPr>
          <w:t xml:space="preserve"> статье 69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3 изложить в следующей редакции:</w:t>
      </w:r>
    </w:p>
    <w:p>
      <w:pPr>
        <w:spacing w:after="120"/>
        <w:ind w:firstLine="567"/>
        <w:jc w:val="both"/>
      </w:pPr>
      <w:r>
        <w:rPr>
          <w:rFonts w:ascii="Arial" w:cs="Arial" w:eastAsia="Arial" w:hAnsi="Arial"/>
          <w:sz w:val="24"/>
          <w:szCs w:val="24"/>
        </w:rPr>
        <w:t xml:space="preserve">"3. Исполнением налогового обязательства является оплата в безналичной форме, в том числе цифровыми сомами, в счет уплаты всей причитающейся суммы налога.";</w:t>
      </w:r>
    </w:p>
    <w:p>
      <w:pPr>
        <w:spacing w:after="120"/>
        <w:ind w:firstLine="567"/>
        <w:jc w:val="both"/>
      </w:pPr>
      <w:r>
        <w:rPr>
          <w:rFonts w:ascii="Arial" w:cs="Arial" w:eastAsia="Arial" w:hAnsi="Arial"/>
          <w:sz w:val="24"/>
          <w:szCs w:val="24"/>
        </w:rPr>
        <w:t xml:space="preserve">б) дополнить частью 8 следующего содержания:</w:t>
      </w:r>
    </w:p>
    <w:p>
      <w:pPr>
        <w:spacing w:after="120"/>
        <w:ind w:firstLine="567"/>
        <w:jc w:val="both"/>
      </w:pPr>
      <w:r>
        <w:rPr>
          <w:rFonts w:ascii="Arial" w:cs="Arial" w:eastAsia="Arial" w:hAnsi="Arial"/>
          <w:sz w:val="24"/>
          <w:szCs w:val="24"/>
        </w:rPr>
        <w:t xml:space="preserve">"8. Налогоплательщик имеет право выбора исполнения налогового обязательства через Единый налоговый счет.";</w:t>
      </w:r>
    </w:p>
    <w:p>
      <w:pPr>
        <w:spacing w:after="120"/>
        <w:ind w:firstLine="567"/>
        <w:jc w:val="both"/>
      </w:pPr>
      <w:r>
        <w:rPr>
          <w:rFonts w:ascii="Arial" w:cs="Arial" w:eastAsia="Arial" w:hAnsi="Arial"/>
          <w:sz w:val="24"/>
          <w:szCs w:val="24"/>
        </w:rPr>
        <w:t xml:space="preserve">18) в части 1 </w:t>
      </w:r>
      <w:hyperlink w:history="1" r:id="rId39pohga1c28fakpwkcdxi">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5 изложить в следующей редакции:</w:t>
      </w:r>
    </w:p>
    <w:p>
      <w:pPr>
        <w:spacing w:after="120"/>
        <w:ind w:firstLine="567"/>
        <w:jc w:val="both"/>
      </w:pPr>
      <w:r>
        <w:rPr>
          <w:rFonts w:ascii="Arial" w:cs="Arial" w:eastAsia="Arial" w:hAnsi="Arial"/>
          <w:sz w:val="24"/>
          <w:szCs w:val="24"/>
        </w:rPr>
        <w:t xml:space="preserve">"5) день принятия органом налоговой службы решения о зачете излишне уплаченных или излишне взысканных сумм налогов в счет погашения налоговой задолженности и/или исполнения предстоящего налогового обязательства, а также зачете или возврате ошибочно уплаченной суммы налога;";</w:t>
      </w:r>
    </w:p>
    <w:p>
      <w:pPr>
        <w:spacing w:after="120"/>
        <w:ind w:firstLine="567"/>
        <w:jc w:val="both"/>
      </w:pPr>
      <w:r>
        <w:rPr>
          <w:rFonts w:ascii="Arial" w:cs="Arial" w:eastAsia="Arial" w:hAnsi="Arial"/>
          <w:sz w:val="24"/>
          <w:szCs w:val="24"/>
        </w:rPr>
        <w:t xml:space="preserve">б) дополнить пунктами 7-9 следующего содержания:</w:t>
      </w:r>
    </w:p>
    <w:p>
      <w:pPr>
        <w:spacing w:after="120"/>
        <w:ind w:firstLine="567"/>
        <w:jc w:val="both"/>
      </w:pPr>
      <w:r>
        <w:rPr>
          <w:rFonts w:ascii="Arial" w:cs="Arial" w:eastAsia="Arial" w:hAnsi="Arial"/>
          <w:sz w:val="24"/>
          <w:szCs w:val="24"/>
        </w:rPr>
        <w:t xml:space="preserve">"7) день принятия органом налоговой службы решения о перечислении денежных средств в счет исполнения налоговых обязательств налогоплательщика с депозитного счета налогового органа;</w:t>
      </w:r>
    </w:p>
    <w:p>
      <w:pPr>
        <w:spacing w:after="120"/>
        <w:ind w:firstLine="567"/>
        <w:jc w:val="both"/>
      </w:pPr>
      <w:r>
        <w:rPr>
          <w:rFonts w:ascii="Arial" w:cs="Arial" w:eastAsia="Arial" w:hAnsi="Arial"/>
          <w:sz w:val="24"/>
          <w:szCs w:val="24"/>
        </w:rPr>
        <w:t xml:space="preserve">8) день внесения на депозитный счет правоохранительных органов суммы налоговой задолженности по уголовному делу по факту налогового правонарушения;</w:t>
      </w:r>
    </w:p>
    <w:p>
      <w:pPr>
        <w:spacing w:after="120"/>
        <w:ind w:firstLine="567"/>
        <w:jc w:val="both"/>
      </w:pPr>
      <w:r>
        <w:rPr>
          <w:rFonts w:ascii="Arial" w:cs="Arial" w:eastAsia="Arial" w:hAnsi="Arial"/>
          <w:sz w:val="24"/>
          <w:szCs w:val="24"/>
        </w:rPr>
        <w:t xml:space="preserve">9) день уплаты налогов через Единый налоговый счет единым налоговым платежом.";</w:t>
      </w:r>
    </w:p>
    <w:p>
      <w:pPr>
        <w:spacing w:after="120"/>
        <w:ind w:firstLine="567"/>
        <w:jc w:val="both"/>
      </w:pPr>
      <w:r>
        <w:rPr>
          <w:rFonts w:ascii="Arial" w:cs="Arial" w:eastAsia="Arial" w:hAnsi="Arial"/>
          <w:sz w:val="24"/>
          <w:szCs w:val="24"/>
        </w:rPr>
        <w:t xml:space="preserve">19) часть 5</w:t>
      </w:r>
      <w:hyperlink w:history="1" r:id="rIdiueb8gpoakfad-4eixe0h">
        <w:r>
          <w:rPr>
            <w:rFonts w:ascii="Arial" w:cs="Arial" w:eastAsia="Arial" w:hAnsi="Arial"/>
            <w:color w:val="1D4ED8"/>
            <w:sz w:val="24"/>
            <w:szCs w:val="24"/>
            <w:u w:val="single"/>
          </w:rPr>
          <w:t xml:space="preserve"> статьи 72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При соблюдении всех требований, предусмотренных частью 2 настоящей статьи, налоговый орган в течение 5 рабочих дней с момента представления документов, указанных в части 2 настоящей статьи, выносит решение о применении льготного режима исполнения налогового обязательства и списывает оставшиеся части процентов пеней и налоговой санкции.";</w:t>
      </w:r>
    </w:p>
    <w:p>
      <w:pPr>
        <w:spacing w:after="120"/>
        <w:ind w:firstLine="567"/>
        <w:jc w:val="both"/>
      </w:pPr>
      <w:r>
        <w:rPr>
          <w:rFonts w:ascii="Arial" w:cs="Arial" w:eastAsia="Arial" w:hAnsi="Arial"/>
          <w:sz w:val="24"/>
          <w:szCs w:val="24"/>
        </w:rPr>
        <w:t xml:space="preserve">20) часть 2 </w:t>
      </w:r>
      <w:hyperlink w:history="1" r:id="rIdgh5rrdzmkq5l0nna09aix">
        <w:r>
          <w:rPr>
            <w:rFonts w:ascii="Arial" w:cs="Arial" w:eastAsia="Arial" w:hAnsi="Arial"/>
            <w:color w:val="1D4ED8"/>
            <w:sz w:val="24"/>
            <w:szCs w:val="24"/>
            <w:u w:val="single"/>
          </w:rPr>
          <w:t xml:space="preserve">статьи 81 </w:t>
        </w:r>
      </w:hyperlink>
      <w:r>
        <w:rPr>
          <w:rFonts w:ascii="Arial" w:cs="Arial" w:eastAsia="Arial" w:hAnsi="Arial"/>
          <w:sz w:val="24"/>
          <w:szCs w:val="24"/>
        </w:rPr>
        <w:t xml:space="preserve">дополнить абзацем следующего содержания:</w:t>
      </w:r>
    </w:p>
    <w:p>
      <w:pPr>
        <w:spacing w:after="120"/>
        <w:ind w:firstLine="567"/>
        <w:jc w:val="both"/>
      </w:pPr>
      <w:r>
        <w:rPr>
          <w:rFonts w:ascii="Arial" w:cs="Arial" w:eastAsia="Arial" w:hAnsi="Arial"/>
          <w:sz w:val="24"/>
          <w:szCs w:val="24"/>
        </w:rPr>
        <w:t xml:space="preserve">"Извещение об обеспечении исполнения налоговой задолженности, признанной налогоплательщиком, действует также на пени и/или налоговую санкцию, начисленные в порядке, установленном настоящим Кодексом, за неуплату недоимки, указанную в таком извещении, без необходимости вынесения и вручения нового извещения в отношении соответствующих сумм.";</w:t>
      </w:r>
    </w:p>
    <w:p>
      <w:pPr>
        <w:spacing w:after="120"/>
        <w:ind w:firstLine="567"/>
        <w:jc w:val="both"/>
      </w:pPr>
      <w:r>
        <w:rPr>
          <w:rFonts w:ascii="Arial" w:cs="Arial" w:eastAsia="Arial" w:hAnsi="Arial"/>
          <w:sz w:val="24"/>
          <w:szCs w:val="24"/>
        </w:rPr>
        <w:t xml:space="preserve">21) часть 7 </w:t>
      </w:r>
      <w:hyperlink w:history="1" r:id="rIdhlgabeq0qyrj9swvdn3va">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дополнить пунктом 9 следующего содержания:</w:t>
      </w:r>
    </w:p>
    <w:p>
      <w:pPr>
        <w:spacing w:after="120"/>
        <w:ind w:firstLine="567"/>
        <w:jc w:val="both"/>
      </w:pPr>
      <w:r>
        <w:rPr>
          <w:rFonts w:ascii="Arial" w:cs="Arial" w:eastAsia="Arial" w:hAnsi="Arial"/>
          <w:sz w:val="24"/>
          <w:szCs w:val="24"/>
        </w:rPr>
        <w:t xml:space="preserve">"9) на сумму налогового обязательства по НДС, возникшую при переходе налогоплательщика с общего налогового режима на специальный налоговый режим, по которой предоставлена рассрочка.";</w:t>
      </w:r>
    </w:p>
    <w:p>
      <w:pPr>
        <w:spacing w:after="120"/>
        <w:ind w:firstLine="567"/>
        <w:jc w:val="both"/>
      </w:pPr>
      <w:r>
        <w:rPr>
          <w:rFonts w:ascii="Arial" w:cs="Arial" w:eastAsia="Arial" w:hAnsi="Arial"/>
          <w:sz w:val="24"/>
          <w:szCs w:val="24"/>
        </w:rPr>
        <w:t xml:space="preserve">22) часть 4 </w:t>
      </w:r>
      <w:hyperlink w:history="1" r:id="rIdwzyv-9eo3phnae7hqywra">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Требование к гаранту, предоставившему банковскую гарантию налогоплательщику, о выплате суммы, указанной в банковской гарантии, предъявляется налоговым органом с момента досрочного прекращения отсрочки и/или рассрочки в случаях, предусмотренных </w:t>
      </w:r>
      <w:hyperlink w:history="1" r:id="rIdxagfopzgpwj8epv5y0f5k">
        <w:r>
          <w:rPr>
            <w:rFonts w:ascii="Arial" w:cs="Arial" w:eastAsia="Arial" w:hAnsi="Arial"/>
            <w:color w:val="1D4ED8"/>
            <w:sz w:val="24"/>
            <w:szCs w:val="24"/>
            <w:u w:val="single"/>
          </w:rPr>
          <w:t xml:space="preserve">статьей 92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23) </w:t>
      </w:r>
      <w:hyperlink w:history="1" r:id="rIdtvrz7a5epjrib-d14no5g">
        <w:r>
          <w:rPr>
            <w:rFonts w:ascii="Arial" w:cs="Arial" w:eastAsia="Arial" w:hAnsi="Arial"/>
            <w:color w:val="1D4ED8"/>
            <w:sz w:val="24"/>
            <w:szCs w:val="24"/>
            <w:u w:val="single"/>
          </w:rPr>
          <w:t xml:space="preserve">статью 85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w:t>
      </w:r>
      <w:hyperlink w:history="1" r:id="rIddxg3195prt69ehtdjscpq">
        <w:r>
          <w:rPr>
            <w:rFonts w:ascii="Arial" w:cs="Arial" w:eastAsia="Arial" w:hAnsi="Arial"/>
            <w:color w:val="1D4ED8"/>
            <w:sz w:val="24"/>
            <w:szCs w:val="24"/>
            <w:u w:val="single"/>
          </w:rPr>
          <w:t xml:space="preserve">Статья 85</w:t>
        </w:r>
      </w:hyperlink>
      <w:r>
        <w:rPr>
          <w:rFonts w:ascii="Arial" w:cs="Arial" w:eastAsia="Arial" w:hAnsi="Arial"/>
          <w:sz w:val="24"/>
          <w:szCs w:val="24"/>
        </w:rPr>
        <w:t xml:space="preserve">. Налоговое платежное требование</w:t>
      </w:r>
    </w:p>
    <w:p>
      <w:pPr>
        <w:spacing w:after="120"/>
        <w:ind w:firstLine="567"/>
        <w:jc w:val="both"/>
      </w:pPr>
      <w:r>
        <w:rPr>
          <w:rFonts w:ascii="Arial" w:cs="Arial" w:eastAsia="Arial" w:hAnsi="Arial"/>
          <w:sz w:val="24"/>
          <w:szCs w:val="24"/>
        </w:rPr>
        <w:t xml:space="preserve">1. В случае неуплаты налогоплательщиком налоговой задолженности, признанной налогоплательщиком в добровольном порядке, налоговый орган вправе взыскать сумму такой задолженности за счет денежных средств, находящихся на счетах налогоплательщика в банках, а также его электронные денежные средства, размещенные у операторов электронных денег и платежных систем, путем выставления НПТ по форме, утвержденной уполномоченным налоговым органом.</w:t>
      </w:r>
    </w:p>
    <w:p>
      <w:pPr>
        <w:spacing w:after="120"/>
        <w:ind w:firstLine="567"/>
        <w:jc w:val="both"/>
      </w:pPr>
      <w:r>
        <w:rPr>
          <w:rFonts w:ascii="Arial" w:cs="Arial" w:eastAsia="Arial" w:hAnsi="Arial"/>
          <w:sz w:val="24"/>
          <w:szCs w:val="24"/>
        </w:rPr>
        <w:t xml:space="preserve">2. НПТ направляется налоговыми органами во все банки, операторам электронных денег и платежных систем, функционирующим на территории Кыргызской Республики, без запроса о наличии или отсутствии счетов налогоплательщика.</w:t>
      </w:r>
    </w:p>
    <w:p>
      <w:pPr>
        <w:spacing w:after="120"/>
        <w:ind w:firstLine="567"/>
        <w:jc w:val="both"/>
      </w:pPr>
      <w:r>
        <w:rPr>
          <w:rFonts w:ascii="Arial" w:cs="Arial" w:eastAsia="Arial" w:hAnsi="Arial"/>
          <w:sz w:val="24"/>
          <w:szCs w:val="24"/>
        </w:rPr>
        <w:t xml:space="preserve">3. При наличии у налогоплательщика счетов в банках или у операторов электронных денег и платежных систем НПТ исполняется в первоочередном порядке путем списания денежных средств, включая валютные, в счет уплаты налоговой задолженности не позднее одного рабочего дня, следующего за днем поступления в банки и операторам электронных денег и платежных систем НПТ.</w:t>
      </w:r>
    </w:p>
    <w:p>
      <w:pPr>
        <w:spacing w:after="120"/>
        <w:ind w:firstLine="567"/>
        <w:jc w:val="both"/>
      </w:pPr>
      <w:r>
        <w:rPr>
          <w:rFonts w:ascii="Arial" w:cs="Arial" w:eastAsia="Arial" w:hAnsi="Arial"/>
          <w:sz w:val="24"/>
          <w:szCs w:val="24"/>
        </w:rPr>
        <w:t xml:space="preserve">4. НПТ действует до его исполнения или до получения банками, операторами электронных денег информации органа налоговой службы о прекращении налогового обязательства в соответствии со </w:t>
      </w:r>
      <w:hyperlink w:history="1" r:id="rIdgllaepxgidk4lgqejfpbf">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настоящего Кодекса в зависимости от того, что имело место ранее.</w:t>
      </w:r>
    </w:p>
    <w:p>
      <w:pPr>
        <w:spacing w:after="120"/>
        <w:ind w:firstLine="567"/>
        <w:jc w:val="both"/>
      </w:pPr>
      <w:r>
        <w:rPr>
          <w:rFonts w:ascii="Arial" w:cs="Arial" w:eastAsia="Arial" w:hAnsi="Arial"/>
          <w:sz w:val="24"/>
          <w:szCs w:val="24"/>
        </w:rPr>
        <w:t xml:space="preserve">5. При открытии новых счетов направленное ранее НПТ действует с момента их открытия.</w:t>
      </w:r>
    </w:p>
    <w:p>
      <w:pPr>
        <w:spacing w:after="120"/>
        <w:ind w:firstLine="567"/>
        <w:jc w:val="both"/>
      </w:pPr>
      <w:r>
        <w:rPr>
          <w:rFonts w:ascii="Arial" w:cs="Arial" w:eastAsia="Arial" w:hAnsi="Arial"/>
          <w:sz w:val="24"/>
          <w:szCs w:val="24"/>
        </w:rPr>
        <w:t xml:space="preserve">6. Банки и операторы электронных денег и платежных систем направляют в органы налоговой службы, выставившие НПТ, информацию о его исполнении или неисполнении в связи с отсутствием счета, или денежных средств, также о частичном исполнении в пределах имеющейся на таких счетах суммы в течение 5 рабочих дней.</w:t>
      </w:r>
    </w:p>
    <w:p>
      <w:pPr>
        <w:spacing w:after="120"/>
        <w:ind w:firstLine="567"/>
        <w:jc w:val="both"/>
      </w:pPr>
      <w:r>
        <w:rPr>
          <w:rFonts w:ascii="Arial" w:cs="Arial" w:eastAsia="Arial" w:hAnsi="Arial"/>
          <w:sz w:val="24"/>
          <w:szCs w:val="24"/>
        </w:rPr>
        <w:t xml:space="preserve">7. При недостаточности или отсутствии денежных средств на счетах налогоплательщика в день получения банком, оператором электронных денег и платежных систем НПТ такое требование в первоочередном порядке исполняется по мере поступления денежных средств на счета налогоплательщика не позднее одного рабочего дня, следующего за днем каждого такого поступления.</w:t>
      </w:r>
    </w:p>
    <w:p>
      <w:pPr>
        <w:spacing w:after="120"/>
        <w:ind w:firstLine="567"/>
        <w:jc w:val="both"/>
      </w:pPr>
      <w:r>
        <w:rPr>
          <w:rFonts w:ascii="Arial" w:cs="Arial" w:eastAsia="Arial" w:hAnsi="Arial"/>
          <w:sz w:val="24"/>
          <w:szCs w:val="24"/>
        </w:rPr>
        <w:t xml:space="preserve">8. НПТ не подлежит выставлению на расчетные счета организаций, задействованных в обеспечении населения электрической, тепловой энергией и/или топливными ресурсами.</w:t>
      </w:r>
    </w:p>
    <w:p>
      <w:pPr>
        <w:spacing w:after="120"/>
        <w:ind w:firstLine="567"/>
        <w:jc w:val="both"/>
      </w:pPr>
      <w:r>
        <w:rPr>
          <w:rFonts w:ascii="Arial" w:cs="Arial" w:eastAsia="Arial" w:hAnsi="Arial"/>
          <w:sz w:val="24"/>
          <w:szCs w:val="24"/>
        </w:rPr>
        <w:t xml:space="preserve">Перечень организаций, указанных в настоящей части, а также период, в течение которого не допускается выставление НПТ на расчетные счета таких организаций, утверждаются Кабинетом Министров.";</w:t>
      </w:r>
    </w:p>
    <w:p>
      <w:pPr>
        <w:spacing w:after="120"/>
        <w:ind w:firstLine="567"/>
        <w:jc w:val="both"/>
      </w:pPr>
      <w:r>
        <w:rPr>
          <w:rFonts w:ascii="Arial" w:cs="Arial" w:eastAsia="Arial" w:hAnsi="Arial"/>
          <w:sz w:val="24"/>
          <w:szCs w:val="24"/>
        </w:rPr>
        <w:t xml:space="preserve">24) в абзаце втором части 2 </w:t>
      </w:r>
      <w:hyperlink w:history="1" r:id="rIddn-tdmd_7ozooyyuvcikn">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слова "либо ее части" исключить;</w:t>
      </w:r>
    </w:p>
    <w:p>
      <w:pPr>
        <w:spacing w:after="120"/>
        <w:ind w:firstLine="567"/>
        <w:jc w:val="both"/>
      </w:pPr>
      <w:r>
        <w:rPr>
          <w:rFonts w:ascii="Arial" w:cs="Arial" w:eastAsia="Arial" w:hAnsi="Arial"/>
          <w:sz w:val="24"/>
          <w:szCs w:val="24"/>
        </w:rPr>
        <w:t xml:space="preserve">25) в</w:t>
      </w:r>
      <w:hyperlink w:history="1" r:id="rIdkqbl4bqxemflhbdlosnnj">
        <w:r>
          <w:rPr>
            <w:rFonts w:ascii="Arial" w:cs="Arial" w:eastAsia="Arial" w:hAnsi="Arial"/>
            <w:color w:val="1D4ED8"/>
            <w:sz w:val="24"/>
            <w:szCs w:val="24"/>
            <w:u w:val="single"/>
          </w:rPr>
          <w:t xml:space="preserve"> статье 91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части 7 изложить в следующей редакции:</w:t>
      </w:r>
    </w:p>
    <w:p>
      <w:pPr>
        <w:spacing w:after="120"/>
        <w:ind w:firstLine="567"/>
        <w:jc w:val="both"/>
      </w:pPr>
      <w:r>
        <w:rPr>
          <w:rFonts w:ascii="Arial" w:cs="Arial" w:eastAsia="Arial" w:hAnsi="Arial"/>
          <w:sz w:val="24"/>
          <w:szCs w:val="24"/>
        </w:rPr>
        <w:t xml:space="preserve">"В период рассмотрения заявления налогоплательщика налоговыми органами приостанавливаются меры принудительного взыскания налоговой задолженности, за исключением случаев, когда в отношении субъекта такие меры уже приняты.";</w:t>
      </w:r>
    </w:p>
    <w:p>
      <w:pPr>
        <w:spacing w:after="120"/>
        <w:ind w:firstLine="567"/>
        <w:jc w:val="both"/>
      </w:pPr>
      <w:r>
        <w:rPr>
          <w:rFonts w:ascii="Arial" w:cs="Arial" w:eastAsia="Arial" w:hAnsi="Arial"/>
          <w:sz w:val="24"/>
          <w:szCs w:val="24"/>
        </w:rPr>
        <w:t xml:space="preserve">б) часть 13 изложить в следующей редакции:</w:t>
      </w:r>
    </w:p>
    <w:p>
      <w:pPr>
        <w:spacing w:after="120"/>
        <w:ind w:firstLine="567"/>
        <w:jc w:val="both"/>
      </w:pPr>
      <w:r>
        <w:rPr>
          <w:rFonts w:ascii="Arial" w:cs="Arial" w:eastAsia="Arial" w:hAnsi="Arial"/>
          <w:sz w:val="24"/>
          <w:szCs w:val="24"/>
        </w:rPr>
        <w:t xml:space="preserve">"13. Отсрочка или рассрочка может быть предоставлена без банковской гарантии, если в отношении налоговой задолженности, по которой подано заявление об отсрочке или рассрочке, отсутствует решение суда о взыскании:</w:t>
      </w:r>
    </w:p>
    <w:p>
      <w:pPr>
        <w:spacing w:after="120"/>
        <w:ind w:firstLine="567"/>
        <w:jc w:val="both"/>
      </w:pPr>
      <w:r>
        <w:rPr>
          <w:rFonts w:ascii="Arial" w:cs="Arial" w:eastAsia="Arial" w:hAnsi="Arial"/>
          <w:sz w:val="24"/>
          <w:szCs w:val="24"/>
        </w:rPr>
        <w:t xml:space="preserve">- отечественным организациям, включенным в перечень стратегических объектов в соответствии с законодательством в сфере регулирования стратегических объектов, на срок не более 18 месяцев;</w:t>
      </w:r>
    </w:p>
    <w:p>
      <w:pPr>
        <w:spacing w:after="120"/>
        <w:ind w:firstLine="567"/>
        <w:jc w:val="both"/>
      </w:pPr>
      <w:r>
        <w:rPr>
          <w:rFonts w:ascii="Arial" w:cs="Arial" w:eastAsia="Arial" w:hAnsi="Arial"/>
          <w:sz w:val="24"/>
          <w:szCs w:val="24"/>
        </w:rPr>
        <w:t xml:space="preserve">- государственным и муниципальным учреждениям, а также организациям с долей участия государства не менее 25 процентов на срок не более 18 месяцев.</w:t>
      </w:r>
    </w:p>
    <w:p>
      <w:pPr>
        <w:spacing w:after="120"/>
        <w:ind w:firstLine="567"/>
        <w:jc w:val="both"/>
      </w:pPr>
      <w:r>
        <w:rPr>
          <w:rFonts w:ascii="Arial" w:cs="Arial" w:eastAsia="Arial" w:hAnsi="Arial"/>
          <w:sz w:val="24"/>
          <w:szCs w:val="24"/>
        </w:rPr>
        <w:t xml:space="preserve">При наличии банковской гарантии отсрочка или рассрочка предоставляется в общем порядке.";</w:t>
      </w:r>
    </w:p>
    <w:p>
      <w:pPr>
        <w:spacing w:after="120"/>
        <w:ind w:firstLine="567"/>
        <w:jc w:val="both"/>
      </w:pPr>
      <w:r>
        <w:rPr>
          <w:rFonts w:ascii="Arial" w:cs="Arial" w:eastAsia="Arial" w:hAnsi="Arial"/>
          <w:sz w:val="24"/>
          <w:szCs w:val="24"/>
        </w:rPr>
        <w:t xml:space="preserve">в) дополнить частью 13-1 следующего содержания</w:t>
      </w:r>
    </w:p>
    <w:p>
      <w:pPr>
        <w:spacing w:after="120"/>
        <w:ind w:firstLine="567"/>
        <w:jc w:val="both"/>
      </w:pPr>
      <w:r>
        <w:rPr>
          <w:rFonts w:ascii="Arial" w:cs="Arial" w:eastAsia="Arial" w:hAnsi="Arial"/>
          <w:sz w:val="24"/>
          <w:szCs w:val="24"/>
        </w:rPr>
        <w:t xml:space="preserve">"13-1. Рассрочка в отношении налогового обязательства по НДС, возникшего при переходе налогоплательщика с общего налогового режима на специальный налоговый режим, может быть предоставлена по заявлению без банковской гарантии на срок не более двух лет.";</w:t>
      </w:r>
    </w:p>
    <w:p>
      <w:pPr>
        <w:spacing w:after="120"/>
        <w:ind w:firstLine="567"/>
        <w:jc w:val="both"/>
      </w:pPr>
      <w:r>
        <w:rPr>
          <w:rFonts w:ascii="Arial" w:cs="Arial" w:eastAsia="Arial" w:hAnsi="Arial"/>
          <w:sz w:val="24"/>
          <w:szCs w:val="24"/>
        </w:rPr>
        <w:t xml:space="preserve">26) в </w:t>
      </w:r>
      <w:hyperlink w:history="1" r:id="rIdhwi9xgkaiseccxqwgwswm">
        <w:r>
          <w:rPr>
            <w:rFonts w:ascii="Arial" w:cs="Arial" w:eastAsia="Arial" w:hAnsi="Arial"/>
            <w:color w:val="1D4ED8"/>
            <w:sz w:val="24"/>
            <w:szCs w:val="24"/>
            <w:u w:val="single"/>
          </w:rPr>
          <w:t xml:space="preserve">статье 93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5 изложить в следующей редакции:</w:t>
      </w:r>
    </w:p>
    <w:p>
      <w:pPr>
        <w:spacing w:after="120"/>
        <w:ind w:firstLine="567"/>
        <w:jc w:val="both"/>
      </w:pPr>
      <w:r>
        <w:rPr>
          <w:rFonts w:ascii="Arial" w:cs="Arial" w:eastAsia="Arial" w:hAnsi="Arial"/>
          <w:sz w:val="24"/>
          <w:szCs w:val="24"/>
        </w:rPr>
        <w:t xml:space="preserve">"5. В случае исполнения условий, предусмотренных частью 2 настоящей статьи, по заявлению налогоплательщика излишне уплаченная сумма налога, а также процентов, пеней и налоговых санкций подлежит зачету в счет исполнения налогового обязательства будущих периодов по другим налогам либо подлежит зачету на Единый налоговый счет, либо возвращается налогоплательщику.";</w:t>
      </w:r>
    </w:p>
    <w:p>
      <w:pPr>
        <w:spacing w:after="120"/>
        <w:ind w:firstLine="567"/>
        <w:jc w:val="both"/>
      </w:pPr>
      <w:r>
        <w:rPr>
          <w:rFonts w:ascii="Arial" w:cs="Arial" w:eastAsia="Arial" w:hAnsi="Arial"/>
          <w:sz w:val="24"/>
          <w:szCs w:val="24"/>
        </w:rPr>
        <w:t xml:space="preserve">б) часть 10 признать утратившей силу;</w:t>
      </w:r>
    </w:p>
    <w:p>
      <w:pPr>
        <w:spacing w:after="120"/>
        <w:ind w:firstLine="567"/>
        <w:jc w:val="both"/>
      </w:pPr>
      <w:r>
        <w:rPr>
          <w:rFonts w:ascii="Arial" w:cs="Arial" w:eastAsia="Arial" w:hAnsi="Arial"/>
          <w:sz w:val="24"/>
          <w:szCs w:val="24"/>
        </w:rPr>
        <w:t xml:space="preserve">в) часть 11 изложить в следующей редакции:</w:t>
      </w:r>
    </w:p>
    <w:p>
      <w:pPr>
        <w:spacing w:after="120"/>
        <w:ind w:firstLine="567"/>
        <w:jc w:val="both"/>
      </w:pPr>
      <w:r>
        <w:rPr>
          <w:rFonts w:ascii="Arial" w:cs="Arial" w:eastAsia="Arial" w:hAnsi="Arial"/>
          <w:sz w:val="24"/>
          <w:szCs w:val="24"/>
        </w:rPr>
        <w:t xml:space="preserve">"11. Излишне уплаченная сумма налога, а также процентов, пеней и налоговых санкций подлежит зачету на Единый налоговый счет и/или возврату налогоплательщику по его письменному запросу в случае отсутствия у налогоплательщика неисполненного налогового обязательства.";</w:t>
      </w:r>
    </w:p>
    <w:p>
      <w:pPr>
        <w:spacing w:after="120"/>
        <w:ind w:firstLine="567"/>
        <w:jc w:val="both"/>
      </w:pPr>
      <w:r>
        <w:rPr>
          <w:rFonts w:ascii="Arial" w:cs="Arial" w:eastAsia="Arial" w:hAnsi="Arial"/>
          <w:sz w:val="24"/>
          <w:szCs w:val="24"/>
        </w:rPr>
        <w:t xml:space="preserve">27) в </w:t>
      </w:r>
      <w:hyperlink w:history="1" r:id="rIde_xyiiadgfinmf4kt8p39">
        <w:r>
          <w:rPr>
            <w:rFonts w:ascii="Arial" w:cs="Arial" w:eastAsia="Arial" w:hAnsi="Arial"/>
            <w:color w:val="1D4ED8"/>
            <w:sz w:val="24"/>
            <w:szCs w:val="24"/>
            <w:u w:val="single"/>
          </w:rPr>
          <w:t xml:space="preserve">статье 94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части 5 изложить в следующей редакции:</w:t>
      </w:r>
    </w:p>
    <w:p>
      <w:pPr>
        <w:spacing w:after="120"/>
        <w:ind w:firstLine="567"/>
        <w:jc w:val="both"/>
      </w:pPr>
      <w:r>
        <w:rPr>
          <w:rFonts w:ascii="Arial" w:cs="Arial" w:eastAsia="Arial" w:hAnsi="Arial"/>
          <w:sz w:val="24"/>
          <w:szCs w:val="24"/>
        </w:rPr>
        <w:t xml:space="preserve">"1) проводит зачет ошибочно уплаченной суммы на соответствующий код платежа бюджетной классификации и/или на соответствующий аккумуляционный счет налогового органа и/или на Единый налоговый счет;";</w:t>
      </w:r>
    </w:p>
    <w:p>
      <w:pPr>
        <w:spacing w:after="120"/>
        <w:ind w:firstLine="567"/>
        <w:jc w:val="both"/>
      </w:pPr>
      <w:r>
        <w:rPr>
          <w:rFonts w:ascii="Arial" w:cs="Arial" w:eastAsia="Arial" w:hAnsi="Arial"/>
          <w:sz w:val="24"/>
          <w:szCs w:val="24"/>
        </w:rPr>
        <w:t xml:space="preserve">б) часть 7 изложить в следующей редакции:</w:t>
      </w:r>
    </w:p>
    <w:p>
      <w:pPr>
        <w:spacing w:after="120"/>
        <w:ind w:firstLine="567"/>
        <w:jc w:val="both"/>
      </w:pPr>
      <w:r>
        <w:rPr>
          <w:rFonts w:ascii="Arial" w:cs="Arial" w:eastAsia="Arial" w:hAnsi="Arial"/>
          <w:sz w:val="24"/>
          <w:szCs w:val="24"/>
        </w:rPr>
        <w:t xml:space="preserve">"7. Зачет на Единый налоговый счет и/или возврат на счет налогоплательщика производится при отсутствии налоговой задолженности налогоплательщика.";</w:t>
      </w:r>
    </w:p>
    <w:p>
      <w:pPr>
        <w:spacing w:after="120"/>
        <w:ind w:firstLine="567"/>
        <w:jc w:val="both"/>
      </w:pPr>
      <w:r>
        <w:rPr>
          <w:rFonts w:ascii="Arial" w:cs="Arial" w:eastAsia="Arial" w:hAnsi="Arial"/>
          <w:sz w:val="24"/>
          <w:szCs w:val="24"/>
        </w:rPr>
        <w:t xml:space="preserve">28) </w:t>
      </w:r>
      <w:hyperlink w:history="1" r:id="rId3wquy0gprptkgmft9hwkf">
        <w:r>
          <w:rPr>
            <w:rFonts w:ascii="Arial" w:cs="Arial" w:eastAsia="Arial" w:hAnsi="Arial"/>
            <w:color w:val="1D4ED8"/>
            <w:sz w:val="24"/>
            <w:szCs w:val="24"/>
            <w:u w:val="single"/>
          </w:rPr>
          <w:t xml:space="preserve">статью 95</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29) в </w:t>
      </w:r>
      <w:hyperlink w:history="1" r:id="rIdpj9mxvkpvzauijxjbcyxr">
        <w:r>
          <w:rPr>
            <w:rFonts w:ascii="Arial" w:cs="Arial" w:eastAsia="Arial" w:hAnsi="Arial"/>
            <w:color w:val="1D4ED8"/>
            <w:sz w:val="24"/>
            <w:szCs w:val="24"/>
            <w:u w:val="single"/>
          </w:rPr>
          <w:t xml:space="preserve">статье 97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части 1 признать утратившим силу;</w:t>
      </w:r>
    </w:p>
    <w:p>
      <w:pPr>
        <w:spacing w:after="120"/>
        <w:ind w:firstLine="567"/>
        <w:jc w:val="both"/>
      </w:pPr>
      <w:r>
        <w:rPr>
          <w:rFonts w:ascii="Arial" w:cs="Arial" w:eastAsia="Arial" w:hAnsi="Arial"/>
          <w:sz w:val="24"/>
          <w:szCs w:val="24"/>
        </w:rPr>
        <w:t xml:space="preserve">б) часть 1-1 изложить в следующей редакции:</w:t>
      </w:r>
    </w:p>
    <w:p>
      <w:pPr>
        <w:spacing w:after="120"/>
        <w:ind w:firstLine="567"/>
        <w:jc w:val="both"/>
      </w:pPr>
      <w:r>
        <w:rPr>
          <w:rFonts w:ascii="Arial" w:cs="Arial" w:eastAsia="Arial" w:hAnsi="Arial"/>
          <w:sz w:val="24"/>
          <w:szCs w:val="24"/>
        </w:rPr>
        <w:t xml:space="preserve">"1-1. Формы решений и других документов, предусмотренных настоящей статьей, утверждаются уполномоченным налоговым органом, если иное не предусмотрено настоящим Кодексом.";</w:t>
      </w:r>
    </w:p>
    <w:p>
      <w:pPr>
        <w:spacing w:after="120"/>
        <w:ind w:firstLine="567"/>
        <w:jc w:val="both"/>
      </w:pPr>
      <w:r>
        <w:rPr>
          <w:rFonts w:ascii="Arial" w:cs="Arial" w:eastAsia="Arial" w:hAnsi="Arial"/>
          <w:sz w:val="24"/>
          <w:szCs w:val="24"/>
        </w:rPr>
        <w:t xml:space="preserve">в) дополнить частью 1-2 следующего содержания:</w:t>
      </w:r>
    </w:p>
    <w:p>
      <w:pPr>
        <w:spacing w:after="120"/>
        <w:ind w:firstLine="567"/>
        <w:jc w:val="both"/>
      </w:pPr>
      <w:r>
        <w:rPr>
          <w:rFonts w:ascii="Arial" w:cs="Arial" w:eastAsia="Arial" w:hAnsi="Arial"/>
          <w:sz w:val="24"/>
          <w:szCs w:val="24"/>
        </w:rPr>
        <w:t xml:space="preserve">"1-2. Без согласия налогоплательщика на получение корреспонденции в виде электронного документа через информационную систему уполномоченного налогового органа или иные информационные системы могут быть доставлены:</w:t>
      </w:r>
    </w:p>
    <w:p>
      <w:pPr>
        <w:spacing w:after="120"/>
        <w:ind w:firstLine="567"/>
        <w:jc w:val="both"/>
      </w:pPr>
      <w:r>
        <w:rPr>
          <w:rFonts w:ascii="Arial" w:cs="Arial" w:eastAsia="Arial" w:hAnsi="Arial"/>
          <w:sz w:val="24"/>
          <w:szCs w:val="24"/>
        </w:rPr>
        <w:t xml:space="preserve">1) извещение об обеспечении исполнения налоговой задолженности, признанной налогоплательщиком;</w:t>
      </w:r>
    </w:p>
    <w:p>
      <w:pPr>
        <w:spacing w:after="120"/>
        <w:ind w:firstLine="567"/>
        <w:jc w:val="both"/>
      </w:pPr>
      <w:r>
        <w:rPr>
          <w:rFonts w:ascii="Arial" w:cs="Arial" w:eastAsia="Arial" w:hAnsi="Arial"/>
          <w:sz w:val="24"/>
          <w:szCs w:val="24"/>
        </w:rPr>
        <w:t xml:space="preserve">2) решение о результатах камеральной проверки;</w:t>
      </w:r>
    </w:p>
    <w:p>
      <w:pPr>
        <w:spacing w:after="120"/>
        <w:ind w:firstLine="567"/>
        <w:jc w:val="both"/>
      </w:pPr>
      <w:r>
        <w:rPr>
          <w:rFonts w:ascii="Arial" w:cs="Arial" w:eastAsia="Arial" w:hAnsi="Arial"/>
          <w:sz w:val="24"/>
          <w:szCs w:val="24"/>
        </w:rPr>
        <w:t xml:space="preserve">3) решение по результатам выездной проверки;</w:t>
      </w:r>
    </w:p>
    <w:p>
      <w:pPr>
        <w:spacing w:after="120"/>
        <w:ind w:firstLine="567"/>
        <w:jc w:val="both"/>
      </w:pPr>
      <w:r>
        <w:rPr>
          <w:rFonts w:ascii="Arial" w:cs="Arial" w:eastAsia="Arial" w:hAnsi="Arial"/>
          <w:sz w:val="24"/>
          <w:szCs w:val="24"/>
        </w:rPr>
        <w:t xml:space="preserve">4) извещение органа налоговой службы о начислении суммы налога на имущество;</w:t>
      </w:r>
    </w:p>
    <w:p>
      <w:pPr>
        <w:spacing w:after="120"/>
        <w:ind w:firstLine="567"/>
        <w:jc w:val="both"/>
      </w:pPr>
      <w:r>
        <w:rPr>
          <w:rFonts w:ascii="Arial" w:cs="Arial" w:eastAsia="Arial" w:hAnsi="Arial"/>
          <w:sz w:val="24"/>
          <w:szCs w:val="24"/>
        </w:rPr>
        <w:t xml:space="preserve">5) решение о предоставлении или об отказе в предоставлении отсрочки или рассрочки по уплате суммы задолженности по налогам, неналоговым доходам и страховым взносам;</w:t>
      </w:r>
    </w:p>
    <w:p>
      <w:pPr>
        <w:spacing w:after="120"/>
        <w:ind w:firstLine="567"/>
        <w:jc w:val="both"/>
      </w:pPr>
      <w:r>
        <w:rPr>
          <w:rFonts w:ascii="Arial" w:cs="Arial" w:eastAsia="Arial" w:hAnsi="Arial"/>
          <w:sz w:val="24"/>
          <w:szCs w:val="24"/>
        </w:rPr>
        <w:t xml:space="preserve">6) об устранении нарушения условий предоставления отсрочки или рассрочки по уплате суммы налоговой задолженности;</w:t>
      </w:r>
    </w:p>
    <w:p>
      <w:pPr>
        <w:spacing w:after="120"/>
        <w:ind w:firstLine="567"/>
        <w:jc w:val="both"/>
      </w:pPr>
      <w:r>
        <w:rPr>
          <w:rFonts w:ascii="Arial" w:cs="Arial" w:eastAsia="Arial" w:hAnsi="Arial"/>
          <w:sz w:val="24"/>
          <w:szCs w:val="24"/>
        </w:rPr>
        <w:t xml:space="preserve">7) о применении льготного режима исполнения налогового обязательства.";</w:t>
      </w:r>
    </w:p>
    <w:p>
      <w:pPr>
        <w:spacing w:after="120"/>
        <w:ind w:firstLine="567"/>
        <w:jc w:val="both"/>
      </w:pPr>
      <w:r>
        <w:rPr>
          <w:rFonts w:ascii="Arial" w:cs="Arial" w:eastAsia="Arial" w:hAnsi="Arial"/>
          <w:sz w:val="24"/>
          <w:szCs w:val="24"/>
        </w:rPr>
        <w:t xml:space="preserve">г) дополнить частью 2-1 следующего содержания:</w:t>
      </w:r>
    </w:p>
    <w:p>
      <w:pPr>
        <w:spacing w:after="120"/>
        <w:ind w:firstLine="567"/>
        <w:jc w:val="both"/>
      </w:pPr>
      <w:r>
        <w:rPr>
          <w:rFonts w:ascii="Arial" w:cs="Arial" w:eastAsia="Arial" w:hAnsi="Arial"/>
          <w:sz w:val="24"/>
          <w:szCs w:val="24"/>
        </w:rPr>
        <w:t xml:space="preserve">"2-1. В случае когда извещение и справка камеральной проверки о выявлении несоответствия показателей деятельности налогоплательщика или решение о результатах камеральной проверки направлены налогоплательщику по почте заказным письмом с уведомлением о вручении по последнему официально указанному налогоплательщиком адресу в налоговой отчетности, и данный налогоплательщик не найден, направленные вышеотмеченные извещение и решение считаются врученными на дату получения налоговым органом возвращенного заказного письма, указанную в документе о возврате.";</w:t>
      </w:r>
    </w:p>
    <w:p>
      <w:pPr>
        <w:spacing w:after="120"/>
        <w:ind w:firstLine="567"/>
        <w:jc w:val="both"/>
      </w:pPr>
      <w:r>
        <w:rPr>
          <w:rFonts w:ascii="Arial" w:cs="Arial" w:eastAsia="Arial" w:hAnsi="Arial"/>
          <w:sz w:val="24"/>
          <w:szCs w:val="24"/>
        </w:rPr>
        <w:t xml:space="preserve">д) часть 6 изложить в следующей редакции:</w:t>
      </w:r>
    </w:p>
    <w:p>
      <w:pPr>
        <w:spacing w:after="120"/>
        <w:ind w:firstLine="567"/>
        <w:jc w:val="both"/>
      </w:pPr>
      <w:r>
        <w:rPr>
          <w:rFonts w:ascii="Arial" w:cs="Arial" w:eastAsia="Arial" w:hAnsi="Arial"/>
          <w:sz w:val="24"/>
          <w:szCs w:val="24"/>
        </w:rPr>
        <w:t xml:space="preserve">"6. Налогоплательщику или его налоговому представителю вручаются решения:</w:t>
      </w:r>
    </w:p>
    <w:p>
      <w:pPr>
        <w:spacing w:after="120"/>
        <w:ind w:firstLine="567"/>
        <w:jc w:val="both"/>
      </w:pPr>
      <w:r>
        <w:rPr>
          <w:rFonts w:ascii="Arial" w:cs="Arial" w:eastAsia="Arial" w:hAnsi="Arial"/>
          <w:sz w:val="24"/>
          <w:szCs w:val="24"/>
        </w:rPr>
        <w:t xml:space="preserve">1) об отказе в регистрации;</w:t>
      </w:r>
    </w:p>
    <w:p>
      <w:pPr>
        <w:spacing w:after="120"/>
        <w:ind w:firstLine="567"/>
        <w:jc w:val="both"/>
      </w:pPr>
      <w:r>
        <w:rPr>
          <w:rFonts w:ascii="Arial" w:cs="Arial" w:eastAsia="Arial" w:hAnsi="Arial"/>
          <w:sz w:val="24"/>
          <w:szCs w:val="24"/>
        </w:rPr>
        <w:t xml:space="preserve">2) об аннулировании налоговой регистрации;</w:t>
      </w:r>
    </w:p>
    <w:p>
      <w:pPr>
        <w:spacing w:after="120"/>
        <w:ind w:firstLine="567"/>
        <w:jc w:val="both"/>
      </w:pPr>
      <w:r>
        <w:rPr>
          <w:rFonts w:ascii="Arial" w:cs="Arial" w:eastAsia="Arial" w:hAnsi="Arial"/>
          <w:sz w:val="24"/>
          <w:szCs w:val="24"/>
        </w:rPr>
        <w:t xml:space="preserve">3) по результатам выездной проверки;</w:t>
      </w:r>
    </w:p>
    <w:p>
      <w:pPr>
        <w:spacing w:after="120"/>
        <w:ind w:firstLine="567"/>
        <w:jc w:val="both"/>
      </w:pPr>
      <w:r>
        <w:rPr>
          <w:rFonts w:ascii="Arial" w:cs="Arial" w:eastAsia="Arial" w:hAnsi="Arial"/>
          <w:sz w:val="24"/>
          <w:szCs w:val="24"/>
        </w:rPr>
        <w:t xml:space="preserve">4) о результатах камеральной проверки;</w:t>
      </w:r>
    </w:p>
    <w:p>
      <w:pPr>
        <w:spacing w:after="120"/>
        <w:ind w:firstLine="567"/>
        <w:jc w:val="both"/>
      </w:pPr>
      <w:r>
        <w:rPr>
          <w:rFonts w:ascii="Arial" w:cs="Arial" w:eastAsia="Arial" w:hAnsi="Arial"/>
          <w:sz w:val="24"/>
          <w:szCs w:val="24"/>
        </w:rPr>
        <w:t xml:space="preserve">5) о применении льготного режима исполнения налогового обязательства;</w:t>
      </w:r>
    </w:p>
    <w:p>
      <w:pPr>
        <w:spacing w:after="120"/>
        <w:ind w:firstLine="567"/>
        <w:jc w:val="both"/>
      </w:pPr>
      <w:r>
        <w:rPr>
          <w:rFonts w:ascii="Arial" w:cs="Arial" w:eastAsia="Arial" w:hAnsi="Arial"/>
          <w:sz w:val="24"/>
          <w:szCs w:val="24"/>
        </w:rPr>
        <w:t xml:space="preserve">6) по жалобе налогоплательщика;</w:t>
      </w:r>
    </w:p>
    <w:p>
      <w:pPr>
        <w:spacing w:after="120"/>
        <w:ind w:firstLine="567"/>
        <w:jc w:val="both"/>
      </w:pPr>
      <w:r>
        <w:rPr>
          <w:rFonts w:ascii="Arial" w:cs="Arial" w:eastAsia="Arial" w:hAnsi="Arial"/>
          <w:sz w:val="24"/>
          <w:szCs w:val="24"/>
        </w:rPr>
        <w:t xml:space="preserve">7) о назначении и/или продлении, и/или приостановлении, и/или возобновлении выездной проверки;</w:t>
      </w:r>
    </w:p>
    <w:p>
      <w:pPr>
        <w:spacing w:after="120"/>
        <w:ind w:firstLine="567"/>
        <w:jc w:val="both"/>
      </w:pPr>
      <w:r>
        <w:rPr>
          <w:rFonts w:ascii="Arial" w:cs="Arial" w:eastAsia="Arial" w:hAnsi="Arial"/>
          <w:sz w:val="24"/>
          <w:szCs w:val="24"/>
        </w:rPr>
        <w:t xml:space="preserve">8) о представлении документов проверяемым налогоплательщиком;</w:t>
      </w:r>
    </w:p>
    <w:p>
      <w:pPr>
        <w:spacing w:after="120"/>
        <w:ind w:firstLine="567"/>
        <w:jc w:val="both"/>
      </w:pPr>
      <w:r>
        <w:rPr>
          <w:rFonts w:ascii="Arial" w:cs="Arial" w:eastAsia="Arial" w:hAnsi="Arial"/>
          <w:sz w:val="24"/>
          <w:szCs w:val="24"/>
        </w:rPr>
        <w:t xml:space="preserve">9) о депозите налогоплательщика;</w:t>
      </w:r>
    </w:p>
    <w:p>
      <w:pPr>
        <w:spacing w:after="120"/>
        <w:ind w:firstLine="567"/>
        <w:jc w:val="both"/>
      </w:pPr>
      <w:r>
        <w:rPr>
          <w:rFonts w:ascii="Arial" w:cs="Arial" w:eastAsia="Arial" w:hAnsi="Arial"/>
          <w:sz w:val="24"/>
          <w:szCs w:val="24"/>
        </w:rPr>
        <w:t xml:space="preserve">10) о предоставлении или об отказе в предоставлении отсрочки/рассрочки по уплате суммы налоговой задолженности;</w:t>
      </w:r>
    </w:p>
    <w:p>
      <w:pPr>
        <w:spacing w:after="120"/>
        <w:ind w:firstLine="567"/>
        <w:jc w:val="both"/>
      </w:pPr>
      <w:r>
        <w:rPr>
          <w:rFonts w:ascii="Arial" w:cs="Arial" w:eastAsia="Arial" w:hAnsi="Arial"/>
          <w:sz w:val="24"/>
          <w:szCs w:val="24"/>
        </w:rPr>
        <w:t xml:space="preserve">11) об устранении нарушения условий предоставления отсрочки или рассрочки по уплате суммы налоговой задолженности;</w:t>
      </w:r>
    </w:p>
    <w:p>
      <w:pPr>
        <w:spacing w:after="120"/>
        <w:ind w:firstLine="567"/>
        <w:jc w:val="both"/>
      </w:pPr>
      <w:r>
        <w:rPr>
          <w:rFonts w:ascii="Arial" w:cs="Arial" w:eastAsia="Arial" w:hAnsi="Arial"/>
          <w:sz w:val="24"/>
          <w:szCs w:val="24"/>
        </w:rPr>
        <w:t xml:space="preserve">12) о продлении срока представления налоговой отчетности;</w:t>
      </w:r>
    </w:p>
    <w:p>
      <w:pPr>
        <w:spacing w:after="120"/>
        <w:ind w:firstLine="567"/>
        <w:jc w:val="both"/>
      </w:pPr>
      <w:r>
        <w:rPr>
          <w:rFonts w:ascii="Arial" w:cs="Arial" w:eastAsia="Arial" w:hAnsi="Arial"/>
          <w:sz w:val="24"/>
          <w:szCs w:val="24"/>
        </w:rPr>
        <w:t xml:space="preserve">13) о зачете излишне уплаченных или излишне взысканных сумм налогов по заявлению налогоплательщика в счет налоговой задолженности и/или в счет исполнения предстоящего налогового обязательства;</w:t>
      </w:r>
    </w:p>
    <w:p>
      <w:pPr>
        <w:spacing w:after="120"/>
        <w:ind w:firstLine="567"/>
        <w:jc w:val="both"/>
      </w:pPr>
      <w:r>
        <w:rPr>
          <w:rFonts w:ascii="Arial" w:cs="Arial" w:eastAsia="Arial" w:hAnsi="Arial"/>
          <w:sz w:val="24"/>
          <w:szCs w:val="24"/>
        </w:rPr>
        <w:t xml:space="preserve">14) о зачете излишне уплаченной суммы налога, произведенном органом налоговой службы самостоятельно;</w:t>
      </w:r>
    </w:p>
    <w:p>
      <w:pPr>
        <w:spacing w:after="120"/>
        <w:ind w:firstLine="567"/>
        <w:jc w:val="both"/>
      </w:pPr>
      <w:r>
        <w:rPr>
          <w:rFonts w:ascii="Arial" w:cs="Arial" w:eastAsia="Arial" w:hAnsi="Arial"/>
          <w:sz w:val="24"/>
          <w:szCs w:val="24"/>
        </w:rPr>
        <w:t xml:space="preserve">15) о возмещении/возврате или об отказе в возмещении/возврате суммы превышения НДС;</w:t>
      </w:r>
    </w:p>
    <w:p>
      <w:pPr>
        <w:spacing w:after="120"/>
        <w:ind w:firstLine="567"/>
        <w:jc w:val="both"/>
      </w:pPr>
      <w:r>
        <w:rPr>
          <w:rFonts w:ascii="Arial" w:cs="Arial" w:eastAsia="Arial" w:hAnsi="Arial"/>
          <w:sz w:val="24"/>
          <w:szCs w:val="24"/>
        </w:rPr>
        <w:t xml:space="preserve">16) о признании счета-фактуры недействительным;</w:t>
      </w:r>
    </w:p>
    <w:p>
      <w:pPr>
        <w:spacing w:after="120"/>
        <w:ind w:firstLine="567"/>
        <w:jc w:val="both"/>
      </w:pPr>
      <w:r>
        <w:rPr>
          <w:rFonts w:ascii="Arial" w:cs="Arial" w:eastAsia="Arial" w:hAnsi="Arial"/>
          <w:sz w:val="24"/>
          <w:szCs w:val="24"/>
        </w:rPr>
        <w:t xml:space="preserve">17) об отмене ранее принятого решения органа налоговой службы;</w:t>
      </w:r>
    </w:p>
    <w:p>
      <w:pPr>
        <w:spacing w:after="120"/>
        <w:ind w:firstLine="567"/>
        <w:jc w:val="both"/>
      </w:pPr>
      <w:r>
        <w:rPr>
          <w:rFonts w:ascii="Arial" w:cs="Arial" w:eastAsia="Arial" w:hAnsi="Arial"/>
          <w:sz w:val="24"/>
          <w:szCs w:val="24"/>
        </w:rPr>
        <w:t xml:space="preserve">18) о результатах камеральной проверки обоснованности и образования размера суммы превышения НДС;</w:t>
      </w:r>
    </w:p>
    <w:p>
      <w:pPr>
        <w:spacing w:after="120"/>
        <w:ind w:firstLine="567"/>
        <w:jc w:val="both"/>
      </w:pPr>
      <w:r>
        <w:rPr>
          <w:rFonts w:ascii="Arial" w:cs="Arial" w:eastAsia="Arial" w:hAnsi="Arial"/>
          <w:sz w:val="24"/>
          <w:szCs w:val="24"/>
        </w:rPr>
        <w:t xml:space="preserve">19) о результатах рассмотрения материалов обследования при ликвидации организации или прекращении деятельности индивидуального предпринимателя;</w:t>
      </w:r>
    </w:p>
    <w:p>
      <w:pPr>
        <w:spacing w:after="120"/>
        <w:ind w:firstLine="567"/>
        <w:jc w:val="both"/>
      </w:pPr>
      <w:r>
        <w:rPr>
          <w:rFonts w:ascii="Arial" w:cs="Arial" w:eastAsia="Arial" w:hAnsi="Arial"/>
          <w:sz w:val="24"/>
          <w:szCs w:val="24"/>
        </w:rPr>
        <w:t xml:space="preserve">20) о начисленной или уменьшенной сумме налогового обязательства;</w:t>
      </w:r>
    </w:p>
    <w:p>
      <w:pPr>
        <w:spacing w:after="120"/>
        <w:ind w:firstLine="567"/>
        <w:jc w:val="both"/>
      </w:pPr>
      <w:r>
        <w:rPr>
          <w:rFonts w:ascii="Arial" w:cs="Arial" w:eastAsia="Arial" w:hAnsi="Arial"/>
          <w:sz w:val="24"/>
          <w:szCs w:val="24"/>
        </w:rPr>
        <w:t xml:space="preserve">21) о применении налоговой санкции за приобретение товаров без первичных документов;</w:t>
      </w:r>
    </w:p>
    <w:p>
      <w:pPr>
        <w:spacing w:after="120"/>
        <w:ind w:firstLine="567"/>
        <w:jc w:val="both"/>
      </w:pPr>
      <w:r>
        <w:rPr>
          <w:rFonts w:ascii="Arial" w:cs="Arial" w:eastAsia="Arial" w:hAnsi="Arial"/>
          <w:sz w:val="24"/>
          <w:szCs w:val="24"/>
        </w:rPr>
        <w:t xml:space="preserve">22) о применении или об отказе в применении налога на деятельность в зоне торговли с особым режимом;</w:t>
      </w:r>
    </w:p>
    <w:p>
      <w:pPr>
        <w:spacing w:after="120"/>
        <w:ind w:firstLine="567"/>
        <w:jc w:val="both"/>
      </w:pPr>
      <w:r>
        <w:rPr>
          <w:rFonts w:ascii="Arial" w:cs="Arial" w:eastAsia="Arial" w:hAnsi="Arial"/>
          <w:sz w:val="24"/>
          <w:szCs w:val="24"/>
        </w:rPr>
        <w:t xml:space="preserve">23) об аннулировании решения о применении или об отказе в применении налога на деятельность в зоне торговли с особым режимом;</w:t>
      </w:r>
    </w:p>
    <w:p>
      <w:pPr>
        <w:spacing w:after="120"/>
        <w:ind w:firstLine="567"/>
        <w:jc w:val="both"/>
      </w:pPr>
      <w:r>
        <w:rPr>
          <w:rFonts w:ascii="Arial" w:cs="Arial" w:eastAsia="Arial" w:hAnsi="Arial"/>
          <w:sz w:val="24"/>
          <w:szCs w:val="24"/>
        </w:rPr>
        <w:t xml:space="preserve">24) о перечислении с депозитного счета налогового органа денежных средств в счет исполнения обязательств по налогам или отказе;</w:t>
      </w:r>
    </w:p>
    <w:p>
      <w:pPr>
        <w:spacing w:after="120"/>
        <w:ind w:firstLine="567"/>
        <w:jc w:val="both"/>
      </w:pPr>
      <w:r>
        <w:rPr>
          <w:rFonts w:ascii="Arial" w:cs="Arial" w:eastAsia="Arial" w:hAnsi="Arial"/>
          <w:sz w:val="24"/>
          <w:szCs w:val="24"/>
        </w:rPr>
        <w:t xml:space="preserve">25) иные решения, определяемые Кабинетом Министров или уполномоченным налоговым органом.";</w:t>
      </w:r>
    </w:p>
    <w:p>
      <w:pPr>
        <w:spacing w:after="120"/>
        <w:ind w:firstLine="567"/>
        <w:jc w:val="both"/>
      </w:pPr>
      <w:r>
        <w:rPr>
          <w:rFonts w:ascii="Arial" w:cs="Arial" w:eastAsia="Arial" w:hAnsi="Arial"/>
          <w:sz w:val="24"/>
          <w:szCs w:val="24"/>
        </w:rPr>
        <w:t xml:space="preserve">30) части 2-4 </w:t>
      </w:r>
      <w:hyperlink w:history="1" r:id="rIdskboxwqukwa0limbv8qwh">
        <w:r>
          <w:rPr>
            <w:rFonts w:ascii="Arial" w:cs="Arial" w:eastAsia="Arial" w:hAnsi="Arial"/>
            <w:color w:val="1D4ED8"/>
            <w:sz w:val="24"/>
            <w:szCs w:val="24"/>
            <w:u w:val="single"/>
          </w:rPr>
          <w:t xml:space="preserve">статьи 104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"2. Внесение изменений и дополнений в налоговую отчетность производится налогоплательщиком путем составления уточненной налоговой отчетности, а также представления соответствующей информации о причинах изменения размера налогового обязательства.</w:t>
      </w:r>
    </w:p>
    <w:p>
      <w:pPr>
        <w:spacing w:after="120"/>
        <w:ind w:firstLine="567"/>
        <w:jc w:val="both"/>
      </w:pPr>
      <w:r>
        <w:rPr>
          <w:rFonts w:ascii="Arial" w:cs="Arial" w:eastAsia="Arial" w:hAnsi="Arial"/>
          <w:sz w:val="24"/>
          <w:szCs w:val="24"/>
        </w:rPr>
        <w:t xml:space="preserve">3. Уточненная налоговая отчетность представляется за налоговый период, к которому относятся данные изменения и дополнения:</w:t>
      </w:r>
    </w:p>
    <w:p>
      <w:pPr>
        <w:spacing w:after="120"/>
        <w:ind w:firstLine="567"/>
        <w:jc w:val="both"/>
      </w:pPr>
      <w:r>
        <w:rPr>
          <w:rFonts w:ascii="Arial" w:cs="Arial" w:eastAsia="Arial" w:hAnsi="Arial"/>
          <w:sz w:val="24"/>
          <w:szCs w:val="24"/>
        </w:rPr>
        <w:t xml:space="preserve">1) в случае корректировки налоговой базы для исчисления, удержания суммы налога, подлежащей оплате в соответствии с настоящим Кодексом, если иное не предусмотрено настоящим Кодексом;</w:t>
      </w:r>
    </w:p>
    <w:p>
      <w:pPr>
        <w:spacing w:after="120"/>
        <w:ind w:firstLine="567"/>
        <w:jc w:val="both"/>
      </w:pPr>
      <w:r>
        <w:rPr>
          <w:rFonts w:ascii="Arial" w:cs="Arial" w:eastAsia="Arial" w:hAnsi="Arial"/>
          <w:sz w:val="24"/>
          <w:szCs w:val="24"/>
        </w:rPr>
        <w:t xml:space="preserve">2) в случае обнаружения в представленной налоговой отчетности факта неотражения или неполного отражения операции, а также ошибок, приводящих к изменению суммы налога.</w:t>
      </w:r>
    </w:p>
    <w:p>
      <w:pPr>
        <w:spacing w:after="120"/>
        <w:ind w:firstLine="567"/>
        <w:jc w:val="both"/>
      </w:pPr>
      <w:r>
        <w:rPr>
          <w:rFonts w:ascii="Arial" w:cs="Arial" w:eastAsia="Arial" w:hAnsi="Arial"/>
          <w:sz w:val="24"/>
          <w:szCs w:val="24"/>
        </w:rPr>
        <w:t xml:space="preserve">4. Не допускается вносить изменения и дополнения в налоговую отчетность:</w:t>
      </w:r>
    </w:p>
    <w:p>
      <w:pPr>
        <w:spacing w:after="120"/>
        <w:ind w:firstLine="567"/>
        <w:jc w:val="both"/>
      </w:pPr>
      <w:r>
        <w:rPr>
          <w:rFonts w:ascii="Arial" w:cs="Arial" w:eastAsia="Arial" w:hAnsi="Arial"/>
          <w:sz w:val="24"/>
          <w:szCs w:val="24"/>
        </w:rPr>
        <w:t xml:space="preserve">1) проверяемого налогового периода - в период проведения выездной налоговой проверки, включая случаи приостановления такой проверки в соответствии с требованиями настоящего Кодекса;</w:t>
      </w:r>
    </w:p>
    <w:p>
      <w:pPr>
        <w:spacing w:after="120"/>
        <w:ind w:firstLine="567"/>
        <w:jc w:val="both"/>
      </w:pPr>
      <w:r>
        <w:rPr>
          <w:rFonts w:ascii="Arial" w:cs="Arial" w:eastAsia="Arial" w:hAnsi="Arial"/>
          <w:sz w:val="24"/>
          <w:szCs w:val="24"/>
        </w:rPr>
        <w:t xml:space="preserve">2) за налоговый период, по которому имеется решение органа налоговой службы по результатам налоговой проверки и это решение не было отменено;</w:t>
      </w:r>
    </w:p>
    <w:p>
      <w:pPr>
        <w:spacing w:after="120"/>
        <w:ind w:firstLine="567"/>
        <w:jc w:val="both"/>
      </w:pPr>
      <w:r>
        <w:rPr>
          <w:rFonts w:ascii="Arial" w:cs="Arial" w:eastAsia="Arial" w:hAnsi="Arial"/>
          <w:sz w:val="24"/>
          <w:szCs w:val="24"/>
        </w:rPr>
        <w:t xml:space="preserve">3) при наличии решения суда о взыскании задолженности или исполнительного производства по исполнительным документам органов налоговой службы.";</w:t>
      </w:r>
    </w:p>
    <w:p>
      <w:pPr>
        <w:spacing w:after="120"/>
        <w:ind w:firstLine="567"/>
        <w:jc w:val="both"/>
      </w:pPr>
      <w:r>
        <w:rPr>
          <w:rFonts w:ascii="Arial" w:cs="Arial" w:eastAsia="Arial" w:hAnsi="Arial"/>
          <w:sz w:val="24"/>
          <w:szCs w:val="24"/>
        </w:rPr>
        <w:t xml:space="preserve">31) </w:t>
      </w:r>
      <w:hyperlink w:history="1" r:id="rIdaxu383azr4x7dc93xispo">
        <w:r>
          <w:rPr>
            <w:rFonts w:ascii="Arial" w:cs="Arial" w:eastAsia="Arial" w:hAnsi="Arial"/>
            <w:color w:val="1D4ED8"/>
            <w:sz w:val="24"/>
            <w:szCs w:val="24"/>
            <w:u w:val="single"/>
          </w:rPr>
          <w:t xml:space="preserve">статью 107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b2hvyiacfydooq39igov7">
        <w:r>
          <w:rPr>
            <w:rFonts w:ascii="Arial" w:cs="Arial" w:eastAsia="Arial" w:hAnsi="Arial"/>
            <w:color w:val="1D4ED8"/>
            <w:sz w:val="24"/>
            <w:szCs w:val="24"/>
            <w:u w:val="single"/>
          </w:rPr>
          <w:t xml:space="preserve">Статья 107</w:t>
        </w:r>
      </w:hyperlink>
    </w:p>
    <w:p>
      <w:pPr>
        <w:spacing w:after="120"/>
        <w:ind w:firstLine="567"/>
        <w:jc w:val="both"/>
      </w:pPr>
      <w:r>
        <w:rPr>
          <w:rFonts w:ascii="Arial" w:cs="Arial" w:eastAsia="Arial" w:hAnsi="Arial"/>
          <w:sz w:val="24"/>
          <w:szCs w:val="24"/>
        </w:rPr>
        <w:t xml:space="preserve">. Особенности представления Единой налоговой декларации государственными и муниципальными служащими и отдельными физическими лицами</w:t>
      </w:r>
    </w:p>
    <w:p>
      <w:pPr>
        <w:spacing w:after="120"/>
        <w:ind w:firstLine="567"/>
        <w:jc w:val="both"/>
      </w:pPr>
      <w:r>
        <w:rPr>
          <w:rFonts w:ascii="Arial" w:cs="Arial" w:eastAsia="Arial" w:hAnsi="Arial"/>
          <w:sz w:val="24"/>
          <w:szCs w:val="24"/>
        </w:rPr>
        <w:t xml:space="preserve">1. Действие настоящей статьи распространяется на следующих физических лиц:</w:t>
      </w:r>
    </w:p>
    <w:p>
      <w:pPr>
        <w:spacing w:after="120"/>
        <w:ind w:firstLine="567"/>
        <w:jc w:val="both"/>
      </w:pPr>
      <w:r>
        <w:rPr>
          <w:rFonts w:ascii="Arial" w:cs="Arial" w:eastAsia="Arial" w:hAnsi="Arial"/>
          <w:sz w:val="24"/>
          <w:szCs w:val="24"/>
        </w:rPr>
        <w:t xml:space="preserve">1) лицо, занимающее или замещающее политическую, специальную государственную должность;</w:t>
      </w:r>
    </w:p>
    <w:p>
      <w:pPr>
        <w:spacing w:after="120"/>
        <w:ind w:firstLine="567"/>
        <w:jc w:val="both"/>
      </w:pPr>
      <w:r>
        <w:rPr>
          <w:rFonts w:ascii="Arial" w:cs="Arial" w:eastAsia="Arial" w:hAnsi="Arial"/>
          <w:sz w:val="24"/>
          <w:szCs w:val="24"/>
        </w:rPr>
        <w:t xml:space="preserve">2) лицо, занимающее или замещающее административную государственную должность;</w:t>
      </w:r>
    </w:p>
    <w:p>
      <w:pPr>
        <w:spacing w:after="120"/>
        <w:ind w:firstLine="567"/>
        <w:jc w:val="both"/>
      </w:pPr>
      <w:r>
        <w:rPr>
          <w:rFonts w:ascii="Arial" w:cs="Arial" w:eastAsia="Arial" w:hAnsi="Arial"/>
          <w:sz w:val="24"/>
          <w:szCs w:val="24"/>
        </w:rPr>
        <w:t xml:space="preserve">3) сотрудник правоохранительных органов, дипломатических служб и военнослужащий, за исключением военнослужащих, проходящих срочную военную службу, курсантов, слушателей высших военных учебных заведений и военнослужащих, сотрудников правоохранительных органов, деятельность которых связана с негласным характером;</w:t>
      </w:r>
    </w:p>
    <w:p>
      <w:pPr>
        <w:spacing w:after="120"/>
        <w:ind w:firstLine="567"/>
        <w:jc w:val="both"/>
      </w:pPr>
      <w:r>
        <w:rPr>
          <w:rFonts w:ascii="Arial" w:cs="Arial" w:eastAsia="Arial" w:hAnsi="Arial"/>
          <w:sz w:val="24"/>
          <w:szCs w:val="24"/>
        </w:rPr>
        <w:t xml:space="preserve">4) лицо, замещающее или занимающее политическую и административную муниципальные должности;</w:t>
      </w:r>
    </w:p>
    <w:p>
      <w:pPr>
        <w:spacing w:after="120"/>
        <w:ind w:firstLine="567"/>
        <w:jc w:val="both"/>
      </w:pPr>
      <w:r>
        <w:rPr>
          <w:rFonts w:ascii="Arial" w:cs="Arial" w:eastAsia="Arial" w:hAnsi="Arial"/>
          <w:sz w:val="24"/>
          <w:szCs w:val="24"/>
        </w:rPr>
        <w:t xml:space="preserve">5) председатель, заместитель председателя, член правления Национального банка;</w:t>
      </w:r>
    </w:p>
    <w:p>
      <w:pPr>
        <w:spacing w:after="120"/>
        <w:ind w:firstLine="567"/>
        <w:jc w:val="both"/>
      </w:pPr>
      <w:r>
        <w:rPr>
          <w:rFonts w:ascii="Arial" w:cs="Arial" w:eastAsia="Arial" w:hAnsi="Arial"/>
          <w:sz w:val="24"/>
          <w:szCs w:val="24"/>
        </w:rPr>
        <w:t xml:space="preserve">6) член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7) член Совета по делам правосудия Кыргызской Республики;</w:t>
      </w:r>
    </w:p>
    <w:p>
      <w:pPr>
        <w:spacing w:after="120"/>
        <w:ind w:firstLine="567"/>
        <w:jc w:val="both"/>
      </w:pPr>
      <w:r>
        <w:rPr>
          <w:rFonts w:ascii="Arial" w:cs="Arial" w:eastAsia="Arial" w:hAnsi="Arial"/>
          <w:sz w:val="24"/>
          <w:szCs w:val="24"/>
        </w:rPr>
        <w:t xml:space="preserve">8) руководитель, заместитель руководителя учреждений, предприятий или организаций с государственной долей участия.</w:t>
      </w:r>
    </w:p>
    <w:p>
      <w:pPr>
        <w:spacing w:after="120"/>
        <w:ind w:firstLine="567"/>
        <w:jc w:val="both"/>
      </w:pPr>
      <w:r>
        <w:rPr>
          <w:rFonts w:ascii="Arial" w:cs="Arial" w:eastAsia="Arial" w:hAnsi="Arial"/>
          <w:sz w:val="24"/>
          <w:szCs w:val="24"/>
        </w:rPr>
        <w:t xml:space="preserve">2. Физическое лицо, указанное в части 1 настоящей статьи, обязано представлять в электронном виде в налоговый орган по месту жительства (согласно паспортным данным) единую налоговую декларацию, содержащую сведения о доходах, расходах, обязательствах и имуществе, принадлежащих ему, а также его близким родственникам в Кыргызской Республике и за ее пределами, за отчетный год, а также основания получения доходов и понесенных расходов.</w:t>
      </w:r>
    </w:p>
    <w:p>
      <w:pPr>
        <w:spacing w:after="120"/>
        <w:ind w:firstLine="567"/>
        <w:jc w:val="both"/>
      </w:pPr>
      <w:r>
        <w:rPr>
          <w:rFonts w:ascii="Arial" w:cs="Arial" w:eastAsia="Arial" w:hAnsi="Arial"/>
          <w:sz w:val="24"/>
          <w:szCs w:val="24"/>
        </w:rPr>
        <w:t xml:space="preserve">В целях настоящей статьи близкими родственниками признаются супруг (супруга), несовершеннолетние дети, лица, находящиеся на иждивении декларанта либо на полном попечении, либо имеющие право на содержание со стороны декларанта, совершеннолетние дети, родители, братья и сестры, в отношении которых декларанты несут финансовые затраты в части покрытия расходов на проживание, образование, здравоохранение и другие необходимые расходы.</w:t>
      </w:r>
    </w:p>
    <w:p>
      <w:pPr>
        <w:spacing w:after="120"/>
        <w:ind w:firstLine="567"/>
        <w:jc w:val="both"/>
      </w:pPr>
      <w:r>
        <w:rPr>
          <w:rFonts w:ascii="Arial" w:cs="Arial" w:eastAsia="Arial" w:hAnsi="Arial"/>
          <w:sz w:val="24"/>
          <w:szCs w:val="24"/>
        </w:rPr>
        <w:t xml:space="preserve">3. Отчетным годом является:</w:t>
      </w:r>
    </w:p>
    <w:p>
      <w:pPr>
        <w:spacing w:after="120"/>
        <w:ind w:firstLine="567"/>
        <w:jc w:val="both"/>
      </w:pPr>
      <w:r>
        <w:rPr>
          <w:rFonts w:ascii="Arial" w:cs="Arial" w:eastAsia="Arial" w:hAnsi="Arial"/>
          <w:sz w:val="24"/>
          <w:szCs w:val="24"/>
        </w:rPr>
        <w:t xml:space="preserve">1) период с 1 января по 31 декабря;</w:t>
      </w:r>
    </w:p>
    <w:p>
      <w:pPr>
        <w:spacing w:after="120"/>
        <w:ind w:firstLine="567"/>
        <w:jc w:val="both"/>
      </w:pPr>
      <w:r>
        <w:rPr>
          <w:rFonts w:ascii="Arial" w:cs="Arial" w:eastAsia="Arial" w:hAnsi="Arial"/>
          <w:sz w:val="24"/>
          <w:szCs w:val="24"/>
        </w:rPr>
        <w:t xml:space="preserve">2) если физическое лицо, указанное в части 1 настоящей статьи, начало замещать или занимать должность после 1 января отчетного года, - то период с первого числа месяца, в котором данное лицо начало занимать должность по 31 декабря данного года;</w:t>
      </w:r>
    </w:p>
    <w:p>
      <w:pPr>
        <w:spacing w:after="120"/>
        <w:ind w:firstLine="567"/>
        <w:jc w:val="both"/>
      </w:pPr>
      <w:r>
        <w:rPr>
          <w:rFonts w:ascii="Arial" w:cs="Arial" w:eastAsia="Arial" w:hAnsi="Arial"/>
          <w:sz w:val="24"/>
          <w:szCs w:val="24"/>
        </w:rPr>
        <w:t xml:space="preserve">3) если физическое лицо, указанное в части 1 настоящей статьи, прекратило замещать или занимать должность до 31 декабря отчетного года, - то период с 1 января по последнее число месяца, в котором данное лицо прекратило замещать или занимать должность.</w:t>
      </w:r>
    </w:p>
    <w:p>
      <w:pPr>
        <w:spacing w:after="120"/>
        <w:ind w:firstLine="567"/>
        <w:jc w:val="both"/>
      </w:pPr>
      <w:r>
        <w:rPr>
          <w:rFonts w:ascii="Arial" w:cs="Arial" w:eastAsia="Arial" w:hAnsi="Arial"/>
          <w:sz w:val="24"/>
          <w:szCs w:val="24"/>
        </w:rPr>
        <w:t xml:space="preserve">4. Физическое лицо, указанное в части 1 настоящей статьи, может вносить изменения и/или дополнения в ранее представленную единую налоговую декларацию за отчетный год не позднее 30 июня года, следующего за отчетным годом, за исключением внесения изменения и/или дополнения в случае обнаружения ошибок, приводящих к изменению суммы налога, в течение срока исковой давности.</w:t>
      </w:r>
    </w:p>
    <w:p>
      <w:pPr>
        <w:spacing w:after="120"/>
        <w:ind w:firstLine="567"/>
        <w:jc w:val="both"/>
      </w:pPr>
      <w:r>
        <w:rPr>
          <w:rFonts w:ascii="Arial" w:cs="Arial" w:eastAsia="Arial" w:hAnsi="Arial"/>
          <w:sz w:val="24"/>
          <w:szCs w:val="24"/>
        </w:rPr>
        <w:t xml:space="preserve">5. Положение о порядке проведения анализа и изучения Единой налоговой декларации государственного, муниципального служащего и отдельного физического лица и Порядок предоставления информации государственными органами и органами местного самоуправления о физических лицах, замещающих или занимающих государственные и муниципальные должности, утверждаются Кабинетом Министров.</w:t>
      </w:r>
    </w:p>
    <w:p>
      <w:pPr>
        <w:spacing w:after="120"/>
        <w:ind w:firstLine="567"/>
        <w:jc w:val="both"/>
      </w:pPr>
      <w:r>
        <w:rPr>
          <w:rFonts w:ascii="Arial" w:cs="Arial" w:eastAsia="Arial" w:hAnsi="Arial"/>
          <w:sz w:val="24"/>
          <w:szCs w:val="24"/>
        </w:rPr>
        <w:t xml:space="preserve">6. В случаях несвоевременного представления или непредставления единой налоговой декларации, а также в случаях выявления в представленной декларации неполных и/или недостоверных сведений органы налоговой службы обязаны направлять в органы прокуратуры соответствующие материалы для принятия мер,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32) подпункт "б" пункта 4 </w:t>
      </w:r>
      <w:hyperlink w:history="1" r:id="rIdngx00gjj76nrxkezwyoh6">
        <w:r>
          <w:rPr>
            <w:rFonts w:ascii="Arial" w:cs="Arial" w:eastAsia="Arial" w:hAnsi="Arial"/>
            <w:color w:val="1D4ED8"/>
            <w:sz w:val="24"/>
            <w:szCs w:val="24"/>
            <w:u w:val="single"/>
          </w:rPr>
          <w:t xml:space="preserve">статьи 108</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"б) контрольно-кассовой машиной, являющейся программным обеспечением (далее - программная ККМ), признается программное обеспечение, включенное в реестр ККМ и работающее в интеграции с информационной системой;";</w:t>
      </w:r>
    </w:p>
    <w:p>
      <w:pPr>
        <w:spacing w:after="120"/>
        <w:ind w:firstLine="567"/>
        <w:jc w:val="both"/>
      </w:pPr>
      <w:r>
        <w:rPr>
          <w:rFonts w:ascii="Arial" w:cs="Arial" w:eastAsia="Arial" w:hAnsi="Arial"/>
          <w:sz w:val="24"/>
          <w:szCs w:val="24"/>
        </w:rPr>
        <w:t xml:space="preserve">33) в </w:t>
      </w:r>
      <w:hyperlink w:history="1" r:id="rIdt3ppsk_bdyuvmxtrztvbj">
        <w:r>
          <w:rPr>
            <w:rFonts w:ascii="Arial" w:cs="Arial" w:eastAsia="Arial" w:hAnsi="Arial"/>
            <w:color w:val="1D4ED8"/>
            <w:sz w:val="24"/>
            <w:szCs w:val="24"/>
            <w:u w:val="single"/>
          </w:rPr>
          <w:t xml:space="preserve">статье 109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Налоговым контролем является контроль налоговых органов за исполнением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б) часть 4 признать утратившей силу;</w:t>
      </w:r>
    </w:p>
    <w:p>
      <w:pPr>
        <w:spacing w:after="120"/>
        <w:ind w:firstLine="567"/>
        <w:jc w:val="both"/>
      </w:pPr>
      <w:r>
        <w:rPr>
          <w:rFonts w:ascii="Arial" w:cs="Arial" w:eastAsia="Arial" w:hAnsi="Arial"/>
          <w:sz w:val="24"/>
          <w:szCs w:val="24"/>
        </w:rPr>
        <w:t xml:space="preserve">в) дополнить частью 5 следующего содержания:</w:t>
      </w:r>
    </w:p>
    <w:p>
      <w:pPr>
        <w:spacing w:after="120"/>
        <w:ind w:firstLine="567"/>
        <w:jc w:val="both"/>
      </w:pPr>
      <w:r>
        <w:rPr>
          <w:rFonts w:ascii="Arial" w:cs="Arial" w:eastAsia="Arial" w:hAnsi="Arial"/>
          <w:sz w:val="24"/>
          <w:szCs w:val="24"/>
        </w:rPr>
        <w:t xml:space="preserve">"5. Деятельность, осуществляемая налогоплательщиком на основе патента, не подлежит выездной налоговой проверке за период действия патента, кроме встречной проверки. Иные формы налогового контроля осуществляются в соответствии с настоящим Кодексом.";</w:t>
      </w:r>
    </w:p>
    <w:p>
      <w:pPr>
        <w:spacing w:after="120"/>
        <w:ind w:firstLine="567"/>
        <w:jc w:val="both"/>
      </w:pPr>
      <w:r>
        <w:rPr>
          <w:rFonts w:ascii="Arial" w:cs="Arial" w:eastAsia="Arial" w:hAnsi="Arial"/>
          <w:sz w:val="24"/>
          <w:szCs w:val="24"/>
        </w:rPr>
        <w:t xml:space="preserve">34) часть 5</w:t>
      </w:r>
      <w:hyperlink w:history="1" r:id="rIdviclqqtob5p8zc5odmujo">
        <w:r>
          <w:rPr>
            <w:rFonts w:ascii="Arial" w:cs="Arial" w:eastAsia="Arial" w:hAnsi="Arial"/>
            <w:color w:val="1D4ED8"/>
            <w:sz w:val="24"/>
            <w:szCs w:val="24"/>
            <w:u w:val="single"/>
          </w:rPr>
          <w:t xml:space="preserve"> статьи 110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Для целей настоящего Кодекса налоговая регистрация физического лица, осуществляющего индивидуальную предпринимательскую деятельность на основании патента или уплачивающего налог на деятельность в зоне торговли с особым режимом, признается государственной регистрацией в качестве индивидуального предпринимателя и осуществляется автоматически без подачи заявления на регистрацию в качестве индивидуального предпринимателя.";</w:t>
      </w:r>
    </w:p>
    <w:p>
      <w:pPr>
        <w:spacing w:after="120"/>
        <w:ind w:firstLine="567"/>
        <w:jc w:val="both"/>
      </w:pPr>
      <w:r>
        <w:rPr>
          <w:rFonts w:ascii="Arial" w:cs="Arial" w:eastAsia="Arial" w:hAnsi="Arial"/>
          <w:sz w:val="24"/>
          <w:szCs w:val="24"/>
        </w:rPr>
        <w:t xml:space="preserve">35) в </w:t>
      </w:r>
      <w:hyperlink w:history="1" r:id="rId_isqzlg8zb6vysyf8v1mm">
        <w:r>
          <w:rPr>
            <w:rFonts w:ascii="Arial" w:cs="Arial" w:eastAsia="Arial" w:hAnsi="Arial"/>
            <w:color w:val="1D4ED8"/>
            <w:sz w:val="24"/>
            <w:szCs w:val="24"/>
            <w:u w:val="single"/>
          </w:rPr>
          <w:t xml:space="preserve">статье 111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Если иное не предусмотрено частью 2 настоящей статьи, налоговая регистрация налогоплательщика производится на основании:</w:t>
      </w:r>
    </w:p>
    <w:p>
      <w:pPr>
        <w:spacing w:after="120"/>
        <w:ind w:firstLine="567"/>
        <w:jc w:val="both"/>
      </w:pPr>
      <w:r>
        <w:rPr>
          <w:rFonts w:ascii="Arial" w:cs="Arial" w:eastAsia="Arial" w:hAnsi="Arial"/>
          <w:sz w:val="24"/>
          <w:szCs w:val="24"/>
        </w:rPr>
        <w:t xml:space="preserve">1) заявления налогоплательщика о налоговой регистрации или заявления физического лица о государственной регистрации в качестве индивидуального предпринимателя, за исключением физического лица, осуществляющего деятельность на основе патента или уплачивающего налог на деятельность в зоне торговли с особым режимом, в виде электронного документа;</w:t>
      </w:r>
    </w:p>
    <w:p>
      <w:pPr>
        <w:spacing w:after="120"/>
        <w:ind w:firstLine="567"/>
        <w:jc w:val="both"/>
      </w:pPr>
      <w:r>
        <w:rPr>
          <w:rFonts w:ascii="Arial" w:cs="Arial" w:eastAsia="Arial" w:hAnsi="Arial"/>
          <w:sz w:val="24"/>
          <w:szCs w:val="24"/>
        </w:rPr>
        <w:t xml:space="preserve">2) информации, представленной органами, указанными в </w:t>
      </w:r>
      <w:hyperlink w:history="1" r:id="rIdejgeuhj9svdb7oypukicr">
        <w:r>
          <w:rPr>
            <w:rFonts w:ascii="Arial" w:cs="Arial" w:eastAsia="Arial" w:hAnsi="Arial"/>
            <w:color w:val="1D4ED8"/>
            <w:sz w:val="24"/>
            <w:szCs w:val="24"/>
            <w:u w:val="single"/>
          </w:rPr>
          <w:t xml:space="preserve">главе 17</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выявленных налоговым органом обстоятельств, предусмотренных настоящим Кодексом, которые обязывают лицо уплачивать налог;</w:t>
      </w:r>
    </w:p>
    <w:p>
      <w:pPr>
        <w:spacing w:after="120"/>
        <w:ind w:firstLine="567"/>
        <w:jc w:val="both"/>
      </w:pPr>
      <w:r>
        <w:rPr>
          <w:rFonts w:ascii="Arial" w:cs="Arial" w:eastAsia="Arial" w:hAnsi="Arial"/>
          <w:sz w:val="24"/>
          <w:szCs w:val="24"/>
        </w:rPr>
        <w:t xml:space="preserve">4) уведомления банка, направляемого в налоговый орган по месту нахождения банка о необходимости налоговой регистрации иностранной организации, не имеющей постоянного учреждения в Кыргызской Республике и открывающей счет в банке Кыргызской Республики.</w:t>
      </w:r>
    </w:p>
    <w:p>
      <w:pPr>
        <w:spacing w:after="120"/>
        <w:ind w:firstLine="567"/>
        <w:jc w:val="both"/>
      </w:pPr>
      <w:r>
        <w:rPr>
          <w:rFonts w:ascii="Arial" w:cs="Arial" w:eastAsia="Arial" w:hAnsi="Arial"/>
          <w:sz w:val="24"/>
          <w:szCs w:val="24"/>
        </w:rPr>
        <w:t xml:space="preserve">В случаях, предусмотренных пунктами 2 и 3 настоящей части, в целях исполнения налогового обязательства налогоплательщик считается зарегистрированным с того налогового периода, в котором у него возникло налоговое обязательство.</w:t>
      </w:r>
    </w:p>
    <w:p>
      <w:pPr>
        <w:spacing w:after="120"/>
        <w:ind w:firstLine="567"/>
        <w:jc w:val="both"/>
      </w:pPr>
      <w:r>
        <w:rPr>
          <w:rFonts w:ascii="Arial" w:cs="Arial" w:eastAsia="Arial" w:hAnsi="Arial"/>
          <w:sz w:val="24"/>
          <w:szCs w:val="24"/>
        </w:rPr>
        <w:t xml:space="preserve">В случае, предусмотренном пунктом 3 настоящей части, налоговая регистрация производится налоговым органом в принудительном порядке на упрощенную систему налогообложения на основе единого налога. При невозможности применения режима на основе единого налога регистрация осуществляется на общий налоговый режим.</w:t>
      </w:r>
    </w:p>
    <w:p>
      <w:pPr>
        <w:spacing w:after="120"/>
        <w:ind w:firstLine="567"/>
        <w:jc w:val="both"/>
      </w:pPr>
      <w:r>
        <w:rPr>
          <w:rFonts w:ascii="Arial" w:cs="Arial" w:eastAsia="Arial" w:hAnsi="Arial"/>
          <w:sz w:val="24"/>
          <w:szCs w:val="24"/>
        </w:rPr>
        <w:t xml:space="preserve">Налоговая регистрация индивидуальных предпринимателей признается государственной регистрацией в качестве индивидуальных предпринимателей.</w:t>
      </w:r>
    </w:p>
    <w:p>
      <w:pPr>
        <w:spacing w:after="120"/>
        <w:ind w:firstLine="567"/>
        <w:jc w:val="both"/>
      </w:pPr>
      <w:r>
        <w:rPr>
          <w:rFonts w:ascii="Arial" w:cs="Arial" w:eastAsia="Arial" w:hAnsi="Arial"/>
          <w:sz w:val="24"/>
          <w:szCs w:val="24"/>
        </w:rPr>
        <w:t xml:space="preserve">Иностранная организация, прошедшая налоговую регистрацию согласно пункту 4 настоящей части, вправе осуществлять на территории Кыргызской Республики исключительно деятельность по осуществлению транзакций. В случае осуществления иной деятельности регистрация такой организации производится в порядке, установленном законодательством о государственной регистрации юридических лиц, филиалов (представительств) Кыргызской Республики.";</w:t>
      </w:r>
    </w:p>
    <w:p>
      <w:pPr>
        <w:spacing w:after="120"/>
        <w:ind w:firstLine="567"/>
        <w:jc w:val="both"/>
      </w:pPr>
      <w:r>
        <w:rPr>
          <w:rFonts w:ascii="Arial" w:cs="Arial" w:eastAsia="Arial" w:hAnsi="Arial"/>
          <w:sz w:val="24"/>
          <w:szCs w:val="24"/>
        </w:rPr>
        <w:t xml:space="preserve">б) абзацы второй и третий части 2 изложить в следующей редакции:</w:t>
      </w:r>
    </w:p>
    <w:p>
      <w:pPr>
        <w:spacing w:after="120"/>
        <w:ind w:firstLine="567"/>
        <w:jc w:val="both"/>
      </w:pPr>
      <w:r>
        <w:rPr>
          <w:rFonts w:ascii="Arial" w:cs="Arial" w:eastAsia="Arial" w:hAnsi="Arial"/>
          <w:sz w:val="24"/>
          <w:szCs w:val="24"/>
        </w:rPr>
        <w:t xml:space="preserve">"Организация, указанная в абзаце первом настоящей части, а также в пункте 4 части 1 настоящей статьи, подлежит налоговой регистрации без прохождения государственной регистрации.</w:t>
      </w:r>
    </w:p>
    <w:p>
      <w:pPr>
        <w:spacing w:after="120"/>
        <w:ind w:firstLine="567"/>
        <w:jc w:val="both"/>
      </w:pPr>
      <w:r>
        <w:rPr>
          <w:rFonts w:ascii="Arial" w:cs="Arial" w:eastAsia="Arial" w:hAnsi="Arial"/>
          <w:sz w:val="24"/>
          <w:szCs w:val="24"/>
        </w:rPr>
        <w:t xml:space="preserve">Порядок налоговой регистрации через информационный ресурс, размещенный на открытом официальном веб-сайте уполномоченного налогового органа, а также налоговой регистрации организации, указанной в пункте 4 части 1 настоящей статьи, устанавливается Кабинетом Министров.";</w:t>
      </w:r>
    </w:p>
    <w:p>
      <w:pPr>
        <w:spacing w:after="120"/>
        <w:ind w:firstLine="567"/>
        <w:jc w:val="both"/>
      </w:pPr>
      <w:r>
        <w:rPr>
          <w:rFonts w:ascii="Arial" w:cs="Arial" w:eastAsia="Arial" w:hAnsi="Arial"/>
          <w:sz w:val="24"/>
          <w:szCs w:val="24"/>
        </w:rPr>
        <w:t xml:space="preserve">в) в части 4:</w:t>
      </w:r>
    </w:p>
    <w:p>
      <w:pPr>
        <w:spacing w:after="120"/>
        <w:ind w:firstLine="567"/>
        <w:jc w:val="both"/>
      </w:pPr>
      <w:r>
        <w:rPr>
          <w:rFonts w:ascii="Arial" w:cs="Arial" w:eastAsia="Arial" w:hAnsi="Arial"/>
          <w:sz w:val="24"/>
          <w:szCs w:val="24"/>
        </w:rPr>
        <w:t xml:space="preserve">- пункт 2 изложить в следующей редакции:</w:t>
      </w:r>
    </w:p>
    <w:p>
      <w:pPr>
        <w:spacing w:after="120"/>
        <w:ind w:firstLine="567"/>
        <w:jc w:val="both"/>
      </w:pPr>
      <w:r>
        <w:rPr>
          <w:rFonts w:ascii="Arial" w:cs="Arial" w:eastAsia="Arial" w:hAnsi="Arial"/>
          <w:sz w:val="24"/>
          <w:szCs w:val="24"/>
        </w:rPr>
        <w:t xml:space="preserve">"2) физическое лицо, принявшее решение об осуществлении индивидуальной трудовой деятельности, предпринимательской деятельности, за исключением физического лица, осуществляющего деятельность на основании патента или уплачивающего налог на деятельность в зоне торговли с особым режимом, - в налоговый орган до начала осуществления такой деятельности;";</w:t>
      </w:r>
    </w:p>
    <w:p>
      <w:pPr>
        <w:spacing w:after="120"/>
        <w:ind w:firstLine="567"/>
        <w:jc w:val="both"/>
      </w:pPr>
      <w:r>
        <w:rPr>
          <w:rFonts w:ascii="Arial" w:cs="Arial" w:eastAsia="Arial" w:hAnsi="Arial"/>
          <w:sz w:val="24"/>
          <w:szCs w:val="24"/>
        </w:rPr>
        <w:t xml:space="preserve">- дополнить пунктом 5 следующего содержания:</w:t>
      </w:r>
    </w:p>
    <w:p>
      <w:pPr>
        <w:spacing w:after="120"/>
        <w:ind w:firstLine="567"/>
        <w:jc w:val="both"/>
      </w:pPr>
      <w:r>
        <w:rPr>
          <w:rFonts w:ascii="Arial" w:cs="Arial" w:eastAsia="Arial" w:hAnsi="Arial"/>
          <w:sz w:val="24"/>
          <w:szCs w:val="24"/>
        </w:rPr>
        <w:t xml:space="preserve">"5) иностранная организация, не имеющая постоянного учреждения в Кыргызской Республике, открывающая счет в банке, - в налоговый орган до открытия счета в банке.";</w:t>
      </w:r>
    </w:p>
    <w:p>
      <w:pPr>
        <w:spacing w:after="120"/>
        <w:ind w:firstLine="567"/>
        <w:jc w:val="both"/>
      </w:pPr>
      <w:r>
        <w:rPr>
          <w:rFonts w:ascii="Arial" w:cs="Arial" w:eastAsia="Arial" w:hAnsi="Arial"/>
          <w:sz w:val="24"/>
          <w:szCs w:val="24"/>
        </w:rPr>
        <w:t xml:space="preserve">г) в части 5:</w:t>
      </w:r>
    </w:p>
    <w:p>
      <w:pPr>
        <w:spacing w:after="120"/>
        <w:ind w:firstLine="567"/>
        <w:jc w:val="both"/>
      </w:pPr>
      <w:r>
        <w:rPr>
          <w:rFonts w:ascii="Arial" w:cs="Arial" w:eastAsia="Arial" w:hAnsi="Arial"/>
          <w:sz w:val="24"/>
          <w:szCs w:val="24"/>
        </w:rPr>
        <w:t xml:space="preserve">- пункт 1 изложить в следующей редакции:</w:t>
      </w:r>
    </w:p>
    <w:p>
      <w:pPr>
        <w:spacing w:after="120"/>
        <w:ind w:firstLine="567"/>
        <w:jc w:val="both"/>
      </w:pPr>
      <w:r>
        <w:rPr>
          <w:rFonts w:ascii="Arial" w:cs="Arial" w:eastAsia="Arial" w:hAnsi="Arial"/>
          <w:sz w:val="24"/>
          <w:szCs w:val="24"/>
        </w:rPr>
        <w:t xml:space="preserve">"1) по заявлению налогоплательщика в течение одного рабочего дня, следующего за днем подачи заявления о налоговой регистрации;";</w:t>
      </w:r>
    </w:p>
    <w:p>
      <w:pPr>
        <w:spacing w:after="120"/>
        <w:ind w:firstLine="567"/>
        <w:jc w:val="both"/>
      </w:pPr>
      <w:r>
        <w:rPr>
          <w:rFonts w:ascii="Arial" w:cs="Arial" w:eastAsia="Arial" w:hAnsi="Arial"/>
          <w:sz w:val="24"/>
          <w:szCs w:val="24"/>
        </w:rPr>
        <w:t xml:space="preserve">- дополнить пунктом 3 следующего содержания:</w:t>
      </w:r>
    </w:p>
    <w:p>
      <w:pPr>
        <w:spacing w:after="120"/>
        <w:ind w:firstLine="567"/>
        <w:jc w:val="both"/>
      </w:pPr>
      <w:r>
        <w:rPr>
          <w:rFonts w:ascii="Arial" w:cs="Arial" w:eastAsia="Arial" w:hAnsi="Arial"/>
          <w:sz w:val="24"/>
          <w:szCs w:val="24"/>
        </w:rPr>
        <w:t xml:space="preserve">"3) в течение одного рабочего дня, следующего за днем получения уведомления банка о необходимости налоговой регистрации иностранной организации, не имеющей постоянного учреждения в Кыргызской Республике и открывающей счет в банке Кыргызской Республики.";</w:t>
      </w:r>
    </w:p>
    <w:p>
      <w:pPr>
        <w:spacing w:after="120"/>
        <w:ind w:firstLine="567"/>
        <w:jc w:val="both"/>
      </w:pPr>
      <w:r>
        <w:rPr>
          <w:rFonts w:ascii="Arial" w:cs="Arial" w:eastAsia="Arial" w:hAnsi="Arial"/>
          <w:sz w:val="24"/>
          <w:szCs w:val="24"/>
        </w:rPr>
        <w:t xml:space="preserve">д) часть 6 дополнить пунктом 5 следующего содержания:</w:t>
      </w:r>
    </w:p>
    <w:p>
      <w:pPr>
        <w:spacing w:after="120"/>
        <w:ind w:firstLine="567"/>
        <w:jc w:val="both"/>
      </w:pPr>
      <w:r>
        <w:rPr>
          <w:rFonts w:ascii="Arial" w:cs="Arial" w:eastAsia="Arial" w:hAnsi="Arial"/>
          <w:sz w:val="24"/>
          <w:szCs w:val="24"/>
        </w:rPr>
        <w:t xml:space="preserve">"5) для иностранной организации, не имеющей постоянного учреждения в Кыргызской Республике, открывающей счет в банке Кыргызской Республики, - в налоговом органе по месту регистрации банка.";</w:t>
      </w:r>
    </w:p>
    <w:p>
      <w:pPr>
        <w:spacing w:after="120"/>
        <w:ind w:firstLine="567"/>
        <w:jc w:val="both"/>
      </w:pPr>
      <w:r>
        <w:rPr>
          <w:rFonts w:ascii="Arial" w:cs="Arial" w:eastAsia="Arial" w:hAnsi="Arial"/>
          <w:sz w:val="24"/>
          <w:szCs w:val="24"/>
        </w:rPr>
        <w:t xml:space="preserve">36) часть 5 </w:t>
      </w:r>
      <w:r>
        <w:rPr>
          <w:rFonts w:ascii="Arial" w:cs="Arial" w:eastAsia="Arial" w:hAnsi="Arial"/>
          <w:sz w:val="24"/>
          <w:szCs w:val="24"/>
        </w:rPr>
        <w:t xml:space="preserve">статьи 113</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Регистрационная карта направляется в электронном виде через кабинет налогоплательщика. Форма регистрационной карты налогоплательщика устанавливается уполномоченным налоговым органом.";</w:t>
      </w:r>
    </w:p>
    <w:p>
      <w:pPr>
        <w:spacing w:after="120"/>
        <w:ind w:firstLine="567"/>
        <w:jc w:val="both"/>
      </w:pPr>
      <w:r>
        <w:rPr>
          <w:rFonts w:ascii="Arial" w:cs="Arial" w:eastAsia="Arial" w:hAnsi="Arial"/>
          <w:sz w:val="24"/>
          <w:szCs w:val="24"/>
        </w:rPr>
        <w:t xml:space="preserve">37) в </w:t>
      </w:r>
      <w:r>
        <w:rPr>
          <w:rFonts w:ascii="Arial" w:cs="Arial" w:eastAsia="Arial" w:hAnsi="Arial"/>
          <w:sz w:val="24"/>
          <w:szCs w:val="24"/>
        </w:rPr>
        <w:t xml:space="preserve">статье 114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3 дополнить пунктом 3 следующего содержания:</w:t>
      </w:r>
    </w:p>
    <w:p>
      <w:pPr>
        <w:spacing w:after="120"/>
        <w:ind w:firstLine="567"/>
        <w:jc w:val="both"/>
      </w:pPr>
      <w:r>
        <w:rPr>
          <w:rFonts w:ascii="Arial" w:cs="Arial" w:eastAsia="Arial" w:hAnsi="Arial"/>
          <w:sz w:val="24"/>
          <w:szCs w:val="24"/>
        </w:rPr>
        <w:t xml:space="preserve">"3) факта приобретения патента физическим лицом.";</w:t>
      </w:r>
    </w:p>
    <w:p>
      <w:pPr>
        <w:spacing w:after="120"/>
        <w:ind w:firstLine="567"/>
        <w:jc w:val="both"/>
      </w:pPr>
      <w:r>
        <w:rPr>
          <w:rFonts w:ascii="Arial" w:cs="Arial" w:eastAsia="Arial" w:hAnsi="Arial"/>
          <w:sz w:val="24"/>
          <w:szCs w:val="24"/>
        </w:rPr>
        <w:t xml:space="preserve">б) часть 4 изложить в следующей редакции:</w:t>
      </w:r>
    </w:p>
    <w:p>
      <w:pPr>
        <w:spacing w:after="120"/>
        <w:ind w:firstLine="567"/>
        <w:jc w:val="both"/>
      </w:pPr>
      <w:r>
        <w:rPr>
          <w:rFonts w:ascii="Arial" w:cs="Arial" w:eastAsia="Arial" w:hAnsi="Arial"/>
          <w:sz w:val="24"/>
          <w:szCs w:val="24"/>
        </w:rPr>
        <w:t xml:space="preserve">"4. Организация или индивидуальный предприниматель обязан подать заявление об учетной регистрации в налоговый орган по месту нахождения обособленного подразделения до начала его деятельности.</w:t>
      </w:r>
    </w:p>
    <w:p>
      <w:pPr>
        <w:spacing w:after="120"/>
        <w:ind w:firstLine="567"/>
        <w:jc w:val="both"/>
      </w:pPr>
      <w:r>
        <w:rPr>
          <w:rFonts w:ascii="Arial" w:cs="Arial" w:eastAsia="Arial" w:hAnsi="Arial"/>
          <w:sz w:val="24"/>
          <w:szCs w:val="24"/>
        </w:rPr>
        <w:t xml:space="preserve">Учетная регистрация индивидуального предпринимателя или физического лица, осуществляющего деятельность на основе патента, производится автоматически при приобретении патента на соответствующей территории без предоставления заявления на учетную регистрацию.";</w:t>
      </w:r>
    </w:p>
    <w:p>
      <w:pPr>
        <w:spacing w:after="120"/>
        <w:ind w:firstLine="567"/>
        <w:jc w:val="both"/>
      </w:pPr>
      <w:r>
        <w:rPr>
          <w:rFonts w:ascii="Arial" w:cs="Arial" w:eastAsia="Arial" w:hAnsi="Arial"/>
          <w:sz w:val="24"/>
          <w:szCs w:val="24"/>
        </w:rPr>
        <w:t xml:space="preserve">в) часть 6 изложить в следующей редакции:</w:t>
      </w:r>
    </w:p>
    <w:p>
      <w:pPr>
        <w:spacing w:after="120"/>
        <w:ind w:firstLine="567"/>
        <w:jc w:val="both"/>
      </w:pPr>
      <w:r>
        <w:rPr>
          <w:rFonts w:ascii="Arial" w:cs="Arial" w:eastAsia="Arial" w:hAnsi="Arial"/>
          <w:sz w:val="24"/>
          <w:szCs w:val="24"/>
        </w:rPr>
        <w:t xml:space="preserve">"6. Учетная регистрация налогоплательщика осуществляется налоговым органом:</w:t>
      </w:r>
    </w:p>
    <w:p>
      <w:pPr>
        <w:spacing w:after="120"/>
        <w:ind w:firstLine="567"/>
        <w:jc w:val="both"/>
      </w:pPr>
      <w:r>
        <w:rPr>
          <w:rFonts w:ascii="Arial" w:cs="Arial" w:eastAsia="Arial" w:hAnsi="Arial"/>
          <w:sz w:val="24"/>
          <w:szCs w:val="24"/>
        </w:rPr>
        <w:t xml:space="preserve">1) в течение одного рабочего дня, следующего за днем подачи заявления налогоплательщиком;</w:t>
      </w:r>
    </w:p>
    <w:p>
      <w:pPr>
        <w:spacing w:after="120"/>
        <w:ind w:firstLine="567"/>
        <w:jc w:val="both"/>
      </w:pPr>
      <w:r>
        <w:rPr>
          <w:rFonts w:ascii="Arial" w:cs="Arial" w:eastAsia="Arial" w:hAnsi="Arial"/>
          <w:sz w:val="24"/>
          <w:szCs w:val="24"/>
        </w:rPr>
        <w:t xml:space="preserve">2) в течение 3 рабочих дней, следующих за днем поступления сведений, представляемых уполномоченными органами, осуществляющими учет и/или регистрацию объектов налогообложения.";</w:t>
      </w:r>
    </w:p>
    <w:p>
      <w:pPr>
        <w:spacing w:after="120"/>
        <w:ind w:firstLine="567"/>
        <w:jc w:val="both"/>
      </w:pPr>
      <w:r>
        <w:rPr>
          <w:rFonts w:ascii="Arial" w:cs="Arial" w:eastAsia="Arial" w:hAnsi="Arial"/>
          <w:sz w:val="24"/>
          <w:szCs w:val="24"/>
        </w:rPr>
        <w:t xml:space="preserve">38) в </w:t>
      </w:r>
      <w:r>
        <w:rPr>
          <w:rFonts w:ascii="Arial" w:cs="Arial" w:eastAsia="Arial" w:hAnsi="Arial"/>
          <w:sz w:val="24"/>
          <w:szCs w:val="24"/>
        </w:rPr>
        <w:t xml:space="preserve">статье 115</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пункт 3 изложить в следующей редакции;</w:t>
      </w:r>
    </w:p>
    <w:p>
      <w:pPr>
        <w:spacing w:after="120"/>
        <w:ind w:firstLine="567"/>
        <w:jc w:val="both"/>
      </w:pPr>
      <w:r>
        <w:rPr>
          <w:rFonts w:ascii="Arial" w:cs="Arial" w:eastAsia="Arial" w:hAnsi="Arial"/>
          <w:sz w:val="24"/>
          <w:szCs w:val="24"/>
        </w:rPr>
        <w:t xml:space="preserve">"3) признанием индивидуального предпринимателя бездействующим налогоплательщиком в порядке, предусмотренном настоящим Кодексом;";</w:t>
      </w:r>
    </w:p>
    <w:p>
      <w:pPr>
        <w:spacing w:after="120"/>
        <w:ind w:firstLine="567"/>
        <w:jc w:val="both"/>
      </w:pPr>
      <w:r>
        <w:rPr>
          <w:rFonts w:ascii="Arial" w:cs="Arial" w:eastAsia="Arial" w:hAnsi="Arial"/>
          <w:sz w:val="24"/>
          <w:szCs w:val="24"/>
        </w:rPr>
        <w:t xml:space="preserve">- дополнить пунктом 5 следующего содержания:</w:t>
      </w:r>
    </w:p>
    <w:p>
      <w:pPr>
        <w:spacing w:after="120"/>
        <w:ind w:firstLine="567"/>
        <w:jc w:val="both"/>
      </w:pPr>
      <w:r>
        <w:rPr>
          <w:rFonts w:ascii="Arial" w:cs="Arial" w:eastAsia="Arial" w:hAnsi="Arial"/>
          <w:sz w:val="24"/>
          <w:szCs w:val="24"/>
        </w:rPr>
        <w:t xml:space="preserve">"5) с закрытием счета в банке Кыргызской Республики иностранной организации, указанной в пункте 4 части 1 </w:t>
      </w:r>
      <w:r>
        <w:rPr>
          <w:rFonts w:ascii="Arial" w:cs="Arial" w:eastAsia="Arial" w:hAnsi="Arial"/>
          <w:sz w:val="24"/>
          <w:szCs w:val="24"/>
        </w:rPr>
        <w:t xml:space="preserve">статьи 111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б) часть 2 дополнить пунктом 5 следующего содержания:</w:t>
      </w:r>
    </w:p>
    <w:p>
      <w:pPr>
        <w:spacing w:after="120"/>
        <w:ind w:firstLine="567"/>
        <w:jc w:val="both"/>
      </w:pPr>
      <w:r>
        <w:rPr>
          <w:rFonts w:ascii="Arial" w:cs="Arial" w:eastAsia="Arial" w:hAnsi="Arial"/>
          <w:sz w:val="24"/>
          <w:szCs w:val="24"/>
        </w:rPr>
        <w:t xml:space="preserve">"5) уведомления банка о закрытии счета в банке Кыргызской Республики иностранной организации, указанной в пункте 4 части 1 </w:t>
      </w:r>
      <w:r>
        <w:rPr>
          <w:rFonts w:ascii="Arial" w:cs="Arial" w:eastAsia="Arial" w:hAnsi="Arial"/>
          <w:sz w:val="24"/>
          <w:szCs w:val="24"/>
        </w:rPr>
        <w:t xml:space="preserve">статьи 111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в) часть 3 дополнить пунктом 4 следующего содержания:</w:t>
      </w:r>
    </w:p>
    <w:p>
      <w:pPr>
        <w:spacing w:after="120"/>
        <w:ind w:firstLine="567"/>
        <w:jc w:val="both"/>
      </w:pPr>
      <w:r>
        <w:rPr>
          <w:rFonts w:ascii="Arial" w:cs="Arial" w:eastAsia="Arial" w:hAnsi="Arial"/>
          <w:sz w:val="24"/>
          <w:szCs w:val="24"/>
        </w:rPr>
        <w:t xml:space="preserve">"4) неприобретения патента физическим лицом более 30 дней с момента даты окончания срока действия последнего патента на территории соответствующего района/города.";</w:t>
      </w:r>
    </w:p>
    <w:p>
      <w:pPr>
        <w:spacing w:after="120"/>
        <w:ind w:firstLine="567"/>
        <w:jc w:val="both"/>
      </w:pPr>
      <w:r>
        <w:rPr>
          <w:rFonts w:ascii="Arial" w:cs="Arial" w:eastAsia="Arial" w:hAnsi="Arial"/>
          <w:sz w:val="24"/>
          <w:szCs w:val="24"/>
        </w:rPr>
        <w:t xml:space="preserve">г) часть 4 дополнить пунктом 3 следующего содержания:</w:t>
      </w:r>
    </w:p>
    <w:p>
      <w:pPr>
        <w:spacing w:after="120"/>
        <w:ind w:firstLine="567"/>
        <w:jc w:val="both"/>
      </w:pPr>
      <w:r>
        <w:rPr>
          <w:rFonts w:ascii="Arial" w:cs="Arial" w:eastAsia="Arial" w:hAnsi="Arial"/>
          <w:sz w:val="24"/>
          <w:szCs w:val="24"/>
        </w:rPr>
        <w:t xml:space="preserve">"3) неприобретения патента физическим лицом более 30 дней с момента даты окончания срока действия последнего патента на территории соответствующего района/города.";</w:t>
      </w:r>
    </w:p>
    <w:p>
      <w:pPr>
        <w:spacing w:after="120"/>
        <w:ind w:firstLine="567"/>
        <w:jc w:val="both"/>
      </w:pPr>
      <w:r>
        <w:rPr>
          <w:rFonts w:ascii="Arial" w:cs="Arial" w:eastAsia="Arial" w:hAnsi="Arial"/>
          <w:sz w:val="24"/>
          <w:szCs w:val="24"/>
        </w:rPr>
        <w:t xml:space="preserve">д) в части 5 слова "по заявлению" исключить;</w:t>
      </w:r>
    </w:p>
    <w:p>
      <w:pPr>
        <w:spacing w:after="120"/>
        <w:ind w:firstLine="567"/>
        <w:jc w:val="both"/>
      </w:pPr>
      <w:r>
        <w:rPr>
          <w:rFonts w:ascii="Arial" w:cs="Arial" w:eastAsia="Arial" w:hAnsi="Arial"/>
          <w:sz w:val="24"/>
          <w:szCs w:val="24"/>
        </w:rPr>
        <w:t xml:space="preserve">е) часть 6 изложить в следующей редакции:</w:t>
      </w:r>
    </w:p>
    <w:p>
      <w:pPr>
        <w:spacing w:after="120"/>
        <w:ind w:firstLine="567"/>
        <w:jc w:val="both"/>
      </w:pPr>
      <w:r>
        <w:rPr>
          <w:rFonts w:ascii="Arial" w:cs="Arial" w:eastAsia="Arial" w:hAnsi="Arial"/>
          <w:sz w:val="24"/>
          <w:szCs w:val="24"/>
        </w:rPr>
        <w:t xml:space="preserve">"6. Налоговый орган принимает решение об аннулировании налоговой регистрации налогоплательщика, вносит сведения об аннулировании регистрации в Государственный реестр налогоплательщиков и направляет решение об аннулировании налоговой регистрации налогоплательщику в порядке, предусмотренном настоящим Кодексом.";</w:t>
      </w:r>
    </w:p>
    <w:p>
      <w:pPr>
        <w:spacing w:after="120"/>
        <w:ind w:firstLine="567"/>
        <w:jc w:val="both"/>
      </w:pPr>
      <w:r>
        <w:rPr>
          <w:rFonts w:ascii="Arial" w:cs="Arial" w:eastAsia="Arial" w:hAnsi="Arial"/>
          <w:sz w:val="24"/>
          <w:szCs w:val="24"/>
        </w:rPr>
        <w:t xml:space="preserve">39) пункт 1 части 3 </w:t>
      </w:r>
      <w:r>
        <w:rPr>
          <w:rFonts w:ascii="Arial" w:cs="Arial" w:eastAsia="Arial" w:hAnsi="Arial"/>
          <w:sz w:val="24"/>
          <w:szCs w:val="24"/>
        </w:rPr>
        <w:t xml:space="preserve">статьи 116</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налоговой отчетности, представленной налогоплательщиком, за исключением налоговой отчетности, представленной на основании решения органа налоговой службы по результатам налоговой проверки, не оспоренного налогоплательщиком, или обоснованность которого подтверждена судом;";</w:t>
      </w:r>
    </w:p>
    <w:p>
      <w:pPr>
        <w:spacing w:after="120"/>
        <w:ind w:firstLine="567"/>
        <w:jc w:val="both"/>
      </w:pPr>
      <w:r>
        <w:rPr>
          <w:rFonts w:ascii="Arial" w:cs="Arial" w:eastAsia="Arial" w:hAnsi="Arial"/>
          <w:sz w:val="24"/>
          <w:szCs w:val="24"/>
        </w:rPr>
        <w:t xml:space="preserve">40) </w:t>
      </w:r>
      <w:r>
        <w:rPr>
          <w:rFonts w:ascii="Arial" w:cs="Arial" w:eastAsia="Arial" w:hAnsi="Arial"/>
          <w:sz w:val="24"/>
          <w:szCs w:val="24"/>
        </w:rPr>
        <w:t xml:space="preserve">главу 12</w:t>
      </w:r>
      <w:r>
        <w:rPr>
          <w:rFonts w:ascii="Arial" w:cs="Arial" w:eastAsia="Arial" w:hAnsi="Arial"/>
          <w:sz w:val="24"/>
          <w:szCs w:val="24"/>
        </w:rPr>
        <w:t xml:space="preserve"> дополнить </w:t>
      </w:r>
      <w:r>
        <w:rPr>
          <w:rFonts w:ascii="Arial" w:cs="Arial" w:eastAsia="Arial" w:hAnsi="Arial"/>
          <w:sz w:val="24"/>
          <w:szCs w:val="24"/>
        </w:rPr>
        <w:t xml:space="preserve">статьей 116-2</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116-2</w:t>
      </w:r>
      <w:r>
        <w:rPr>
          <w:rFonts w:ascii="Arial" w:cs="Arial" w:eastAsia="Arial" w:hAnsi="Arial"/>
          <w:sz w:val="24"/>
          <w:szCs w:val="24"/>
        </w:rPr>
        <w:t xml:space="preserve">. Единый налоговый счет. Единый налоговый платеж</w:t>
      </w:r>
    </w:p>
    <w:p>
      <w:pPr>
        <w:spacing w:after="120"/>
        <w:ind w:firstLine="567"/>
        <w:jc w:val="both"/>
      </w:pPr>
      <w:r>
        <w:rPr>
          <w:rFonts w:ascii="Arial" w:cs="Arial" w:eastAsia="Arial" w:hAnsi="Arial"/>
          <w:sz w:val="24"/>
          <w:szCs w:val="24"/>
        </w:rPr>
        <w:t xml:space="preserve">1. Единый налоговый счет - способ исполнения налогового обязательства, с помощью которого налогоплательщик осуществляет уплату налогового обязательства единым налоговым платежом на Единый налоговый счет.</w:t>
      </w:r>
    </w:p>
    <w:p>
      <w:pPr>
        <w:spacing w:after="120"/>
        <w:ind w:firstLine="567"/>
        <w:jc w:val="both"/>
      </w:pPr>
      <w:r>
        <w:rPr>
          <w:rFonts w:ascii="Arial" w:cs="Arial" w:eastAsia="Arial" w:hAnsi="Arial"/>
          <w:sz w:val="24"/>
          <w:szCs w:val="24"/>
        </w:rPr>
        <w:t xml:space="preserve">2. Единым налоговым платежом признаются денежные средства, внесенные и/или перечисленные налогоплательщиком на Единый налоговый счет.</w:t>
      </w:r>
    </w:p>
    <w:p>
      <w:pPr>
        <w:spacing w:after="120"/>
        <w:ind w:firstLine="567"/>
        <w:jc w:val="both"/>
      </w:pPr>
      <w:r>
        <w:rPr>
          <w:rFonts w:ascii="Arial" w:cs="Arial" w:eastAsia="Arial" w:hAnsi="Arial"/>
          <w:sz w:val="24"/>
          <w:szCs w:val="24"/>
        </w:rPr>
        <w:t xml:space="preserve">Для целей настоящего Кодекса единым налоговым платежом также признаются суммы денежных средств, подлежащие учету на Едином налоговом счете в связи с принятием налоговым органом решения о зачете на Единый налоговый счет излишне или ошибочно уплаченной суммы налога налогоплательщика, - в день принятия соответствующего решения.</w:t>
      </w:r>
    </w:p>
    <w:p>
      <w:pPr>
        <w:spacing w:after="120"/>
        <w:ind w:firstLine="567"/>
        <w:jc w:val="both"/>
      </w:pPr>
      <w:r>
        <w:rPr>
          <w:rFonts w:ascii="Arial" w:cs="Arial" w:eastAsia="Arial" w:hAnsi="Arial"/>
          <w:sz w:val="24"/>
          <w:szCs w:val="24"/>
        </w:rPr>
        <w:t xml:space="preserve">3. Единые налоговые платежи на Едином налоговом счете налогоплательщика используются для погашения:</w:t>
      </w:r>
    </w:p>
    <w:p>
      <w:pPr>
        <w:spacing w:after="120"/>
        <w:ind w:firstLine="567"/>
        <w:jc w:val="both"/>
      </w:pPr>
      <w:r>
        <w:rPr>
          <w:rFonts w:ascii="Arial" w:cs="Arial" w:eastAsia="Arial" w:hAnsi="Arial"/>
          <w:sz w:val="24"/>
          <w:szCs w:val="24"/>
        </w:rPr>
        <w:t xml:space="preserve">- налоговой задолженности на дату зачисления на Единый налоговый счет денежных средств, при этом если денежные средства на Едином налоговом счете недостаточны для погашения задолженности в полном объеме, то погашение осуществляется начиная с меньшей суммы задолженности;</w:t>
      </w:r>
    </w:p>
    <w:p>
      <w:pPr>
        <w:spacing w:after="120"/>
        <w:ind w:firstLine="567"/>
        <w:jc w:val="both"/>
      </w:pPr>
      <w:r>
        <w:rPr>
          <w:rFonts w:ascii="Arial" w:cs="Arial" w:eastAsia="Arial" w:hAnsi="Arial"/>
          <w:sz w:val="24"/>
          <w:szCs w:val="24"/>
        </w:rPr>
        <w:t xml:space="preserve">- в счет исполнения его предстоящих налоговых обязательств.</w:t>
      </w:r>
    </w:p>
    <w:p>
      <w:pPr>
        <w:spacing w:after="120"/>
        <w:ind w:firstLine="567"/>
        <w:jc w:val="both"/>
      </w:pPr>
      <w:r>
        <w:rPr>
          <w:rFonts w:ascii="Arial" w:cs="Arial" w:eastAsia="Arial" w:hAnsi="Arial"/>
          <w:sz w:val="24"/>
          <w:szCs w:val="24"/>
        </w:rPr>
        <w:t xml:space="preserve">4. Погашение предстоящего налогового обязательства осуществляется последовательно, начиная с наиболее ранних сроков уплаты налога.</w:t>
      </w:r>
    </w:p>
    <w:p>
      <w:pPr>
        <w:spacing w:after="120"/>
        <w:ind w:firstLine="567"/>
        <w:jc w:val="both"/>
      </w:pPr>
      <w:r>
        <w:rPr>
          <w:rFonts w:ascii="Arial" w:cs="Arial" w:eastAsia="Arial" w:hAnsi="Arial"/>
          <w:sz w:val="24"/>
          <w:szCs w:val="24"/>
        </w:rPr>
        <w:t xml:space="preserve">В случае совпадения сроков уплаты погашение налогового обязательства осуществляется начиная с меньшей суммы.</w:t>
      </w:r>
    </w:p>
    <w:p>
      <w:pPr>
        <w:spacing w:after="120"/>
        <w:ind w:firstLine="567"/>
        <w:jc w:val="both"/>
      </w:pPr>
      <w:r>
        <w:rPr>
          <w:rFonts w:ascii="Arial" w:cs="Arial" w:eastAsia="Arial" w:hAnsi="Arial"/>
          <w:sz w:val="24"/>
          <w:szCs w:val="24"/>
        </w:rPr>
        <w:t xml:space="preserve">5. Погашение налогового обязательства в счет денежных средств на Едином налоговом счете налогоплательщика производится налоговым органом в автоматизированном режиме автоматизированной системой уполномоченного налогового органа.</w:t>
      </w:r>
    </w:p>
    <w:p>
      <w:pPr>
        <w:spacing w:after="120"/>
        <w:ind w:firstLine="567"/>
        <w:jc w:val="both"/>
      </w:pPr>
      <w:r>
        <w:rPr>
          <w:rFonts w:ascii="Arial" w:cs="Arial" w:eastAsia="Arial" w:hAnsi="Arial"/>
          <w:sz w:val="24"/>
          <w:szCs w:val="24"/>
        </w:rPr>
        <w:t xml:space="preserve">Возврат единого налогового платежа из Единого налогового счета на счет налогоплательщика производится по заявлению налогоплательщика в течение 5 рабочих дней со дня поступления заявления при отсутствии налоговой задолженности налогоплательщика и предстоящих налоговых обязательств.";</w:t>
      </w:r>
    </w:p>
    <w:p>
      <w:pPr>
        <w:spacing w:after="120"/>
        <w:ind w:firstLine="567"/>
        <w:jc w:val="both"/>
      </w:pPr>
      <w:r>
        <w:rPr>
          <w:rFonts w:ascii="Arial" w:cs="Arial" w:eastAsia="Arial" w:hAnsi="Arial"/>
          <w:sz w:val="24"/>
          <w:szCs w:val="24"/>
        </w:rPr>
        <w:t xml:space="preserve">41) в </w:t>
      </w:r>
      <w:r>
        <w:rPr>
          <w:rFonts w:ascii="Arial" w:cs="Arial" w:eastAsia="Arial" w:hAnsi="Arial"/>
          <w:sz w:val="24"/>
          <w:szCs w:val="24"/>
        </w:rPr>
        <w:t xml:space="preserve">статье 117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втором части 1 слова "органов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б) в части 5:</w:t>
      </w:r>
    </w:p>
    <w:p>
      <w:pPr>
        <w:spacing w:after="120"/>
        <w:ind w:firstLine="567"/>
        <w:jc w:val="both"/>
      </w:pPr>
      <w:r>
        <w:rPr>
          <w:rFonts w:ascii="Arial" w:cs="Arial" w:eastAsia="Arial" w:hAnsi="Arial"/>
          <w:sz w:val="24"/>
          <w:szCs w:val="24"/>
        </w:rPr>
        <w:t xml:space="preserve">- в пункте 2 цифры "15" заменить цифрами "20";</w:t>
      </w:r>
    </w:p>
    <w:p>
      <w:pPr>
        <w:spacing w:after="120"/>
        <w:ind w:firstLine="567"/>
        <w:jc w:val="both"/>
      </w:pPr>
      <w:r>
        <w:rPr>
          <w:rFonts w:ascii="Arial" w:cs="Arial" w:eastAsia="Arial" w:hAnsi="Arial"/>
          <w:sz w:val="24"/>
          <w:szCs w:val="24"/>
        </w:rPr>
        <w:t xml:space="preserve">- подпункт "б" пункта 4 изложить в следующей редакции:</w:t>
      </w:r>
    </w:p>
    <w:p>
      <w:pPr>
        <w:spacing w:after="120"/>
        <w:ind w:firstLine="567"/>
        <w:jc w:val="both"/>
      </w:pPr>
      <w:r>
        <w:rPr>
          <w:rFonts w:ascii="Arial" w:cs="Arial" w:eastAsia="Arial" w:hAnsi="Arial"/>
          <w:sz w:val="24"/>
          <w:szCs w:val="24"/>
        </w:rPr>
        <w:t xml:space="preserve">"б) по принятой налоговым органом уточненной налоговой отчетности налогоплательщика за налоговый период, охваченный ранее выездной проверкой, за исключением уточненной налоговой отчетности, представленной в соответствии с решением органа налоговой службы по результатам налоговой проверки, не оспоренным налогоплательщиком, или обоснованность которого подтверждена судом;";</w:t>
      </w:r>
    </w:p>
    <w:p>
      <w:pPr>
        <w:spacing w:after="120"/>
        <w:ind w:firstLine="567"/>
        <w:jc w:val="both"/>
      </w:pPr>
      <w:r>
        <w:rPr>
          <w:rFonts w:ascii="Arial" w:cs="Arial" w:eastAsia="Arial" w:hAnsi="Arial"/>
          <w:sz w:val="24"/>
          <w:szCs w:val="24"/>
        </w:rPr>
        <w:t xml:space="preserve">в) часть 9 изложить в следующей редакции:</w:t>
      </w:r>
    </w:p>
    <w:p>
      <w:pPr>
        <w:spacing w:after="120"/>
        <w:ind w:firstLine="567"/>
        <w:jc w:val="both"/>
      </w:pPr>
      <w:r>
        <w:rPr>
          <w:rFonts w:ascii="Arial" w:cs="Arial" w:eastAsia="Arial" w:hAnsi="Arial"/>
          <w:sz w:val="24"/>
          <w:szCs w:val="24"/>
        </w:rPr>
        <w:t xml:space="preserve">"9. Органы налоговой службы не вправе принимать решение о назначении выездной внеплановой проверки или перепроверки:</w:t>
      </w:r>
    </w:p>
    <w:p>
      <w:pPr>
        <w:spacing w:after="120"/>
        <w:ind w:firstLine="567"/>
        <w:jc w:val="both"/>
      </w:pPr>
      <w:r>
        <w:rPr>
          <w:rFonts w:ascii="Arial" w:cs="Arial" w:eastAsia="Arial" w:hAnsi="Arial"/>
          <w:sz w:val="24"/>
          <w:szCs w:val="24"/>
        </w:rPr>
        <w:t xml:space="preserve">1) на основании писем и/или соответствующих обращений правоохранительных органов, а также служебных записок государственных органов в отношении налогоплательщика, по которому отсутствуют документально подтвержденные сведения, свидетельствующие о фактах неправильного исчисления налога;</w:t>
      </w:r>
    </w:p>
    <w:p>
      <w:pPr>
        <w:spacing w:after="120"/>
        <w:ind w:firstLine="567"/>
        <w:jc w:val="both"/>
      </w:pPr>
      <w:r>
        <w:rPr>
          <w:rFonts w:ascii="Arial" w:cs="Arial" w:eastAsia="Arial" w:hAnsi="Arial"/>
          <w:sz w:val="24"/>
          <w:szCs w:val="24"/>
        </w:rPr>
        <w:t xml:space="preserve">2) по основаниям, в отношении которых ранее было вынесено решение уполномоченного налогового органа по результатам рассмотрения жалобы или решение суда, и эти решения не были отменены и/или признаны недействительными.";</w:t>
      </w:r>
    </w:p>
    <w:p>
      <w:pPr>
        <w:spacing w:after="120"/>
        <w:ind w:firstLine="567"/>
        <w:jc w:val="both"/>
      </w:pPr>
      <w:r>
        <w:rPr>
          <w:rFonts w:ascii="Arial" w:cs="Arial" w:eastAsia="Arial" w:hAnsi="Arial"/>
          <w:sz w:val="24"/>
          <w:szCs w:val="24"/>
        </w:rPr>
        <w:t xml:space="preserve">42) в пункте 5 части 5 </w:t>
      </w:r>
      <w:r>
        <w:rPr>
          <w:rFonts w:ascii="Arial" w:cs="Arial" w:eastAsia="Arial" w:hAnsi="Arial"/>
          <w:sz w:val="24"/>
          <w:szCs w:val="24"/>
        </w:rPr>
        <w:t xml:space="preserve">статьи 118</w:t>
      </w:r>
      <w:r>
        <w:rPr>
          <w:rFonts w:ascii="Arial" w:cs="Arial" w:eastAsia="Arial" w:hAnsi="Arial"/>
          <w:sz w:val="24"/>
          <w:szCs w:val="24"/>
        </w:rPr>
        <w:t xml:space="preserve"> слово "исправленной" заменить словом "уточненной";</w:t>
      </w:r>
    </w:p>
    <w:p>
      <w:pPr>
        <w:spacing w:after="120"/>
        <w:ind w:firstLine="567"/>
        <w:jc w:val="both"/>
      </w:pPr>
      <w:r>
        <w:rPr>
          <w:rFonts w:ascii="Arial" w:cs="Arial" w:eastAsia="Arial" w:hAnsi="Arial"/>
          <w:sz w:val="24"/>
          <w:szCs w:val="24"/>
        </w:rPr>
        <w:t xml:space="preserve">43) в части 1 </w:t>
      </w:r>
      <w:r>
        <w:rPr>
          <w:rFonts w:ascii="Arial" w:cs="Arial" w:eastAsia="Arial" w:hAnsi="Arial"/>
          <w:sz w:val="24"/>
          <w:szCs w:val="24"/>
        </w:rPr>
        <w:t xml:space="preserve">статьи 124</w:t>
      </w:r>
      <w:r>
        <w:rPr>
          <w:rFonts w:ascii="Arial" w:cs="Arial" w:eastAsia="Arial" w:hAnsi="Arial"/>
          <w:sz w:val="24"/>
          <w:szCs w:val="24"/>
        </w:rPr>
        <w:t xml:space="preserve"> цифры "15" заменить цифрами "20";</w:t>
      </w:r>
    </w:p>
    <w:p>
      <w:pPr>
        <w:spacing w:after="120"/>
        <w:ind w:firstLine="567"/>
        <w:jc w:val="both"/>
      </w:pPr>
      <w:r>
        <w:rPr>
          <w:rFonts w:ascii="Arial" w:cs="Arial" w:eastAsia="Arial" w:hAnsi="Arial"/>
          <w:sz w:val="24"/>
          <w:szCs w:val="24"/>
        </w:rPr>
        <w:t xml:space="preserve">44) часть 6 </w:t>
      </w:r>
      <w:r>
        <w:rPr>
          <w:rFonts w:ascii="Arial" w:cs="Arial" w:eastAsia="Arial" w:hAnsi="Arial"/>
          <w:sz w:val="24"/>
          <w:szCs w:val="24"/>
        </w:rPr>
        <w:t xml:space="preserve">статьи 125</w:t>
      </w:r>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"Налогоплательщик подает возражение в письменной форме нарочно или по почте заказным письмом или в виде электронного документа через кабинет налогоплательщика или в виде электронного обращения по электронной почте на официальный адрес электронной почты уполномоченного налогового органа, предназначенный для приема электронных обращений.";</w:t>
      </w:r>
    </w:p>
    <w:p>
      <w:pPr>
        <w:spacing w:after="120"/>
        <w:ind w:firstLine="567"/>
        <w:jc w:val="both"/>
      </w:pPr>
      <w:r>
        <w:rPr>
          <w:rFonts w:ascii="Arial" w:cs="Arial" w:eastAsia="Arial" w:hAnsi="Arial"/>
          <w:sz w:val="24"/>
          <w:szCs w:val="24"/>
        </w:rPr>
        <w:t xml:space="preserve">45) в </w:t>
      </w:r>
      <w:r>
        <w:rPr>
          <w:rFonts w:ascii="Arial" w:cs="Arial" w:eastAsia="Arial" w:hAnsi="Arial"/>
          <w:sz w:val="24"/>
          <w:szCs w:val="24"/>
        </w:rPr>
        <w:t xml:space="preserve">статье 127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б) часть 2 признать утратившей силу;</w:t>
      </w:r>
    </w:p>
    <w:p>
      <w:pPr>
        <w:spacing w:after="120"/>
        <w:ind w:firstLine="567"/>
        <w:jc w:val="both"/>
      </w:pPr>
      <w:r>
        <w:rPr>
          <w:rFonts w:ascii="Arial" w:cs="Arial" w:eastAsia="Arial" w:hAnsi="Arial"/>
          <w:sz w:val="24"/>
          <w:szCs w:val="24"/>
        </w:rPr>
        <w:t xml:space="preserve">в) предложение второе части 5 изложить в следующей редакции: "Порядок и цель проведения рейдового налогового контроля устанавливаются Кабинетом Министров.";</w:t>
      </w:r>
    </w:p>
    <w:p>
      <w:pPr>
        <w:spacing w:after="120"/>
        <w:ind w:firstLine="567"/>
        <w:jc w:val="both"/>
      </w:pPr>
      <w:r>
        <w:rPr>
          <w:rFonts w:ascii="Arial" w:cs="Arial" w:eastAsia="Arial" w:hAnsi="Arial"/>
          <w:sz w:val="24"/>
          <w:szCs w:val="24"/>
        </w:rPr>
        <w:t xml:space="preserve">46) в </w:t>
      </w:r>
      <w:r>
        <w:rPr>
          <w:rFonts w:ascii="Arial" w:cs="Arial" w:eastAsia="Arial" w:hAnsi="Arial"/>
          <w:sz w:val="24"/>
          <w:szCs w:val="24"/>
        </w:rPr>
        <w:t xml:space="preserve">статье 128</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5-1 изложить в следующей редакции:</w:t>
      </w:r>
    </w:p>
    <w:p>
      <w:pPr>
        <w:spacing w:after="120"/>
        <w:ind w:firstLine="567"/>
        <w:jc w:val="both"/>
      </w:pPr>
      <w:r>
        <w:rPr>
          <w:rFonts w:ascii="Arial" w:cs="Arial" w:eastAsia="Arial" w:hAnsi="Arial"/>
          <w:sz w:val="24"/>
          <w:szCs w:val="24"/>
        </w:rPr>
        <w:t xml:space="preserve">"5-1. Информационная система государственного органа или государственного учреждения, применяемая налогоплательщиком при расчете с населением, работающая в интеграции с информационной системой уполномоченного налогового органа в порядке, определяемом уполномоченным налоговым органом, приравнивается к ККМ и включается в Реестр ККМ без технического заключения, указанного в части 5 настоящей статьи.";</w:t>
      </w:r>
    </w:p>
    <w:p>
      <w:pPr>
        <w:spacing w:after="120"/>
        <w:ind w:firstLine="567"/>
        <w:jc w:val="both"/>
      </w:pPr>
      <w:r>
        <w:rPr>
          <w:rFonts w:ascii="Arial" w:cs="Arial" w:eastAsia="Arial" w:hAnsi="Arial"/>
          <w:sz w:val="24"/>
          <w:szCs w:val="24"/>
        </w:rPr>
        <w:t xml:space="preserve">б) дополнить частью 5-2 следующего содержания:</w:t>
      </w:r>
    </w:p>
    <w:p>
      <w:pPr>
        <w:spacing w:after="120"/>
        <w:ind w:firstLine="567"/>
        <w:jc w:val="both"/>
      </w:pPr>
      <w:r>
        <w:rPr>
          <w:rFonts w:ascii="Arial" w:cs="Arial" w:eastAsia="Arial" w:hAnsi="Arial"/>
          <w:sz w:val="24"/>
          <w:szCs w:val="24"/>
        </w:rPr>
        <w:t xml:space="preserve">"5-2. Фискальное программное обеспечение, применяемое налогоплательщиком при расчете с населением, работающее в интеграции с информационной системой уполномоченного налогового органа в порядке, определяемом уполномоченным налоговым органом, приравнивается к ККМ.";</w:t>
      </w:r>
    </w:p>
    <w:p>
      <w:pPr>
        <w:spacing w:after="120"/>
        <w:ind w:firstLine="567"/>
        <w:jc w:val="both"/>
      </w:pPr>
      <w:r>
        <w:rPr>
          <w:rFonts w:ascii="Arial" w:cs="Arial" w:eastAsia="Arial" w:hAnsi="Arial"/>
          <w:sz w:val="24"/>
          <w:szCs w:val="24"/>
        </w:rPr>
        <w:t xml:space="preserve">47) пункт 8 части 1 </w:t>
      </w:r>
      <w:r>
        <w:rPr>
          <w:rFonts w:ascii="Arial" w:cs="Arial" w:eastAsia="Arial" w:hAnsi="Arial"/>
          <w:sz w:val="24"/>
          <w:szCs w:val="24"/>
        </w:rPr>
        <w:t xml:space="preserve">статьи 129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"8) обеспечение доступа должностным лицам налоговых органов и работникам центров технического обслуживания к ККМ в случаях регистрации, перерегистрации, снятия с учета и ремонта ККМ;";</w:t>
      </w:r>
    </w:p>
    <w:p>
      <w:pPr>
        <w:spacing w:after="120"/>
        <w:ind w:firstLine="567"/>
        <w:jc w:val="both"/>
      </w:pPr>
      <w:r>
        <w:rPr>
          <w:rFonts w:ascii="Arial" w:cs="Arial" w:eastAsia="Arial" w:hAnsi="Arial"/>
          <w:sz w:val="24"/>
          <w:szCs w:val="24"/>
        </w:rPr>
        <w:t xml:space="preserve">48) в </w:t>
      </w:r>
      <w:r>
        <w:rPr>
          <w:rFonts w:ascii="Arial" w:cs="Arial" w:eastAsia="Arial" w:hAnsi="Arial"/>
          <w:sz w:val="24"/>
          <w:szCs w:val="24"/>
        </w:rPr>
        <w:t xml:space="preserve">статье 132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Налогоплательщик обязан допустить на территорию и/или объект имущества, и/или в помещение должностное лицо органов налоговой службы, непосредственно проводящее выездную проверку, рейдовый налоговый контроль или установку налогового поста (далее в настоящей главе - проверки) при предъявлении этим лицом служебного удостоверения и предписания налогового органа о проведении проверки этого налогоплательщика.</w:t>
      </w:r>
    </w:p>
    <w:p>
      <w:pPr>
        <w:spacing w:after="120"/>
        <w:ind w:firstLine="567"/>
        <w:jc w:val="both"/>
      </w:pPr>
      <w:r>
        <w:rPr>
          <w:rFonts w:ascii="Arial" w:cs="Arial" w:eastAsia="Arial" w:hAnsi="Arial"/>
          <w:sz w:val="24"/>
          <w:szCs w:val="24"/>
        </w:rPr>
        <w:t xml:space="preserve">При установлении налогового поста, снятии остатков товарно-материальных ценностей и проведении рейдового налогового контроля налогоплательщик обязан предоставить доступ к системам видеонаблюдения, используемым в предпринимательской деятельности.";</w:t>
      </w:r>
    </w:p>
    <w:p>
      <w:pPr>
        <w:spacing w:after="120"/>
        <w:ind w:firstLine="567"/>
        <w:jc w:val="both"/>
      </w:pPr>
      <w:r>
        <w:rPr>
          <w:rFonts w:ascii="Arial" w:cs="Arial" w:eastAsia="Arial" w:hAnsi="Arial"/>
          <w:sz w:val="24"/>
          <w:szCs w:val="24"/>
        </w:rPr>
        <w:t xml:space="preserve">б) часть 4 изложить в следующей редакции:</w:t>
      </w:r>
    </w:p>
    <w:p>
      <w:pPr>
        <w:spacing w:after="120"/>
        <w:ind w:firstLine="567"/>
        <w:jc w:val="both"/>
      </w:pPr>
      <w:r>
        <w:rPr>
          <w:rFonts w:ascii="Arial" w:cs="Arial" w:eastAsia="Arial" w:hAnsi="Arial"/>
          <w:sz w:val="24"/>
          <w:szCs w:val="24"/>
        </w:rPr>
        <w:t xml:space="preserve">"4. Незаконное воспрепятствование доступу должностного лица органов налоговой службы, проводящего проверку, на территорию и/или объект имущества, и/или в помещение, и к системам видеонаблюдения налогоплательщика, используемым в предпринимательской деятельности, признается налоговым правонарушением и влечет ответственность,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49) в пункте 1 части 2 </w:t>
      </w:r>
      <w:r>
        <w:rPr>
          <w:rFonts w:ascii="Arial" w:cs="Arial" w:eastAsia="Arial" w:hAnsi="Arial"/>
          <w:sz w:val="24"/>
          <w:szCs w:val="24"/>
        </w:rPr>
        <w:t xml:space="preserve">статьи 139</w:t>
      </w:r>
      <w:r>
        <w:rPr>
          <w:rFonts w:ascii="Arial" w:cs="Arial" w:eastAsia="Arial" w:hAnsi="Arial"/>
          <w:sz w:val="24"/>
          <w:szCs w:val="24"/>
        </w:rPr>
        <w:t xml:space="preserve"> слово "лицами" заменить словом "субъектами";</w:t>
      </w:r>
    </w:p>
    <w:p>
      <w:pPr>
        <w:spacing w:after="120"/>
        <w:ind w:firstLine="567"/>
        <w:jc w:val="both"/>
      </w:pPr>
      <w:r>
        <w:rPr>
          <w:rFonts w:ascii="Arial" w:cs="Arial" w:eastAsia="Arial" w:hAnsi="Arial"/>
          <w:sz w:val="24"/>
          <w:szCs w:val="24"/>
        </w:rPr>
        <w:t xml:space="preserve">50) в части 1 </w:t>
      </w:r>
      <w:r>
        <w:rPr>
          <w:rFonts w:ascii="Arial" w:cs="Arial" w:eastAsia="Arial" w:hAnsi="Arial"/>
          <w:sz w:val="24"/>
          <w:szCs w:val="24"/>
        </w:rPr>
        <w:t xml:space="preserve">статьи 146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w:t>
      </w:r>
    </w:p>
    <w:p>
      <w:pPr>
        <w:spacing w:after="120"/>
        <w:ind w:firstLine="567"/>
        <w:jc w:val="both"/>
      </w:pPr>
      <w:r>
        <w:rPr>
          <w:rFonts w:ascii="Arial" w:cs="Arial" w:eastAsia="Arial" w:hAnsi="Arial"/>
          <w:sz w:val="24"/>
          <w:szCs w:val="24"/>
        </w:rPr>
        <w:t xml:space="preserve">- в абзаце первом цифру "3" заменить цифрой "5";</w:t>
      </w:r>
    </w:p>
    <w:p>
      <w:pPr>
        <w:spacing w:after="120"/>
        <w:ind w:firstLine="567"/>
        <w:jc w:val="both"/>
      </w:pPr>
      <w:r>
        <w:rPr>
          <w:rFonts w:ascii="Arial" w:cs="Arial" w:eastAsia="Arial" w:hAnsi="Arial"/>
          <w:sz w:val="24"/>
          <w:szCs w:val="24"/>
        </w:rPr>
        <w:t xml:space="preserve">- дополнить подпунктом "е" следующего содержания:</w:t>
      </w:r>
    </w:p>
    <w:p>
      <w:pPr>
        <w:spacing w:after="120"/>
        <w:ind w:firstLine="567"/>
        <w:jc w:val="both"/>
      </w:pPr>
      <w:r>
        <w:rPr>
          <w:rFonts w:ascii="Arial" w:cs="Arial" w:eastAsia="Arial" w:hAnsi="Arial"/>
          <w:sz w:val="24"/>
          <w:szCs w:val="24"/>
        </w:rPr>
        <w:t xml:space="preserve">"е) об операциях, связанных с международными переводами денежных средств независимо от суммы операции и используемых систем перевода, платежных систем или иных механизмов, при осуществлении переводов:</w:t>
      </w:r>
    </w:p>
    <w:p>
      <w:pPr>
        <w:spacing w:after="120"/>
        <w:ind w:firstLine="567"/>
        <w:jc w:val="both"/>
      </w:pPr>
      <w:r>
        <w:rPr>
          <w:rFonts w:ascii="Arial" w:cs="Arial" w:eastAsia="Arial" w:hAnsi="Arial"/>
          <w:sz w:val="24"/>
          <w:szCs w:val="24"/>
        </w:rPr>
        <w:t xml:space="preserve">- от иностранных организаций в адрес субъектов, осуществляющих предпринимательскую деятельность на территории Кыргызской Республики;</w:t>
      </w:r>
    </w:p>
    <w:p>
      <w:pPr>
        <w:spacing w:after="120"/>
        <w:ind w:firstLine="567"/>
        <w:jc w:val="both"/>
      </w:pPr>
      <w:r>
        <w:rPr>
          <w:rFonts w:ascii="Arial" w:cs="Arial" w:eastAsia="Arial" w:hAnsi="Arial"/>
          <w:sz w:val="24"/>
          <w:szCs w:val="24"/>
        </w:rPr>
        <w:t xml:space="preserve">- от субъектов, осуществляющих предпринимательскую деятельность на территории Кыргызской Республики, в адрес иностранных организаций;</w:t>
      </w:r>
    </w:p>
    <w:p>
      <w:pPr>
        <w:spacing w:after="120"/>
        <w:ind w:firstLine="567"/>
        <w:jc w:val="both"/>
      </w:pPr>
      <w:r>
        <w:rPr>
          <w:rFonts w:ascii="Arial" w:cs="Arial" w:eastAsia="Arial" w:hAnsi="Arial"/>
          <w:sz w:val="24"/>
          <w:szCs w:val="24"/>
        </w:rPr>
        <w:t xml:space="preserve">- от субъектов Кыргызской Республики в адрес иностранных организаций, получающих доходы из источников в Кыргызской Республике и обязанных уплачивать налоги в соответствии с настоящим Кодексом;";</w:t>
      </w:r>
    </w:p>
    <w:p>
      <w:pPr>
        <w:spacing w:after="120"/>
        <w:ind w:firstLine="567"/>
        <w:jc w:val="both"/>
      </w:pPr>
      <w:r>
        <w:rPr>
          <w:rFonts w:ascii="Arial" w:cs="Arial" w:eastAsia="Arial" w:hAnsi="Arial"/>
          <w:sz w:val="24"/>
          <w:szCs w:val="24"/>
        </w:rPr>
        <w:t xml:space="preserve">б) дополнить пунктом 10 следующего содержания:</w:t>
      </w:r>
    </w:p>
    <w:p>
      <w:pPr>
        <w:spacing w:after="120"/>
        <w:ind w:firstLine="567"/>
        <w:jc w:val="both"/>
      </w:pPr>
      <w:r>
        <w:rPr>
          <w:rFonts w:ascii="Arial" w:cs="Arial" w:eastAsia="Arial" w:hAnsi="Arial"/>
          <w:sz w:val="24"/>
          <w:szCs w:val="24"/>
        </w:rPr>
        <w:t xml:space="preserve">"10) предоставлять информацию об операциях, проводимых на счетах иностранной организации, указанной в пункте 4 части 1 </w:t>
      </w:r>
      <w:r>
        <w:rPr>
          <w:rFonts w:ascii="Arial" w:cs="Arial" w:eastAsia="Arial" w:hAnsi="Arial"/>
          <w:sz w:val="24"/>
          <w:szCs w:val="24"/>
        </w:rPr>
        <w:t xml:space="preserve">статьи 111</w:t>
      </w:r>
      <w:r>
        <w:rPr>
          <w:rFonts w:ascii="Arial" w:cs="Arial" w:eastAsia="Arial" w:hAnsi="Arial"/>
          <w:sz w:val="24"/>
          <w:szCs w:val="24"/>
        </w:rPr>
        <w:t xml:space="preserve"> настоящего Кодекса, а также информацию о текущем состоянии ее счета. Информация предоставляется ежемесячно не позднее 10 числа, начиная с месяца, следующего за открытием счета такой организации.";</w:t>
      </w:r>
    </w:p>
    <w:p>
      <w:pPr>
        <w:spacing w:after="120"/>
        <w:ind w:firstLine="567"/>
        <w:jc w:val="both"/>
      </w:pPr>
      <w:r>
        <w:rPr>
          <w:rFonts w:ascii="Arial" w:cs="Arial" w:eastAsia="Arial" w:hAnsi="Arial"/>
          <w:sz w:val="24"/>
          <w:szCs w:val="24"/>
        </w:rPr>
        <w:t xml:space="preserve">51) в пункте 1 части 1 </w:t>
      </w:r>
      <w:r>
        <w:rPr>
          <w:rFonts w:ascii="Arial" w:cs="Arial" w:eastAsia="Arial" w:hAnsi="Arial"/>
          <w:sz w:val="24"/>
          <w:szCs w:val="24"/>
        </w:rPr>
        <w:t xml:space="preserve">статьи 151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подпункт "г" признать утратившим силу;</w:t>
      </w:r>
    </w:p>
    <w:p>
      <w:pPr>
        <w:spacing w:after="120"/>
        <w:ind w:firstLine="567"/>
        <w:jc w:val="both"/>
      </w:pPr>
      <w:r>
        <w:rPr>
          <w:rFonts w:ascii="Arial" w:cs="Arial" w:eastAsia="Arial" w:hAnsi="Arial"/>
          <w:sz w:val="24"/>
          <w:szCs w:val="24"/>
        </w:rPr>
        <w:t xml:space="preserve">б) в подпункте "д" слова "по земельному налогу и" исключить;</w:t>
      </w:r>
    </w:p>
    <w:p>
      <w:pPr>
        <w:spacing w:after="120"/>
        <w:ind w:firstLine="567"/>
        <w:jc w:val="both"/>
      </w:pPr>
      <w:r>
        <w:rPr>
          <w:rFonts w:ascii="Arial" w:cs="Arial" w:eastAsia="Arial" w:hAnsi="Arial"/>
          <w:sz w:val="24"/>
          <w:szCs w:val="24"/>
        </w:rPr>
        <w:t xml:space="preserve">52) в </w:t>
      </w:r>
      <w:r>
        <w:rPr>
          <w:rFonts w:ascii="Arial" w:cs="Arial" w:eastAsia="Arial" w:hAnsi="Arial"/>
          <w:sz w:val="24"/>
          <w:szCs w:val="24"/>
        </w:rPr>
        <w:t xml:space="preserve">статье 160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Налоговая санкция является мерой ответственности за совершение налогового правонарушения, нарушения законодательства о неналоговых доходах и законодательства о страховых взносах.";</w:t>
      </w:r>
    </w:p>
    <w:p>
      <w:pPr>
        <w:spacing w:after="120"/>
        <w:ind w:firstLine="567"/>
        <w:jc w:val="both"/>
      </w:pPr>
      <w:r>
        <w:rPr>
          <w:rFonts w:ascii="Arial" w:cs="Arial" w:eastAsia="Arial" w:hAnsi="Arial"/>
          <w:sz w:val="24"/>
          <w:szCs w:val="24"/>
        </w:rPr>
        <w:t xml:space="preserve">б) часть 4 изложить в следующей редакции:</w:t>
      </w:r>
    </w:p>
    <w:p>
      <w:pPr>
        <w:spacing w:after="120"/>
        <w:ind w:firstLine="567"/>
        <w:jc w:val="both"/>
      </w:pPr>
      <w:r>
        <w:rPr>
          <w:rFonts w:ascii="Arial" w:cs="Arial" w:eastAsia="Arial" w:hAnsi="Arial"/>
          <w:sz w:val="24"/>
          <w:szCs w:val="24"/>
        </w:rPr>
        <w:t xml:space="preserve">"4. Решение о применении налоговой санкции за приобретение товаров без первичных документов принимается органом налоговой службы на бумажном носителе.</w:t>
      </w:r>
    </w:p>
    <w:p>
      <w:pPr>
        <w:spacing w:after="120"/>
        <w:ind w:firstLine="567"/>
        <w:jc w:val="both"/>
      </w:pPr>
      <w:r>
        <w:rPr>
          <w:rFonts w:ascii="Arial" w:cs="Arial" w:eastAsia="Arial" w:hAnsi="Arial"/>
          <w:sz w:val="24"/>
          <w:szCs w:val="24"/>
        </w:rPr>
        <w:t xml:space="preserve">В остальных случаях налоговая санкция начисляется автоматизированной системой уполномоченного налогового органа.";</w:t>
      </w:r>
    </w:p>
    <w:p>
      <w:pPr>
        <w:spacing w:after="120"/>
        <w:ind w:firstLine="567"/>
        <w:jc w:val="both"/>
      </w:pPr>
      <w:r>
        <w:rPr>
          <w:rFonts w:ascii="Arial" w:cs="Arial" w:eastAsia="Arial" w:hAnsi="Arial"/>
          <w:sz w:val="24"/>
          <w:szCs w:val="24"/>
        </w:rPr>
        <w:t xml:space="preserve">53) в </w:t>
      </w:r>
      <w:r>
        <w:rPr>
          <w:rFonts w:ascii="Arial" w:cs="Arial" w:eastAsia="Arial" w:hAnsi="Arial"/>
          <w:sz w:val="24"/>
          <w:szCs w:val="24"/>
        </w:rPr>
        <w:t xml:space="preserve">статье 163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первый части 1-1 изложить в следующей редакции:</w:t>
      </w:r>
    </w:p>
    <w:p>
      <w:pPr>
        <w:spacing w:after="120"/>
        <w:ind w:firstLine="567"/>
        <w:jc w:val="both"/>
      </w:pPr>
      <w:r>
        <w:rPr>
          <w:rFonts w:ascii="Arial" w:cs="Arial" w:eastAsia="Arial" w:hAnsi="Arial"/>
          <w:sz w:val="24"/>
          <w:szCs w:val="24"/>
        </w:rPr>
        <w:t xml:space="preserve">"1-1. За непредставление отчетов и/или расчетов, предусмотренных настоящим Кодексом, законодательством о государственном социальном страховании и законодательством о неналоговых доходах в установленные сроки, к налогоплательщику применяется налоговая санкция:";</w:t>
      </w:r>
    </w:p>
    <w:p>
      <w:pPr>
        <w:spacing w:after="120"/>
        <w:ind w:firstLine="567"/>
        <w:jc w:val="both"/>
      </w:pPr>
      <w:r>
        <w:rPr>
          <w:rFonts w:ascii="Arial" w:cs="Arial" w:eastAsia="Arial" w:hAnsi="Arial"/>
          <w:sz w:val="24"/>
          <w:szCs w:val="24"/>
        </w:rPr>
        <w:t xml:space="preserve">б) часть 4 изложить в следующей редакции:</w:t>
      </w:r>
    </w:p>
    <w:p>
      <w:pPr>
        <w:spacing w:after="120"/>
        <w:ind w:firstLine="567"/>
        <w:jc w:val="both"/>
      </w:pPr>
      <w:r>
        <w:rPr>
          <w:rFonts w:ascii="Arial" w:cs="Arial" w:eastAsia="Arial" w:hAnsi="Arial"/>
          <w:sz w:val="24"/>
          <w:szCs w:val="24"/>
        </w:rPr>
        <w:t xml:space="preserve">"4. Если в ходе рейдового налогового контроля органом налоговой службы у налогоплательщика, осуществляющего деятельность на основе общего налогового режима или на основе упрощенной системы налогообложения в соответствии с подпунктом "б" пункта 1 и пунктом 2 части 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устанавливается наличие товаров, приобретенных без первичных учетных документов и не внесенных в информационную систему уполномоченного налогового органа, к данному налогоплательщику применяется налоговая санкция по подоходному налогу в размере 5 процентов от рыночной стоимости такого товара.";</w:t>
      </w:r>
    </w:p>
    <w:p>
      <w:pPr>
        <w:spacing w:after="120"/>
        <w:ind w:firstLine="567"/>
        <w:jc w:val="both"/>
      </w:pPr>
      <w:r>
        <w:rPr>
          <w:rFonts w:ascii="Arial" w:cs="Arial" w:eastAsia="Arial" w:hAnsi="Arial"/>
          <w:sz w:val="24"/>
          <w:szCs w:val="24"/>
        </w:rPr>
        <w:t xml:space="preserve">54) в части 1 </w:t>
      </w:r>
      <w:r>
        <w:rPr>
          <w:rFonts w:ascii="Arial" w:cs="Arial" w:eastAsia="Arial" w:hAnsi="Arial"/>
          <w:sz w:val="24"/>
          <w:szCs w:val="24"/>
        </w:rPr>
        <w:t xml:space="preserve">статьи 167</w:t>
      </w:r>
      <w:r>
        <w:rPr>
          <w:rFonts w:ascii="Arial" w:cs="Arial" w:eastAsia="Arial" w:hAnsi="Arial"/>
          <w:sz w:val="24"/>
          <w:szCs w:val="24"/>
        </w:rPr>
        <w:t xml:space="preserve"> цифры "30" заменить цифрами "60";</w:t>
      </w:r>
    </w:p>
    <w:p>
      <w:pPr>
        <w:spacing w:after="120"/>
        <w:ind w:firstLine="567"/>
        <w:jc w:val="both"/>
      </w:pPr>
      <w:r>
        <w:rPr>
          <w:rFonts w:ascii="Arial" w:cs="Arial" w:eastAsia="Arial" w:hAnsi="Arial"/>
          <w:sz w:val="24"/>
          <w:szCs w:val="24"/>
        </w:rPr>
        <w:t xml:space="preserve">55) в </w:t>
      </w:r>
      <w:r>
        <w:rPr>
          <w:rFonts w:ascii="Arial" w:cs="Arial" w:eastAsia="Arial" w:hAnsi="Arial"/>
          <w:sz w:val="24"/>
          <w:szCs w:val="24"/>
        </w:rPr>
        <w:t xml:space="preserve">статье 174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третий подпункта "ж" пункта 17 признать утратившим силу;</w:t>
      </w:r>
    </w:p>
    <w:p>
      <w:pPr>
        <w:spacing w:after="120"/>
        <w:ind w:firstLine="567"/>
        <w:jc w:val="both"/>
      </w:pPr>
      <w:r>
        <w:rPr>
          <w:rFonts w:ascii="Arial" w:cs="Arial" w:eastAsia="Arial" w:hAnsi="Arial"/>
          <w:sz w:val="24"/>
          <w:szCs w:val="24"/>
        </w:rPr>
        <w:t xml:space="preserve">б) пункт 28 изложить в следующей редакции:</w:t>
      </w:r>
    </w:p>
    <w:p>
      <w:pPr>
        <w:spacing w:after="120"/>
        <w:ind w:firstLine="567"/>
        <w:jc w:val="both"/>
      </w:pPr>
      <w:r>
        <w:rPr>
          <w:rFonts w:ascii="Arial" w:cs="Arial" w:eastAsia="Arial" w:hAnsi="Arial"/>
          <w:sz w:val="24"/>
          <w:szCs w:val="24"/>
        </w:rPr>
        <w:t xml:space="preserve">"28) оплата в безналичной форме - оплата без применения наличных денежных средств:</w:t>
      </w:r>
    </w:p>
    <w:p>
      <w:pPr>
        <w:spacing w:after="120"/>
        <w:ind w:firstLine="567"/>
        <w:jc w:val="both"/>
      </w:pPr>
      <w:r>
        <w:rPr>
          <w:rFonts w:ascii="Arial" w:cs="Arial" w:eastAsia="Arial" w:hAnsi="Arial"/>
          <w:sz w:val="24"/>
          <w:szCs w:val="24"/>
        </w:rPr>
        <w:t xml:space="preserve">а) при расчетах с населением - путем зачисления их на счет получателя, включая оплату на счет посредством электронных денег с использованием QR-платежей, POS-терминала, идентифицированного электронного кошелька и иных дистанционных форм оплаты в соответствии с банковским законодательством Кыргызской Республики, а также осуществление оплаты путем проведения товарообменной (бартерной) операции;</w:t>
      </w:r>
    </w:p>
    <w:p>
      <w:pPr>
        <w:spacing w:after="120"/>
        <w:ind w:firstLine="567"/>
        <w:jc w:val="both"/>
      </w:pPr>
      <w:r>
        <w:rPr>
          <w:rFonts w:ascii="Arial" w:cs="Arial" w:eastAsia="Arial" w:hAnsi="Arial"/>
          <w:sz w:val="24"/>
          <w:szCs w:val="24"/>
        </w:rPr>
        <w:t xml:space="preserve">б) при расчетах между индивидуальными предпринимателями, организациями - путем списания денежных средств со счета плательщика и зачисления их на счет получателя либо с использованием официально зарегистрированных на них идентифицированных электронных кошельков и других средств платежа, предусмотренных банковским законодательством Кыргызской Республики, позволяющих достоверно идентифицировать плательщика как субъекта предпринимательской деятельности, а также осуществление оплаты путем проведения товарообменной (бартерной) операции;";</w:t>
      </w:r>
    </w:p>
    <w:p>
      <w:pPr>
        <w:spacing w:after="120"/>
        <w:ind w:firstLine="567"/>
        <w:jc w:val="both"/>
      </w:pPr>
      <w:r>
        <w:rPr>
          <w:rFonts w:ascii="Arial" w:cs="Arial" w:eastAsia="Arial" w:hAnsi="Arial"/>
          <w:sz w:val="24"/>
          <w:szCs w:val="24"/>
        </w:rPr>
        <w:t xml:space="preserve">в) пункт 40 изложить в следующей редакции:</w:t>
      </w:r>
    </w:p>
    <w:p>
      <w:pPr>
        <w:spacing w:after="120"/>
        <w:ind w:firstLine="567"/>
        <w:jc w:val="both"/>
      </w:pPr>
      <w:r>
        <w:rPr>
          <w:rFonts w:ascii="Arial" w:cs="Arial" w:eastAsia="Arial" w:hAnsi="Arial"/>
          <w:sz w:val="24"/>
          <w:szCs w:val="24"/>
        </w:rPr>
        <w:t xml:space="preserve">"40) сельскохозяйственный кооператив - кооператив, членами которого являются сельскохозяйственные производители и деятельность которого направлена на реализацию товаров, оказание услуг, выполнение работ для членов кооператива, а также на реализацию произведенных ими сельскохозяйственной продукции и продуктов переработки собственной сельскохозяйственной продукции.</w:t>
      </w:r>
    </w:p>
    <w:p>
      <w:pPr>
        <w:spacing w:after="120"/>
        <w:ind w:firstLine="567"/>
        <w:jc w:val="both"/>
      </w:pPr>
      <w:r>
        <w:rPr>
          <w:rFonts w:ascii="Arial" w:cs="Arial" w:eastAsia="Arial" w:hAnsi="Arial"/>
          <w:sz w:val="24"/>
          <w:szCs w:val="24"/>
        </w:rPr>
        <w:t xml:space="preserve">Сельскохозяйственный кооператив, осуществляющий деятельность, не связанную с членами кооператива, обязан вести раздельный учет, представлять отчетность и уплачивать налоги по данному виду деятельности в порядке, установленном настоящим Кодексом;";</w:t>
      </w:r>
    </w:p>
    <w:p>
      <w:pPr>
        <w:spacing w:after="120"/>
        <w:ind w:firstLine="567"/>
        <w:jc w:val="both"/>
      </w:pPr>
      <w:r>
        <w:rPr>
          <w:rFonts w:ascii="Arial" w:cs="Arial" w:eastAsia="Arial" w:hAnsi="Arial"/>
          <w:sz w:val="24"/>
          <w:szCs w:val="24"/>
        </w:rPr>
        <w:t xml:space="preserve">г) подпункт "б" пункта 56 изложить в следующей редакции:</w:t>
      </w:r>
    </w:p>
    <w:p>
      <w:pPr>
        <w:spacing w:after="120"/>
        <w:ind w:firstLine="567"/>
        <w:jc w:val="both"/>
      </w:pPr>
      <w:r>
        <w:rPr>
          <w:rFonts w:ascii="Arial" w:cs="Arial" w:eastAsia="Arial" w:hAnsi="Arial"/>
          <w:sz w:val="24"/>
          <w:szCs w:val="24"/>
        </w:rPr>
        <w:t xml:space="preserve">"б) которой принадлежит на праве пользования или собственности имущественный комплекс, состоящий из земельного участка (земельных участков) с расположенными на нем производственными, административными, складскими и иными зданиями, помещениями и сооружениями, предназначенными для сортировки, калибровки, маркировки, упаковки, транспортировки, хранения, включая шоковую заморозку/сушку сельскохозяйственной продукции, продуктов переработки сельскохозяйственной продукции;";</w:t>
      </w:r>
    </w:p>
    <w:p>
      <w:pPr>
        <w:spacing w:after="120"/>
        <w:ind w:firstLine="567"/>
        <w:jc w:val="both"/>
      </w:pPr>
      <w:r>
        <w:rPr>
          <w:rFonts w:ascii="Arial" w:cs="Arial" w:eastAsia="Arial" w:hAnsi="Arial"/>
          <w:sz w:val="24"/>
          <w:szCs w:val="24"/>
        </w:rPr>
        <w:t xml:space="preserve">д) дополнить пунктами 65-68 следующего содержания:</w:t>
      </w:r>
    </w:p>
    <w:p>
      <w:pPr>
        <w:spacing w:after="120"/>
        <w:ind w:firstLine="567"/>
        <w:jc w:val="both"/>
      </w:pPr>
      <w:r>
        <w:rPr>
          <w:rFonts w:ascii="Arial" w:cs="Arial" w:eastAsia="Arial" w:hAnsi="Arial"/>
          <w:sz w:val="24"/>
          <w:szCs w:val="24"/>
        </w:rPr>
        <w:t xml:space="preserve">"65) объект строительства - здание, сооружение, их часть либо совокупность, являющаяся результатом архитектурно-строительной деятельности, состоящая из жилых и/или нежилых помещений, и/или мест общего пользования, и/или инженерно-технических сооружений, подлежащая вводу в эксплуатацию в установленном законодательством порядке;</w:t>
      </w:r>
    </w:p>
    <w:p>
      <w:pPr>
        <w:spacing w:after="120"/>
        <w:ind w:firstLine="567"/>
        <w:jc w:val="both"/>
      </w:pPr>
      <w:r>
        <w:rPr>
          <w:rFonts w:ascii="Arial" w:cs="Arial" w:eastAsia="Arial" w:hAnsi="Arial"/>
          <w:sz w:val="24"/>
          <w:szCs w:val="24"/>
        </w:rPr>
        <w:t xml:space="preserve">66) завершенный объект строительства - объект строительства, введенный (принятый) в эксплуатацию в установленном законодательством порядке;</w:t>
      </w:r>
    </w:p>
    <w:p>
      <w:pPr>
        <w:spacing w:after="120"/>
        <w:ind w:firstLine="567"/>
        <w:jc w:val="both"/>
      </w:pPr>
      <w:r>
        <w:rPr>
          <w:rFonts w:ascii="Arial" w:cs="Arial" w:eastAsia="Arial" w:hAnsi="Arial"/>
          <w:sz w:val="24"/>
          <w:szCs w:val="24"/>
        </w:rPr>
        <w:t xml:space="preserve">67) незавершенный объект строительства - объект строительства, не введенный (не принятый) в эксплуатацию в установленном законодательством порядке;</w:t>
      </w:r>
    </w:p>
    <w:p>
      <w:pPr>
        <w:spacing w:after="120"/>
        <w:ind w:firstLine="567"/>
        <w:jc w:val="both"/>
      </w:pPr>
      <w:r>
        <w:rPr>
          <w:rFonts w:ascii="Arial" w:cs="Arial" w:eastAsia="Arial" w:hAnsi="Arial"/>
          <w:sz w:val="24"/>
          <w:szCs w:val="24"/>
        </w:rPr>
        <w:t xml:space="preserve">68) организации, осуществляющие деятельность в сфере футбола:</w:t>
      </w:r>
    </w:p>
    <w:p>
      <w:pPr>
        <w:spacing w:after="120"/>
        <w:ind w:firstLine="567"/>
        <w:jc w:val="both"/>
      </w:pPr>
      <w:r>
        <w:rPr>
          <w:rFonts w:ascii="Arial" w:cs="Arial" w:eastAsia="Arial" w:hAnsi="Arial"/>
          <w:sz w:val="24"/>
          <w:szCs w:val="24"/>
        </w:rPr>
        <w:t xml:space="preserve">а) объединение юридических лиц "Кыргызский футбольный союз" (далее - КФС), а также юридические лица, являющиеся его членами;</w:t>
      </w:r>
    </w:p>
    <w:p>
      <w:pPr>
        <w:spacing w:after="120"/>
        <w:ind w:firstLine="567"/>
        <w:jc w:val="both"/>
      </w:pPr>
      <w:r>
        <w:rPr>
          <w:rFonts w:ascii="Arial" w:cs="Arial" w:eastAsia="Arial" w:hAnsi="Arial"/>
          <w:sz w:val="24"/>
          <w:szCs w:val="24"/>
        </w:rPr>
        <w:t xml:space="preserve">б) профессиональные футбольные клубы и/или футбольные академии (независимо от форм собственности) в соответствии с перечнем, утверждаемым КФС;</w:t>
      </w:r>
    </w:p>
    <w:p>
      <w:pPr>
        <w:spacing w:after="120"/>
        <w:ind w:firstLine="567"/>
        <w:jc w:val="both"/>
      </w:pPr>
      <w:r>
        <w:rPr>
          <w:rFonts w:ascii="Arial" w:cs="Arial" w:eastAsia="Arial" w:hAnsi="Arial"/>
          <w:sz w:val="24"/>
          <w:szCs w:val="24"/>
        </w:rPr>
        <w:t xml:space="preserve">в) организации, являющиеся собственниками или законными владельцами футбольных стадионов, имеющие лицензию (сертификат) КФС, в части деятельности, непосредственно связанной с эксплуатацией и содержанием указанных стадионов.";</w:t>
      </w:r>
    </w:p>
    <w:p>
      <w:pPr>
        <w:spacing w:after="120"/>
        <w:ind w:firstLine="567"/>
        <w:jc w:val="both"/>
      </w:pPr>
      <w:r>
        <w:rPr>
          <w:rFonts w:ascii="Arial" w:cs="Arial" w:eastAsia="Arial" w:hAnsi="Arial"/>
          <w:sz w:val="24"/>
          <w:szCs w:val="24"/>
        </w:rPr>
        <w:t xml:space="preserve">56) часть 8 </w:t>
      </w:r>
      <w:r>
        <w:rPr>
          <w:rFonts w:ascii="Arial" w:cs="Arial" w:eastAsia="Arial" w:hAnsi="Arial"/>
          <w:sz w:val="24"/>
          <w:szCs w:val="24"/>
        </w:rPr>
        <w:t xml:space="preserve">статьи 178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"8. Корректировка реквизитов ранее оформленного счета-фактуры осуществляется оформлением дополнительного счета-фактуры в порядке, определенном уполномоченным налоговым органом в случаях, установленных Кабинетом Министров.";</w:t>
      </w:r>
    </w:p>
    <w:p>
      <w:pPr>
        <w:spacing w:after="120"/>
        <w:ind w:firstLine="567"/>
        <w:jc w:val="both"/>
      </w:pPr>
      <w:r>
        <w:rPr>
          <w:rFonts w:ascii="Arial" w:cs="Arial" w:eastAsia="Arial" w:hAnsi="Arial"/>
          <w:sz w:val="24"/>
          <w:szCs w:val="24"/>
        </w:rPr>
        <w:t xml:space="preserve">57) в частях 5 и 6 </w:t>
      </w:r>
      <w:r>
        <w:rPr>
          <w:rFonts w:ascii="Arial" w:cs="Arial" w:eastAsia="Arial" w:hAnsi="Arial"/>
          <w:sz w:val="24"/>
          <w:szCs w:val="24"/>
        </w:rPr>
        <w:t xml:space="preserve">статьи 180</w:t>
      </w:r>
      <w:r>
        <w:rPr>
          <w:rFonts w:ascii="Arial" w:cs="Arial" w:eastAsia="Arial" w:hAnsi="Arial"/>
          <w:sz w:val="24"/>
          <w:szCs w:val="24"/>
        </w:rPr>
        <w:t xml:space="preserve"> цифры "15000000" заменить цифрами "50000000";</w:t>
      </w:r>
    </w:p>
    <w:p>
      <w:pPr>
        <w:spacing w:after="120"/>
        <w:ind w:firstLine="567"/>
        <w:jc w:val="both"/>
      </w:pPr>
      <w:r>
        <w:rPr>
          <w:rFonts w:ascii="Arial" w:cs="Arial" w:eastAsia="Arial" w:hAnsi="Arial"/>
          <w:sz w:val="24"/>
          <w:szCs w:val="24"/>
        </w:rPr>
        <w:t xml:space="preserve">58) в части 4 </w:t>
      </w:r>
      <w:r>
        <w:rPr>
          <w:rFonts w:ascii="Arial" w:cs="Arial" w:eastAsia="Arial" w:hAnsi="Arial"/>
          <w:sz w:val="24"/>
          <w:szCs w:val="24"/>
        </w:rPr>
        <w:t xml:space="preserve">статьи 183</w:t>
      </w:r>
      <w:r>
        <w:rPr>
          <w:rFonts w:ascii="Arial" w:cs="Arial" w:eastAsia="Arial" w:hAnsi="Arial"/>
          <w:sz w:val="24"/>
          <w:szCs w:val="24"/>
        </w:rPr>
        <w:t xml:space="preserve"> слова "по налогу на прибыль, НДС, в том числе НДС на импорт, и налогу с продаж на товары, работы и услуги" исключить;</w:t>
      </w:r>
    </w:p>
    <w:p>
      <w:pPr>
        <w:spacing w:after="120"/>
        <w:ind w:firstLine="567"/>
        <w:jc w:val="both"/>
      </w:pPr>
      <w:r>
        <w:rPr>
          <w:rFonts w:ascii="Arial" w:cs="Arial" w:eastAsia="Arial" w:hAnsi="Arial"/>
          <w:sz w:val="24"/>
          <w:szCs w:val="24"/>
        </w:rPr>
        <w:t xml:space="preserve">59) пункт 6 части 1 </w:t>
      </w:r>
      <w:r>
        <w:rPr>
          <w:rFonts w:ascii="Arial" w:cs="Arial" w:eastAsia="Arial" w:hAnsi="Arial"/>
          <w:sz w:val="24"/>
          <w:szCs w:val="24"/>
        </w:rPr>
        <w:t xml:space="preserve">статьи 189</w:t>
      </w:r>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"При реализации части целого объекта имущества стоимость ее приобретения определяется пропорционально площади этой части относительно площади целого объекта имущества;";</w:t>
      </w:r>
    </w:p>
    <w:p>
      <w:pPr>
        <w:spacing w:after="120"/>
        <w:ind w:firstLine="567"/>
        <w:jc w:val="both"/>
      </w:pPr>
      <w:r>
        <w:rPr>
          <w:rFonts w:ascii="Arial" w:cs="Arial" w:eastAsia="Arial" w:hAnsi="Arial"/>
          <w:sz w:val="24"/>
          <w:szCs w:val="24"/>
        </w:rPr>
        <w:t xml:space="preserve">60) в </w:t>
      </w:r>
      <w:r>
        <w:rPr>
          <w:rFonts w:ascii="Arial" w:cs="Arial" w:eastAsia="Arial" w:hAnsi="Arial"/>
          <w:sz w:val="24"/>
          <w:szCs w:val="24"/>
        </w:rPr>
        <w:t xml:space="preserve">статье 191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3:</w:t>
      </w:r>
    </w:p>
    <w:p>
      <w:pPr>
        <w:spacing w:after="120"/>
        <w:ind w:firstLine="567"/>
        <w:jc w:val="both"/>
      </w:pPr>
      <w:r>
        <w:rPr>
          <w:rFonts w:ascii="Arial" w:cs="Arial" w:eastAsia="Arial" w:hAnsi="Arial"/>
          <w:sz w:val="24"/>
          <w:szCs w:val="24"/>
        </w:rPr>
        <w:t xml:space="preserve">- пункт 15 признать утратившим силу;</w:t>
      </w:r>
    </w:p>
    <w:p>
      <w:pPr>
        <w:spacing w:after="120"/>
        <w:ind w:firstLine="567"/>
        <w:jc w:val="both"/>
      </w:pPr>
      <w:r>
        <w:rPr>
          <w:rFonts w:ascii="Arial" w:cs="Arial" w:eastAsia="Arial" w:hAnsi="Arial"/>
          <w:sz w:val="24"/>
          <w:szCs w:val="24"/>
        </w:rPr>
        <w:t xml:space="preserve">- пункт 17 изложить в следующей редакции:</w:t>
      </w:r>
    </w:p>
    <w:p>
      <w:pPr>
        <w:spacing w:after="120"/>
        <w:ind w:firstLine="567"/>
        <w:jc w:val="both"/>
      </w:pPr>
      <w:r>
        <w:rPr>
          <w:rFonts w:ascii="Arial" w:cs="Arial" w:eastAsia="Arial" w:hAnsi="Arial"/>
          <w:sz w:val="24"/>
          <w:szCs w:val="24"/>
        </w:rPr>
        <w:t xml:space="preserve">"17) сумм компенсационных выплат, полученных при выкупе земельного участка и/или имущества для государственных нужд, в соответствии с решением Кабинета Министров;";</w:t>
      </w:r>
    </w:p>
    <w:p>
      <w:pPr>
        <w:spacing w:after="120"/>
        <w:ind w:firstLine="567"/>
        <w:jc w:val="both"/>
      </w:pPr>
      <w:r>
        <w:rPr>
          <w:rFonts w:ascii="Arial" w:cs="Arial" w:eastAsia="Arial" w:hAnsi="Arial"/>
          <w:sz w:val="24"/>
          <w:szCs w:val="24"/>
        </w:rPr>
        <w:t xml:space="preserve">б) часть 4 дополнить пунктом 13 следующего содержания:</w:t>
      </w:r>
    </w:p>
    <w:p>
      <w:pPr>
        <w:spacing w:after="120"/>
        <w:ind w:firstLine="567"/>
        <w:jc w:val="both"/>
      </w:pPr>
      <w:r>
        <w:rPr>
          <w:rFonts w:ascii="Arial" w:cs="Arial" w:eastAsia="Arial" w:hAnsi="Arial"/>
          <w:sz w:val="24"/>
          <w:szCs w:val="24"/>
        </w:rPr>
        <w:t xml:space="preserve">"13) доходы, получаемые наемными работниками организаций, осуществляющих деятельность в сфере футбола, в рамках трудовых отношений, включая заработную плату, премии, надбавки, вознаграждения, компенсации, материальную помощь, а также иные выплаты стимулирующего и/или компенсирующего характера.";</w:t>
      </w:r>
    </w:p>
    <w:p>
      <w:pPr>
        <w:spacing w:after="120"/>
        <w:ind w:firstLine="567"/>
        <w:jc w:val="both"/>
      </w:pPr>
      <w:r>
        <w:rPr>
          <w:rFonts w:ascii="Arial" w:cs="Arial" w:eastAsia="Arial" w:hAnsi="Arial"/>
          <w:sz w:val="24"/>
          <w:szCs w:val="24"/>
        </w:rPr>
        <w:t xml:space="preserve">в) в части 6:</w:t>
      </w:r>
    </w:p>
    <w:p>
      <w:pPr>
        <w:spacing w:after="120"/>
        <w:ind w:firstLine="567"/>
        <w:jc w:val="both"/>
      </w:pPr>
      <w:r>
        <w:rPr>
          <w:rFonts w:ascii="Arial" w:cs="Arial" w:eastAsia="Arial" w:hAnsi="Arial"/>
          <w:sz w:val="24"/>
          <w:szCs w:val="24"/>
        </w:rPr>
        <w:t xml:space="preserve">- абзац первый пункта 2 изложить в следующей редакции:</w:t>
      </w:r>
    </w:p>
    <w:p>
      <w:pPr>
        <w:spacing w:after="120"/>
        <w:ind w:firstLine="567"/>
        <w:jc w:val="both"/>
      </w:pPr>
      <w:r>
        <w:rPr>
          <w:rFonts w:ascii="Arial" w:cs="Arial" w:eastAsia="Arial" w:hAnsi="Arial"/>
          <w:sz w:val="24"/>
          <w:szCs w:val="24"/>
        </w:rPr>
        <w:t xml:space="preserve">"2) недвижимого имущества, отнесенного к жилищному фонду в соответствии с данными органа единой системы государственной регистрации прав на недвижимое имущество (за исключением недвижимого имущества, расположенного на территории курортно-рекреационных зон) и принадлежащего налогоплательщику на праве собственности более одного года, следующего с даты регистрации права на данное недвижимое имущество.";</w:t>
      </w:r>
    </w:p>
    <w:p>
      <w:pPr>
        <w:spacing w:after="120"/>
        <w:ind w:firstLine="567"/>
        <w:jc w:val="both"/>
      </w:pPr>
      <w:r>
        <w:rPr>
          <w:rFonts w:ascii="Arial" w:cs="Arial" w:eastAsia="Arial" w:hAnsi="Arial"/>
          <w:sz w:val="24"/>
          <w:szCs w:val="24"/>
        </w:rPr>
        <w:t xml:space="preserve">-дополнить пунктом 2-1 следующего содержания:</w:t>
      </w:r>
    </w:p>
    <w:p>
      <w:pPr>
        <w:spacing w:after="120"/>
        <w:ind w:firstLine="567"/>
        <w:jc w:val="both"/>
      </w:pPr>
      <w:r>
        <w:rPr>
          <w:rFonts w:ascii="Arial" w:cs="Arial" w:eastAsia="Arial" w:hAnsi="Arial"/>
          <w:sz w:val="24"/>
          <w:szCs w:val="24"/>
        </w:rPr>
        <w:t xml:space="preserve">"2-1) приусадебного участка в соответствии с данными органа единой системы государственной регистрации прав на недвижимое имущество и принадлежащего налогоплательщику на праве собственности более одного года, следующего с даты регистрации права на данное недвижимое имущество;";</w:t>
      </w:r>
    </w:p>
    <w:p>
      <w:pPr>
        <w:spacing w:after="120"/>
        <w:ind w:firstLine="567"/>
        <w:jc w:val="both"/>
      </w:pPr>
      <w:r>
        <w:rPr>
          <w:rFonts w:ascii="Arial" w:cs="Arial" w:eastAsia="Arial" w:hAnsi="Arial"/>
          <w:sz w:val="24"/>
          <w:szCs w:val="24"/>
        </w:rPr>
        <w:t xml:space="preserve">- пункт 4 после слов "пластика и полиэтилентерефталата," дополнить словами "шерсти, шкур, аккумуляторов, бывших в употреблении,";</w:t>
      </w:r>
    </w:p>
    <w:p>
      <w:pPr>
        <w:spacing w:after="120"/>
        <w:ind w:firstLine="567"/>
        <w:jc w:val="both"/>
      </w:pPr>
      <w:r>
        <w:rPr>
          <w:rFonts w:ascii="Arial" w:cs="Arial" w:eastAsia="Arial" w:hAnsi="Arial"/>
          <w:sz w:val="24"/>
          <w:szCs w:val="24"/>
        </w:rPr>
        <w:t xml:space="preserve">г) в части 7:</w:t>
      </w:r>
    </w:p>
    <w:p>
      <w:pPr>
        <w:spacing w:after="120"/>
        <w:ind w:firstLine="567"/>
        <w:jc w:val="both"/>
      </w:pPr>
      <w:r>
        <w:rPr>
          <w:rFonts w:ascii="Arial" w:cs="Arial" w:eastAsia="Arial" w:hAnsi="Arial"/>
          <w:sz w:val="24"/>
          <w:szCs w:val="24"/>
        </w:rPr>
        <w:t xml:space="preserve">- пункт 4 признать утратившим силу;</w:t>
      </w:r>
    </w:p>
    <w:p>
      <w:pPr>
        <w:spacing w:after="120"/>
        <w:ind w:firstLine="567"/>
        <w:jc w:val="both"/>
      </w:pPr>
      <w:r>
        <w:rPr>
          <w:rFonts w:ascii="Arial" w:cs="Arial" w:eastAsia="Arial" w:hAnsi="Arial"/>
          <w:sz w:val="24"/>
          <w:szCs w:val="24"/>
        </w:rPr>
        <w:t xml:space="preserve">- дополнить пунктом 4-1 следующего содержания:</w:t>
      </w:r>
    </w:p>
    <w:p>
      <w:pPr>
        <w:spacing w:after="120"/>
        <w:ind w:firstLine="567"/>
        <w:jc w:val="both"/>
      </w:pPr>
      <w:r>
        <w:rPr>
          <w:rFonts w:ascii="Arial" w:cs="Arial" w:eastAsia="Arial" w:hAnsi="Arial"/>
          <w:sz w:val="24"/>
          <w:szCs w:val="24"/>
        </w:rPr>
        <w:t xml:space="preserve">"4-1) дивиденд, полученный от участия в отечественной организации физическим лицом:</w:t>
      </w:r>
    </w:p>
    <w:p>
      <w:pPr>
        <w:spacing w:after="120"/>
        <w:ind w:firstLine="567"/>
        <w:jc w:val="both"/>
      </w:pPr>
      <w:r>
        <w:rPr>
          <w:rFonts w:ascii="Arial" w:cs="Arial" w:eastAsia="Arial" w:hAnsi="Arial"/>
          <w:sz w:val="24"/>
          <w:szCs w:val="24"/>
        </w:rPr>
        <w:t xml:space="preserve">а) гражданином Кыргызской Республики, вне зависимости от его резидентства;</w:t>
      </w:r>
    </w:p>
    <w:p>
      <w:pPr>
        <w:spacing w:after="120"/>
        <w:ind w:firstLine="567"/>
        <w:jc w:val="both"/>
      </w:pPr>
      <w:r>
        <w:rPr>
          <w:rFonts w:ascii="Arial" w:cs="Arial" w:eastAsia="Arial" w:hAnsi="Arial"/>
          <w:sz w:val="24"/>
          <w:szCs w:val="24"/>
        </w:rPr>
        <w:t xml:space="preserve">б)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p>
      <w:pPr>
        <w:spacing w:after="120"/>
        <w:ind w:firstLine="567"/>
        <w:jc w:val="both"/>
      </w:pPr>
      <w:r>
        <w:rPr>
          <w:rFonts w:ascii="Arial" w:cs="Arial" w:eastAsia="Arial" w:hAnsi="Arial"/>
          <w:sz w:val="24"/>
          <w:szCs w:val="24"/>
        </w:rPr>
        <w:t xml:space="preserve">- пункт 10 изложить в следующей редакции:</w:t>
      </w:r>
    </w:p>
    <w:p>
      <w:pPr>
        <w:spacing w:after="120"/>
        <w:ind w:firstLine="567"/>
        <w:jc w:val="both"/>
      </w:pPr>
      <w:r>
        <w:rPr>
          <w:rFonts w:ascii="Arial" w:cs="Arial" w:eastAsia="Arial" w:hAnsi="Arial"/>
          <w:sz w:val="24"/>
          <w:szCs w:val="24"/>
        </w:rPr>
        <w:t xml:space="preserve">"10) дивиденд, полученный гражданином Кыргызской Республики, а также физическим лицом - резидентом от участия в иностранной организации, а также доходы, полученные гражданином Кыргызской Республики на территории иностранного государства;";</w:t>
      </w:r>
    </w:p>
    <w:p>
      <w:pPr>
        <w:spacing w:after="120"/>
        <w:ind w:firstLine="567"/>
        <w:jc w:val="both"/>
      </w:pPr>
      <w:r>
        <w:rPr>
          <w:rFonts w:ascii="Arial" w:cs="Arial" w:eastAsia="Arial" w:hAnsi="Arial"/>
          <w:sz w:val="24"/>
          <w:szCs w:val="24"/>
        </w:rPr>
        <w:t xml:space="preserve">- дополнить пунктом 10-1 следующего содержания:</w:t>
      </w:r>
    </w:p>
    <w:p>
      <w:pPr>
        <w:spacing w:after="120"/>
        <w:ind w:firstLine="567"/>
        <w:jc w:val="both"/>
      </w:pPr>
      <w:r>
        <w:rPr>
          <w:rFonts w:ascii="Arial" w:cs="Arial" w:eastAsia="Arial" w:hAnsi="Arial"/>
          <w:sz w:val="24"/>
          <w:szCs w:val="24"/>
        </w:rPr>
        <w:t xml:space="preserve">"10-1) дивиденд, полученный от участия в иностранной организации физическим лицом -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p>
      <w:pPr>
        <w:spacing w:after="120"/>
        <w:ind w:firstLine="567"/>
        <w:jc w:val="both"/>
      </w:pPr>
      <w:r>
        <w:rPr>
          <w:rFonts w:ascii="Arial" w:cs="Arial" w:eastAsia="Arial" w:hAnsi="Arial"/>
          <w:sz w:val="24"/>
          <w:szCs w:val="24"/>
        </w:rPr>
        <w:t xml:space="preserve">61) в </w:t>
      </w:r>
      <w:r>
        <w:rPr>
          <w:rFonts w:ascii="Arial" w:cs="Arial" w:eastAsia="Arial" w:hAnsi="Arial"/>
          <w:sz w:val="24"/>
          <w:szCs w:val="24"/>
        </w:rPr>
        <w:t xml:space="preserve">статье 193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дополнить пунктом 4 следующего содержания:</w:t>
      </w:r>
    </w:p>
    <w:p>
      <w:pPr>
        <w:spacing w:after="120"/>
        <w:ind w:firstLine="567"/>
        <w:jc w:val="both"/>
      </w:pPr>
      <w:r>
        <w:rPr>
          <w:rFonts w:ascii="Arial" w:cs="Arial" w:eastAsia="Arial" w:hAnsi="Arial"/>
          <w:sz w:val="24"/>
          <w:szCs w:val="24"/>
        </w:rPr>
        <w:t xml:space="preserve">"4) инвестиционный вычет.";</w:t>
      </w:r>
    </w:p>
    <w:p>
      <w:pPr>
        <w:spacing w:after="120"/>
        <w:ind w:firstLine="567"/>
        <w:jc w:val="both"/>
      </w:pPr>
      <w:r>
        <w:rPr>
          <w:rFonts w:ascii="Arial" w:cs="Arial" w:eastAsia="Arial" w:hAnsi="Arial"/>
          <w:sz w:val="24"/>
          <w:szCs w:val="24"/>
        </w:rPr>
        <w:t xml:space="preserve">б) абзац первый части 3 после слова "Социальный" дополнить словами ", инвестиционный";</w:t>
      </w:r>
    </w:p>
    <w:p>
      <w:pPr>
        <w:spacing w:after="120"/>
        <w:ind w:firstLine="567"/>
        <w:jc w:val="both"/>
      </w:pPr>
      <w:r>
        <w:rPr>
          <w:rFonts w:ascii="Arial" w:cs="Arial" w:eastAsia="Arial" w:hAnsi="Arial"/>
          <w:sz w:val="24"/>
          <w:szCs w:val="24"/>
        </w:rPr>
        <w:t xml:space="preserve">62) </w:t>
      </w:r>
      <w:r>
        <w:rPr>
          <w:rFonts w:ascii="Arial" w:cs="Arial" w:eastAsia="Arial" w:hAnsi="Arial"/>
          <w:sz w:val="24"/>
          <w:szCs w:val="24"/>
        </w:rPr>
        <w:t xml:space="preserve">главу 24</w:t>
      </w:r>
      <w:r>
        <w:rPr>
          <w:rFonts w:ascii="Arial" w:cs="Arial" w:eastAsia="Arial" w:hAnsi="Arial"/>
          <w:sz w:val="24"/>
          <w:szCs w:val="24"/>
        </w:rPr>
        <w:t xml:space="preserve"> дополнить </w:t>
      </w:r>
      <w:r>
        <w:rPr>
          <w:rFonts w:ascii="Arial" w:cs="Arial" w:eastAsia="Arial" w:hAnsi="Arial"/>
          <w:sz w:val="24"/>
          <w:szCs w:val="24"/>
        </w:rPr>
        <w:t xml:space="preserve">статьей 196-1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196-1</w:t>
      </w:r>
      <w:r>
        <w:rPr>
          <w:rFonts w:ascii="Arial" w:cs="Arial" w:eastAsia="Arial" w:hAnsi="Arial"/>
          <w:sz w:val="24"/>
          <w:szCs w:val="24"/>
        </w:rPr>
        <w:t xml:space="preserve">. Инвестиционный вычет</w:t>
      </w:r>
    </w:p>
    <w:p>
      <w:pPr>
        <w:spacing w:after="120"/>
        <w:ind w:firstLine="567"/>
        <w:jc w:val="both"/>
      </w:pPr>
      <w:r>
        <w:rPr>
          <w:rFonts w:ascii="Arial" w:cs="Arial" w:eastAsia="Arial" w:hAnsi="Arial"/>
          <w:sz w:val="24"/>
          <w:szCs w:val="24"/>
        </w:rPr>
        <w:t xml:space="preserve">1. В случае когда предметом договора является ведение индивидуального инвестиционного счета, налогоплательщик имеет право на получение следующих инвестиционных вычетов, предоставляемых с учетом особенностей и в порядке, которые предусмотрены настоящей статьей:</w:t>
      </w:r>
    </w:p>
    <w:p>
      <w:pPr>
        <w:spacing w:after="120"/>
        <w:ind w:firstLine="567"/>
        <w:jc w:val="both"/>
      </w:pPr>
      <w:r>
        <w:rPr>
          <w:rFonts w:ascii="Arial" w:cs="Arial" w:eastAsia="Arial" w:hAnsi="Arial"/>
          <w:sz w:val="24"/>
          <w:szCs w:val="24"/>
        </w:rPr>
        <w:t xml:space="preserve">1) в сумме денежных средств, внесенных налогоплательщиком в налоговом периоде на индивидуальный инвестиционный счет;</w:t>
      </w:r>
    </w:p>
    <w:p>
      <w:pPr>
        <w:spacing w:after="120"/>
        <w:ind w:firstLine="567"/>
        <w:jc w:val="both"/>
      </w:pPr>
      <w:r>
        <w:rPr>
          <w:rFonts w:ascii="Arial" w:cs="Arial" w:eastAsia="Arial" w:hAnsi="Arial"/>
          <w:sz w:val="24"/>
          <w:szCs w:val="24"/>
        </w:rPr>
        <w:t xml:space="preserve">2) в сумме положительного финансового результата, полученного по операциям, учитываемым на индивидуальном инвестиционном счете.</w:t>
      </w:r>
    </w:p>
    <w:p>
      <w:pPr>
        <w:spacing w:after="120"/>
        <w:ind w:firstLine="567"/>
        <w:jc w:val="both"/>
      </w:pPr>
      <w:r>
        <w:rPr>
          <w:rFonts w:ascii="Arial" w:cs="Arial" w:eastAsia="Arial" w:hAnsi="Arial"/>
          <w:sz w:val="24"/>
          <w:szCs w:val="24"/>
        </w:rPr>
        <w:t xml:space="preserve">2. Инвестиционный вычет, предусмотренный пунктом 1 части 1 настоящей статьи, предоставляется с учетом следующих особенностей:</w:t>
      </w:r>
    </w:p>
    <w:p>
      <w:pPr>
        <w:spacing w:after="120"/>
        <w:ind w:firstLine="567"/>
        <w:jc w:val="both"/>
      </w:pPr>
      <w:r>
        <w:rPr>
          <w:rFonts w:ascii="Arial" w:cs="Arial" w:eastAsia="Arial" w:hAnsi="Arial"/>
          <w:sz w:val="24"/>
          <w:szCs w:val="24"/>
        </w:rPr>
        <w:t xml:space="preserve">1) налоговый вычет предоставляется в сумме денежных средств, внесенных в налоговом периоде на индивидуальный инвестиционный счет, но не более 1000000 сомов;</w:t>
      </w:r>
    </w:p>
    <w:p>
      <w:pPr>
        <w:spacing w:after="120"/>
        <w:ind w:firstLine="567"/>
        <w:jc w:val="both"/>
      </w:pPr>
      <w:r>
        <w:rPr>
          <w:rFonts w:ascii="Arial" w:cs="Arial" w:eastAsia="Arial" w:hAnsi="Arial"/>
          <w:sz w:val="24"/>
          <w:szCs w:val="24"/>
        </w:rPr>
        <w:t xml:space="preserve">2) налоговый вычет предоставляется налогоплательщику при представлении налоговой декларации на основании документов, подтверждающих факт зачисления денежных средств на индивидуальный инвестиционный счет, если иное не предусмотрено настоящим пунктом;</w:t>
      </w:r>
    </w:p>
    <w:p>
      <w:pPr>
        <w:spacing w:after="120"/>
        <w:ind w:firstLine="567"/>
        <w:jc w:val="both"/>
      </w:pPr>
      <w:r>
        <w:rPr>
          <w:rFonts w:ascii="Arial" w:cs="Arial" w:eastAsia="Arial" w:hAnsi="Arial"/>
          <w:sz w:val="24"/>
          <w:szCs w:val="24"/>
        </w:rPr>
        <w:t xml:space="preserve">3) налоговый вычет предоставляется налогоплательщику при условии, что 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pPr>
        <w:spacing w:after="120"/>
        <w:ind w:firstLine="567"/>
        <w:jc w:val="both"/>
      </w:pPr>
      <w:r>
        <w:rPr>
          <w:rFonts w:ascii="Arial" w:cs="Arial" w:eastAsia="Arial" w:hAnsi="Arial"/>
          <w:sz w:val="24"/>
          <w:szCs w:val="24"/>
        </w:rPr>
        <w:t xml:space="preserve">4) в случае прекращения договора на ведение индивидуального инвестиционного счета до истечения сроков, указанных в пункте 1 части 3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открытый тому же физическому лицу,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инвестиционных вычетов, предусмотренных подпунктом 1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w:t>
      </w:r>
    </w:p>
    <w:p>
      <w:pPr>
        <w:spacing w:after="120"/>
        <w:ind w:firstLine="567"/>
        <w:jc w:val="both"/>
      </w:pPr>
      <w:r>
        <w:rPr>
          <w:rFonts w:ascii="Arial" w:cs="Arial" w:eastAsia="Arial" w:hAnsi="Arial"/>
          <w:sz w:val="24"/>
          <w:szCs w:val="24"/>
        </w:rPr>
        <w:t xml:space="preserve">5) инвестиционный вычет предоставляется в случае, если налогоплательщик не воспользовался правом на получение инвестиционного вычета, предусмотренного пунктом 2 части 1 настоящей статьи, по окончании договора на ведение индивидуального инвестиционного счета;</w:t>
      </w:r>
    </w:p>
    <w:p>
      <w:pPr>
        <w:spacing w:after="120"/>
        <w:ind w:firstLine="567"/>
        <w:jc w:val="both"/>
      </w:pPr>
      <w:r>
        <w:rPr>
          <w:rFonts w:ascii="Arial" w:cs="Arial" w:eastAsia="Arial" w:hAnsi="Arial"/>
          <w:sz w:val="24"/>
          <w:szCs w:val="24"/>
        </w:rPr>
        <w:t xml:space="preserve">6) инвестиционный вычет предоставляется налогоплательщику при наличии в налоговом органе подтверждающих факт зачисления налогоплательщиком денежных средств на индивидуальный инвестиционный счет сведений, представленных налоговым агентом по формату, утвержденному уполномоченным налоговым органом.</w:t>
      </w:r>
    </w:p>
    <w:p>
      <w:pPr>
        <w:spacing w:after="120"/>
        <w:ind w:firstLine="567"/>
        <w:jc w:val="both"/>
      </w:pPr>
      <w:r>
        <w:rPr>
          <w:rFonts w:ascii="Arial" w:cs="Arial" w:eastAsia="Arial" w:hAnsi="Arial"/>
          <w:sz w:val="24"/>
          <w:szCs w:val="24"/>
        </w:rPr>
        <w:t xml:space="preserve">3. Инвестиционный вычет, предусмотренный пунктом 2 части 1 настоящей статьи, предоставляется с учетом следующих особенностей:</w:t>
      </w:r>
    </w:p>
    <w:p>
      <w:pPr>
        <w:spacing w:after="120"/>
        <w:ind w:firstLine="567"/>
        <w:jc w:val="both"/>
      </w:pPr>
      <w:r>
        <w:rPr>
          <w:rFonts w:ascii="Arial" w:cs="Arial" w:eastAsia="Arial" w:hAnsi="Arial"/>
          <w:sz w:val="24"/>
          <w:szCs w:val="24"/>
        </w:rPr>
        <w:t xml:space="preserve">1) инвестиционный вычет предоставляется по окончании договора на ведение индивидуального инвестиционного счета при условии истечения не менее 3 лет с даты заключения налогоплательщиком договора на ведение индивидуального инвестиционного счета;</w:t>
      </w:r>
    </w:p>
    <w:p>
      <w:pPr>
        <w:spacing w:after="120"/>
        <w:ind w:firstLine="567"/>
        <w:jc w:val="both"/>
      </w:pPr>
      <w:r>
        <w:rPr>
          <w:rFonts w:ascii="Arial" w:cs="Arial" w:eastAsia="Arial" w:hAnsi="Arial"/>
          <w:sz w:val="24"/>
          <w:szCs w:val="24"/>
        </w:rPr>
        <w:t xml:space="preserve">2) налогоплательщик не может воспользоваться правом на получение налогового вычета, если он хотя бы один раз в период действия договора на ведение индивидуального инвестиционного счета (а также в период действия договора на ведение иного индивидуального инвестиционного счета, прекращенного с переводом всех активов, учитываемых на этом ином индивидуальном инвестиционном счете, на другой индивидуальный инвестиционный счет, открытый этому же физическому лицу) до использования этого права воспользовался правом на получение инвестиционного вычета, предусмотренного пунктом 1 части 1 настоящей статьи;</w:t>
      </w:r>
    </w:p>
    <w:p>
      <w:pPr>
        <w:spacing w:after="120"/>
        <w:ind w:firstLine="567"/>
        <w:jc w:val="both"/>
      </w:pPr>
      <w:r>
        <w:rPr>
          <w:rFonts w:ascii="Arial" w:cs="Arial" w:eastAsia="Arial" w:hAnsi="Arial"/>
          <w:sz w:val="24"/>
          <w:szCs w:val="24"/>
        </w:rPr>
        <w:t xml:space="preserve">3) если иное не предусмотрено настоящим пунктом, инвестиционный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представления справки налогового органа о том, что:</w:t>
      </w:r>
    </w:p>
    <w:p>
      <w:pPr>
        <w:spacing w:after="120"/>
        <w:ind w:firstLine="567"/>
        <w:jc w:val="both"/>
      </w:pPr>
      <w:r>
        <w:rPr>
          <w:rFonts w:ascii="Arial" w:cs="Arial" w:eastAsia="Arial" w:hAnsi="Arial"/>
          <w:sz w:val="24"/>
          <w:szCs w:val="24"/>
        </w:rPr>
        <w:t xml:space="preserve">- налогоплательщик не воспользовался правом на получение налогового вычета, предусмотренного пунктом 1 части 1 настоящей статьи, в течение срока действия договора на ведение индивидуального инвестиционного счета, а также иных договоров, прекращенных с переводом активов на этот индивидуальный инвестиционный счет;</w:t>
      </w:r>
    </w:p>
    <w:p>
      <w:pPr>
        <w:spacing w:after="120"/>
        <w:ind w:firstLine="567"/>
        <w:jc w:val="both"/>
      </w:pPr>
      <w:r>
        <w:rPr>
          <w:rFonts w:ascii="Arial" w:cs="Arial" w:eastAsia="Arial" w:hAnsi="Arial"/>
          <w:sz w:val="24"/>
          <w:szCs w:val="24"/>
        </w:rPr>
        <w:t xml:space="preserve">- 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pPr>
        <w:spacing w:after="120"/>
        <w:ind w:firstLine="567"/>
        <w:jc w:val="both"/>
      </w:pPr>
      <w:r>
        <w:rPr>
          <w:rFonts w:ascii="Arial" w:cs="Arial" w:eastAsia="Arial" w:hAnsi="Arial"/>
          <w:sz w:val="24"/>
          <w:szCs w:val="24"/>
        </w:rPr>
        <w:t xml:space="preserve">4) инвестиционный вычет может быть предоставлен налогоплательщику на основании его письменного заявления, подаваемого налоговому агенту при расторжении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сведений, предусмотренных абзацами вторым и третьим пункта 3 настоящей части.";</w:t>
      </w:r>
    </w:p>
    <w:p>
      <w:pPr>
        <w:spacing w:after="120"/>
        <w:ind w:firstLine="567"/>
        <w:jc w:val="both"/>
      </w:pPr>
      <w:r>
        <w:rPr>
          <w:rFonts w:ascii="Arial" w:cs="Arial" w:eastAsia="Arial" w:hAnsi="Arial"/>
          <w:sz w:val="24"/>
          <w:szCs w:val="24"/>
        </w:rPr>
        <w:t xml:space="preserve">63) в </w:t>
      </w:r>
      <w:r>
        <w:rPr>
          <w:rFonts w:ascii="Arial" w:cs="Arial" w:eastAsia="Arial" w:hAnsi="Arial"/>
          <w:sz w:val="24"/>
          <w:szCs w:val="24"/>
        </w:rPr>
        <w:t xml:space="preserve">статье 197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3 изложить в следующей редакции:</w:t>
      </w:r>
    </w:p>
    <w:p>
      <w:pPr>
        <w:spacing w:after="120"/>
        <w:ind w:firstLine="567"/>
        <w:jc w:val="both"/>
      </w:pPr>
      <w:r>
        <w:rPr>
          <w:rFonts w:ascii="Arial" w:cs="Arial" w:eastAsia="Arial" w:hAnsi="Arial"/>
          <w:sz w:val="24"/>
          <w:szCs w:val="24"/>
        </w:rPr>
        <w:t xml:space="preserve">"3. Ставка подоходного налога для физических лиц, осуществляющих деятельность с использованием информационной системы налогового агента, применяемая для заказа перевозки пассажиров и грузов, услуг службы такси и курьерской услуги, устанавливается в размере:</w:t>
      </w:r>
    </w:p>
    <w:p>
      <w:pPr>
        <w:spacing w:after="120"/>
        <w:ind w:firstLine="567"/>
        <w:jc w:val="both"/>
      </w:pPr>
      <w:r>
        <w:rPr>
          <w:rFonts w:ascii="Arial" w:cs="Arial" w:eastAsia="Arial" w:hAnsi="Arial"/>
          <w:sz w:val="24"/>
          <w:szCs w:val="24"/>
        </w:rPr>
        <w:t xml:space="preserve">1) 1 процент - с 1 сентября 2025 года по 31 декабря 2027 года включительно;</w:t>
      </w:r>
    </w:p>
    <w:p>
      <w:pPr>
        <w:spacing w:after="120"/>
        <w:ind w:firstLine="567"/>
        <w:jc w:val="both"/>
      </w:pPr>
      <w:r>
        <w:rPr>
          <w:rFonts w:ascii="Arial" w:cs="Arial" w:eastAsia="Arial" w:hAnsi="Arial"/>
          <w:sz w:val="24"/>
          <w:szCs w:val="24"/>
        </w:rPr>
        <w:t xml:space="preserve">2) 2 процента - с 1 января 2028 года по 31 декабря 2029 года включительно;</w:t>
      </w:r>
    </w:p>
    <w:p>
      <w:pPr>
        <w:spacing w:after="120"/>
        <w:ind w:firstLine="567"/>
        <w:jc w:val="both"/>
      </w:pPr>
      <w:r>
        <w:rPr>
          <w:rFonts w:ascii="Arial" w:cs="Arial" w:eastAsia="Arial" w:hAnsi="Arial"/>
          <w:sz w:val="24"/>
          <w:szCs w:val="24"/>
        </w:rPr>
        <w:t xml:space="preserve">3) 5 процентов - начиная с 1 января 2030 года.";</w:t>
      </w:r>
    </w:p>
    <w:p>
      <w:pPr>
        <w:spacing w:after="120"/>
        <w:ind w:firstLine="567"/>
        <w:jc w:val="both"/>
      </w:pPr>
      <w:r>
        <w:rPr>
          <w:rFonts w:ascii="Arial" w:cs="Arial" w:eastAsia="Arial" w:hAnsi="Arial"/>
          <w:sz w:val="24"/>
          <w:szCs w:val="24"/>
        </w:rPr>
        <w:t xml:space="preserve">б) дополнить частью 4 следующего содержания:</w:t>
      </w:r>
    </w:p>
    <w:p>
      <w:pPr>
        <w:spacing w:after="120"/>
        <w:ind w:firstLine="567"/>
        <w:jc w:val="both"/>
      </w:pPr>
      <w:r>
        <w:rPr>
          <w:rFonts w:ascii="Arial" w:cs="Arial" w:eastAsia="Arial" w:hAnsi="Arial"/>
          <w:sz w:val="24"/>
          <w:szCs w:val="24"/>
        </w:rPr>
        <w:t xml:space="preserve">"4. Доход из источника в Кыргызской Республике иностранного физического лица от реализации доли в капитале или иной доли участия в отечественной организации подлежит налогообложению у налогового агента по ставке в размере 10 процентов, за исключением случаев, когда иностранное физическое лицо владело долей в капитале или иной долей участия в отечественной организации более 5 лет.</w:t>
      </w:r>
    </w:p>
    <w:p>
      <w:pPr>
        <w:spacing w:after="120"/>
        <w:ind w:firstLine="567"/>
        <w:jc w:val="both"/>
      </w:pPr>
      <w:r>
        <w:rPr>
          <w:rFonts w:ascii="Arial" w:cs="Arial" w:eastAsia="Arial" w:hAnsi="Arial"/>
          <w:sz w:val="24"/>
          <w:szCs w:val="24"/>
        </w:rPr>
        <w:t xml:space="preserve">В отношении субъектов, которым предоставлены налоговые льготы в соответствии с частью 2 </w:t>
      </w:r>
      <w:r>
        <w:rPr>
          <w:rFonts w:ascii="Arial" w:cs="Arial" w:eastAsia="Arial" w:hAnsi="Arial"/>
          <w:sz w:val="24"/>
          <w:szCs w:val="24"/>
        </w:rPr>
        <w:t xml:space="preserve">статьи 3</w:t>
      </w:r>
      <w:r>
        <w:rPr>
          <w:rFonts w:ascii="Arial" w:cs="Arial" w:eastAsia="Arial" w:hAnsi="Arial"/>
          <w:sz w:val="24"/>
          <w:szCs w:val="24"/>
        </w:rPr>
        <w:t xml:space="preserve">, частью 4 </w:t>
      </w:r>
      <w:r>
        <w:rPr>
          <w:rFonts w:ascii="Arial" w:cs="Arial" w:eastAsia="Arial" w:hAnsi="Arial"/>
          <w:sz w:val="24"/>
          <w:szCs w:val="24"/>
        </w:rPr>
        <w:t xml:space="preserve">статьи 183</w:t>
      </w:r>
      <w:r>
        <w:rPr>
          <w:rFonts w:ascii="Arial" w:cs="Arial" w:eastAsia="Arial" w:hAnsi="Arial"/>
          <w:sz w:val="24"/>
          <w:szCs w:val="24"/>
        </w:rPr>
        <w:t xml:space="preserve">, частью 4 </w:t>
      </w:r>
      <w:r>
        <w:rPr>
          <w:rFonts w:ascii="Arial" w:cs="Arial" w:eastAsia="Arial" w:hAnsi="Arial"/>
          <w:sz w:val="24"/>
          <w:szCs w:val="24"/>
        </w:rPr>
        <w:t xml:space="preserve">статьи 240</w:t>
      </w:r>
      <w:r>
        <w:rPr>
          <w:rFonts w:ascii="Arial" w:cs="Arial" w:eastAsia="Arial" w:hAnsi="Arial"/>
          <w:sz w:val="24"/>
          <w:szCs w:val="24"/>
        </w:rPr>
        <w:t xml:space="preserve"> настоящего Кодекса, а также субъекта, заключившего инвестиционное соглашение с Кабинетом Министров, которое предусматривает предоставление налоговых льгот, исключение, предусмотренное в настоящей части, распространяется на период, начиная с даты, следующей за датой окончания пользования предоставленными налоговыми льготами.";</w:t>
      </w:r>
    </w:p>
    <w:p>
      <w:pPr>
        <w:spacing w:after="120"/>
        <w:ind w:firstLine="567"/>
        <w:jc w:val="both"/>
      </w:pPr>
      <w:r>
        <w:rPr>
          <w:rFonts w:ascii="Arial" w:cs="Arial" w:eastAsia="Arial" w:hAnsi="Arial"/>
          <w:sz w:val="24"/>
          <w:szCs w:val="24"/>
        </w:rPr>
        <w:t xml:space="preserve">64) часть 2 </w:t>
      </w:r>
      <w:r>
        <w:rPr>
          <w:rFonts w:ascii="Arial" w:cs="Arial" w:eastAsia="Arial" w:hAnsi="Arial"/>
          <w:sz w:val="24"/>
          <w:szCs w:val="24"/>
        </w:rPr>
        <w:t xml:space="preserve">статьи 199</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65) часть 8 </w:t>
      </w:r>
      <w:r>
        <w:rPr>
          <w:rFonts w:ascii="Arial" w:cs="Arial" w:eastAsia="Arial" w:hAnsi="Arial"/>
          <w:sz w:val="24"/>
          <w:szCs w:val="24"/>
        </w:rPr>
        <w:t xml:space="preserve">статьи 200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"8. Сельскохозяйственные кооперативы и торгово-логистические центры сельскохозяйственного назначения, а также организации и индивидуальные предприниматели, осуществляющие производственную деятельность в швейной и текстильной промышленности в течение периода до 2027 года как налоговые агенты, удерживают и уплачивают с заработной платы наемного работника сумму подоходного налога, исчисленную исходя из среднемесячной заработной платы, определяемой в соответствии со </w:t>
      </w:r>
      <w:r>
        <w:rPr>
          <w:rFonts w:ascii="Arial" w:cs="Arial" w:eastAsia="Arial" w:hAnsi="Arial"/>
          <w:sz w:val="24"/>
          <w:szCs w:val="24"/>
        </w:rPr>
        <w:t xml:space="preserve">статьей 187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66) части 3 и 4 </w:t>
      </w:r>
      <w:r>
        <w:rPr>
          <w:rFonts w:ascii="Arial" w:cs="Arial" w:eastAsia="Arial" w:hAnsi="Arial"/>
          <w:sz w:val="24"/>
          <w:szCs w:val="24"/>
        </w:rPr>
        <w:t xml:space="preserve">статьи 202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Налог у источника дохода в Кыргызской Республике исчисляется и уплачивается в бюджет налоговым агентом по месту текущего налогового учета до 20 числа месяца, следующего за месяцем, в котором налоговое обязательство налогоплательщика возникло независимо от формы и места осуществления выплаты дохода.</w:t>
      </w:r>
    </w:p>
    <w:p>
      <w:pPr>
        <w:spacing w:after="120"/>
        <w:ind w:firstLine="567"/>
        <w:jc w:val="both"/>
      </w:pPr>
      <w:r>
        <w:rPr>
          <w:rFonts w:ascii="Arial" w:cs="Arial" w:eastAsia="Arial" w:hAnsi="Arial"/>
          <w:sz w:val="24"/>
          <w:szCs w:val="24"/>
        </w:rPr>
        <w:t xml:space="preserve">В целях настоящей части под выплатой дохода понимаются выплаты, установленные частью 4 </w:t>
      </w:r>
      <w:r>
        <w:rPr>
          <w:rFonts w:ascii="Arial" w:cs="Arial" w:eastAsia="Arial" w:hAnsi="Arial"/>
          <w:sz w:val="24"/>
          <w:szCs w:val="24"/>
        </w:rPr>
        <w:t xml:space="preserve">статьи 248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Если налоговый агент не удержал или не полностью удержал налог с доходов, выплаченных физическому лицу и/или полученных физическим лицом, за исключением выплат индивидуальному предпринимателю и/или выручки индивидуального предпринимателя, и/или выручки физического лица, осуществляющего индивидуальную трудовую деятельность на основе патента, то на налогового агента возлагается обязанность по исполнению данного налогового обязательства и ответственность за его неисполнение в соответствии с настоящим Кодексом.";</w:t>
      </w:r>
    </w:p>
    <w:p>
      <w:pPr>
        <w:spacing w:after="120"/>
        <w:ind w:firstLine="567"/>
        <w:jc w:val="both"/>
      </w:pPr>
      <w:r>
        <w:rPr>
          <w:rFonts w:ascii="Arial" w:cs="Arial" w:eastAsia="Arial" w:hAnsi="Arial"/>
          <w:sz w:val="24"/>
          <w:szCs w:val="24"/>
        </w:rPr>
        <w:t xml:space="preserve">67) пункт 4-1 </w:t>
      </w:r>
      <w:r>
        <w:rPr>
          <w:rFonts w:ascii="Arial" w:cs="Arial" w:eastAsia="Arial" w:hAnsi="Arial"/>
          <w:sz w:val="24"/>
          <w:szCs w:val="24"/>
        </w:rPr>
        <w:t xml:space="preserve">статьи 206</w:t>
      </w:r>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68) в части 1 </w:t>
      </w:r>
      <w:r>
        <w:rPr>
          <w:rFonts w:ascii="Arial" w:cs="Arial" w:eastAsia="Arial" w:hAnsi="Arial"/>
          <w:sz w:val="24"/>
          <w:szCs w:val="24"/>
        </w:rPr>
        <w:t xml:space="preserve">статьи 213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7 изложить в следующей редакции:</w:t>
      </w:r>
    </w:p>
    <w:p>
      <w:pPr>
        <w:spacing w:after="120"/>
        <w:ind w:firstLine="567"/>
        <w:jc w:val="both"/>
      </w:pPr>
      <w:r>
        <w:rPr>
          <w:rFonts w:ascii="Arial" w:cs="Arial" w:eastAsia="Arial" w:hAnsi="Arial"/>
          <w:sz w:val="24"/>
          <w:szCs w:val="24"/>
        </w:rPr>
        <w:t xml:space="preserve">"7) дивиденды, полученные налогоплательщиками от участия в отечественных и иностранных организациях, - до 1 января 2031 года;";</w:t>
      </w:r>
    </w:p>
    <w:p>
      <w:pPr>
        <w:spacing w:after="120"/>
        <w:ind w:firstLine="567"/>
        <w:jc w:val="both"/>
      </w:pPr>
      <w:r>
        <w:rPr>
          <w:rFonts w:ascii="Arial" w:cs="Arial" w:eastAsia="Arial" w:hAnsi="Arial"/>
          <w:sz w:val="24"/>
          <w:szCs w:val="24"/>
        </w:rPr>
        <w:t xml:space="preserve">б) пункт 14 изложить в следующей редакции:</w:t>
      </w:r>
    </w:p>
    <w:p>
      <w:pPr>
        <w:spacing w:after="120"/>
        <w:ind w:firstLine="567"/>
        <w:jc w:val="both"/>
      </w:pPr>
      <w:r>
        <w:rPr>
          <w:rFonts w:ascii="Arial" w:cs="Arial" w:eastAsia="Arial" w:hAnsi="Arial"/>
          <w:sz w:val="24"/>
          <w:szCs w:val="24"/>
        </w:rPr>
        <w:t xml:space="preserve">"14) суммы компенсационных выплат, полученных при выкупе земельного участка и/или имущества для государственных нужд в соответствии с решением Кабинета Министров;";</w:t>
      </w:r>
    </w:p>
    <w:p>
      <w:pPr>
        <w:spacing w:after="120"/>
        <w:ind w:firstLine="567"/>
        <w:jc w:val="both"/>
      </w:pPr>
      <w:r>
        <w:rPr>
          <w:rFonts w:ascii="Arial" w:cs="Arial" w:eastAsia="Arial" w:hAnsi="Arial"/>
          <w:sz w:val="24"/>
          <w:szCs w:val="24"/>
        </w:rPr>
        <w:t xml:space="preserve">69) в абзаце первом </w:t>
      </w:r>
      <w:r>
        <w:rPr>
          <w:rFonts w:ascii="Arial" w:cs="Arial" w:eastAsia="Arial" w:hAnsi="Arial"/>
          <w:sz w:val="24"/>
          <w:szCs w:val="24"/>
        </w:rPr>
        <w:t xml:space="preserve">статьи 235</w:t>
      </w:r>
      <w:r>
        <w:rPr>
          <w:rFonts w:ascii="Arial" w:cs="Arial" w:eastAsia="Arial" w:hAnsi="Arial"/>
          <w:sz w:val="24"/>
          <w:szCs w:val="24"/>
        </w:rPr>
        <w:t xml:space="preserve"> слова "- до 1 января 2030 года," исключить;</w:t>
      </w:r>
    </w:p>
    <w:p>
      <w:pPr>
        <w:spacing w:after="120"/>
        <w:ind w:firstLine="567"/>
        <w:jc w:val="both"/>
      </w:pPr>
      <w:r>
        <w:rPr>
          <w:rFonts w:ascii="Arial" w:cs="Arial" w:eastAsia="Arial" w:hAnsi="Arial"/>
          <w:sz w:val="24"/>
          <w:szCs w:val="24"/>
        </w:rPr>
        <w:t xml:space="preserve">70) в части 1 </w:t>
      </w:r>
      <w:r>
        <w:rPr>
          <w:rFonts w:ascii="Arial" w:cs="Arial" w:eastAsia="Arial" w:hAnsi="Arial"/>
          <w:sz w:val="24"/>
          <w:szCs w:val="24"/>
        </w:rPr>
        <w:t xml:space="preserve">статьи 239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10 изложить в следующей редакции:</w:t>
      </w:r>
    </w:p>
    <w:p>
      <w:pPr>
        <w:spacing w:after="120"/>
        <w:ind w:firstLine="567"/>
        <w:jc w:val="both"/>
      </w:pPr>
      <w:r>
        <w:rPr>
          <w:rFonts w:ascii="Arial" w:cs="Arial" w:eastAsia="Arial" w:hAnsi="Arial"/>
          <w:sz w:val="24"/>
          <w:szCs w:val="24"/>
        </w:rPr>
        <w:t xml:space="preserve">"10) вновь созданных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 в течение 5 лет с момента ввода в эксплуатацию энергетических установок на основе использования возобновляемых источников энергии при условии, что ввод в эксплуатацию осуществлен не позднее 1 января 2030 года;";</w:t>
      </w:r>
    </w:p>
    <w:p>
      <w:pPr>
        <w:spacing w:after="120"/>
        <w:ind w:firstLine="567"/>
        <w:jc w:val="both"/>
      </w:pPr>
      <w:r>
        <w:rPr>
          <w:rFonts w:ascii="Arial" w:cs="Arial" w:eastAsia="Arial" w:hAnsi="Arial"/>
          <w:sz w:val="24"/>
          <w:szCs w:val="24"/>
        </w:rPr>
        <w:t xml:space="preserve">б) дополнить пунктом 13 следующего содержания:</w:t>
      </w:r>
    </w:p>
    <w:p>
      <w:pPr>
        <w:spacing w:after="120"/>
        <w:ind w:firstLine="567"/>
        <w:jc w:val="both"/>
      </w:pPr>
      <w:r>
        <w:rPr>
          <w:rFonts w:ascii="Arial" w:cs="Arial" w:eastAsia="Arial" w:hAnsi="Arial"/>
          <w:sz w:val="24"/>
          <w:szCs w:val="24"/>
        </w:rPr>
        <w:t xml:space="preserve">"13) организаций, осуществляющих деятельность в сфере футбола.";</w:t>
      </w:r>
    </w:p>
    <w:p>
      <w:pPr>
        <w:spacing w:after="120"/>
        <w:ind w:firstLine="567"/>
        <w:jc w:val="both"/>
      </w:pPr>
      <w:r>
        <w:rPr>
          <w:rFonts w:ascii="Arial" w:cs="Arial" w:eastAsia="Arial" w:hAnsi="Arial"/>
          <w:sz w:val="24"/>
          <w:szCs w:val="24"/>
        </w:rPr>
        <w:t xml:space="preserve">71) часть 5 </w:t>
      </w:r>
      <w:r>
        <w:rPr>
          <w:rFonts w:ascii="Arial" w:cs="Arial" w:eastAsia="Arial" w:hAnsi="Arial"/>
          <w:sz w:val="24"/>
          <w:szCs w:val="24"/>
        </w:rPr>
        <w:t xml:space="preserve">статьи 240</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72) части 1 и 2 </w:t>
      </w:r>
      <w:r>
        <w:rPr>
          <w:rFonts w:ascii="Arial" w:cs="Arial" w:eastAsia="Arial" w:hAnsi="Arial"/>
          <w:sz w:val="24"/>
          <w:szCs w:val="24"/>
        </w:rPr>
        <w:t xml:space="preserve">статьи 245-1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Сумма денежных средств, перенаправляемая по транзакции организацией, индивидуальным предпринимателем, филиалом/представительством иностранной организации, а также иностранным субъектом, не имеющим постоянного учреждения в Кыргызской Республике и прошедшим налоговую регистрацию без государственной регистрации по адресу банка, в котором открыт его счет, по поручению иностранного субъекта от него или другого иностранного субъекта в адрес другого иностранного субъекта либо в его адрес, подлежит налогообложению у таких лиц по ставке 0,2 процента от перенаправленной суммы без осуществления вычетов.</w:t>
      </w:r>
    </w:p>
    <w:p>
      <w:pPr>
        <w:spacing w:after="120"/>
        <w:ind w:firstLine="567"/>
        <w:jc w:val="both"/>
      </w:pPr>
      <w:r>
        <w:rPr>
          <w:rFonts w:ascii="Arial" w:cs="Arial" w:eastAsia="Arial" w:hAnsi="Arial"/>
          <w:sz w:val="24"/>
          <w:szCs w:val="24"/>
        </w:rPr>
        <w:t xml:space="preserve">В целях настоящей части в налоговую базу не включаются денежные средства, направляемые иностранной организацией для финансирования текущих расходов ее постоянного учреждения или представительства в Кыргызской Республике.</w:t>
      </w:r>
    </w:p>
    <w:p>
      <w:pPr>
        <w:spacing w:after="120"/>
        <w:ind w:firstLine="567"/>
        <w:jc w:val="both"/>
      </w:pPr>
      <w:r>
        <w:rPr>
          <w:rFonts w:ascii="Arial" w:cs="Arial" w:eastAsia="Arial" w:hAnsi="Arial"/>
          <w:sz w:val="24"/>
          <w:szCs w:val="24"/>
        </w:rPr>
        <w:t xml:space="preserve">2. Налог на транзакцию уплачивается и отчетность по нему представляется налогоплательщиком, указанным в части 1 настоящей статьи, а также налоговым агентом, указанным в пунктах 2-3 части 2 </w:t>
      </w:r>
      <w:r>
        <w:rPr>
          <w:rFonts w:ascii="Arial" w:cs="Arial" w:eastAsia="Arial" w:hAnsi="Arial"/>
          <w:sz w:val="24"/>
          <w:szCs w:val="24"/>
        </w:rPr>
        <w:t xml:space="preserve">статьи 53</w:t>
      </w:r>
      <w:r>
        <w:rPr>
          <w:rFonts w:ascii="Arial" w:cs="Arial" w:eastAsia="Arial" w:hAnsi="Arial"/>
          <w:sz w:val="24"/>
          <w:szCs w:val="24"/>
        </w:rPr>
        <w:t xml:space="preserve"> настоящего Кодекса, по месту текущего налогового учета ежемесячно не позднее 20 числа месяца, следующего за отчетным месяцем.";</w:t>
      </w:r>
    </w:p>
    <w:p>
      <w:pPr>
        <w:spacing w:after="120"/>
        <w:ind w:firstLine="567"/>
        <w:jc w:val="both"/>
      </w:pPr>
      <w:r>
        <w:rPr>
          <w:rFonts w:ascii="Arial" w:cs="Arial" w:eastAsia="Arial" w:hAnsi="Arial"/>
          <w:sz w:val="24"/>
          <w:szCs w:val="24"/>
        </w:rPr>
        <w:t xml:space="preserve">73) пункт 1 части 4 </w:t>
      </w:r>
      <w:r>
        <w:rPr>
          <w:rFonts w:ascii="Arial" w:cs="Arial" w:eastAsia="Arial" w:hAnsi="Arial"/>
          <w:sz w:val="24"/>
          <w:szCs w:val="24"/>
        </w:rPr>
        <w:t xml:space="preserve">статьи 248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выплата денег в наличной и/или безналичной формах, передача ценных бумаг, товаров, доли участия, включая передачу доли участия в капитале или иной доли участия в отечественной организации иностранным субъектом. В целях настоящей главы выплатой дохода не является увеличение количества и стоимости ценных бумаг или увеличение стоимости доли участника организации при увеличении уставного капитала организации за счет нераспределенной прибыли;";</w:t>
      </w:r>
    </w:p>
    <w:p>
      <w:pPr>
        <w:spacing w:after="120"/>
        <w:ind w:firstLine="567"/>
        <w:jc w:val="both"/>
      </w:pPr>
      <w:r>
        <w:rPr>
          <w:rFonts w:ascii="Arial" w:cs="Arial" w:eastAsia="Arial" w:hAnsi="Arial"/>
          <w:sz w:val="24"/>
          <w:szCs w:val="24"/>
        </w:rPr>
        <w:t xml:space="preserve">74) в </w:t>
      </w:r>
      <w:r>
        <w:rPr>
          <w:rFonts w:ascii="Arial" w:cs="Arial" w:eastAsia="Arial" w:hAnsi="Arial"/>
          <w:sz w:val="24"/>
          <w:szCs w:val="24"/>
        </w:rPr>
        <w:t xml:space="preserve">статье 249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2 дополнить пунктом 6 следующего содержания:</w:t>
      </w:r>
    </w:p>
    <w:p>
      <w:pPr>
        <w:spacing w:after="120"/>
        <w:ind w:firstLine="567"/>
        <w:jc w:val="both"/>
      </w:pPr>
      <w:r>
        <w:rPr>
          <w:rFonts w:ascii="Arial" w:cs="Arial" w:eastAsia="Arial" w:hAnsi="Arial"/>
          <w:sz w:val="24"/>
          <w:szCs w:val="24"/>
        </w:rPr>
        <w:t xml:space="preserve">"6) от реализации доли в капитале или иной доли участия в отечественной организации - 10 процентов, за исключением случаев, когда иностранная организация владела долей участия в капитале или иной долей участия в отечественной организации более 5 лет.</w:t>
      </w:r>
    </w:p>
    <w:p>
      <w:pPr>
        <w:spacing w:after="120"/>
        <w:ind w:firstLine="567"/>
        <w:jc w:val="both"/>
      </w:pPr>
      <w:r>
        <w:rPr>
          <w:rFonts w:ascii="Arial" w:cs="Arial" w:eastAsia="Arial" w:hAnsi="Arial"/>
          <w:sz w:val="24"/>
          <w:szCs w:val="24"/>
        </w:rPr>
        <w:t xml:space="preserve">В отношении субъектов, которым предоставлены налоговые льготы в соответствии с частью 2 </w:t>
      </w:r>
      <w:r>
        <w:rPr>
          <w:rFonts w:ascii="Arial" w:cs="Arial" w:eastAsia="Arial" w:hAnsi="Arial"/>
          <w:sz w:val="24"/>
          <w:szCs w:val="24"/>
        </w:rPr>
        <w:t xml:space="preserve">статьи 3</w:t>
      </w:r>
      <w:r>
        <w:rPr>
          <w:rFonts w:ascii="Arial" w:cs="Arial" w:eastAsia="Arial" w:hAnsi="Arial"/>
          <w:sz w:val="24"/>
          <w:szCs w:val="24"/>
        </w:rPr>
        <w:t xml:space="preserve">, частью 4 </w:t>
      </w:r>
      <w:r>
        <w:rPr>
          <w:rFonts w:ascii="Arial" w:cs="Arial" w:eastAsia="Arial" w:hAnsi="Arial"/>
          <w:sz w:val="24"/>
          <w:szCs w:val="24"/>
        </w:rPr>
        <w:t xml:space="preserve">статьи 183</w:t>
      </w:r>
      <w:r>
        <w:rPr>
          <w:rFonts w:ascii="Arial" w:cs="Arial" w:eastAsia="Arial" w:hAnsi="Arial"/>
          <w:sz w:val="24"/>
          <w:szCs w:val="24"/>
        </w:rPr>
        <w:t xml:space="preserve">, частью 4 </w:t>
      </w:r>
      <w:r>
        <w:rPr>
          <w:rFonts w:ascii="Arial" w:cs="Arial" w:eastAsia="Arial" w:hAnsi="Arial"/>
          <w:sz w:val="24"/>
          <w:szCs w:val="24"/>
        </w:rPr>
        <w:t xml:space="preserve">статьи 240</w:t>
      </w:r>
      <w:r>
        <w:rPr>
          <w:rFonts w:ascii="Arial" w:cs="Arial" w:eastAsia="Arial" w:hAnsi="Arial"/>
          <w:sz w:val="24"/>
          <w:szCs w:val="24"/>
        </w:rPr>
        <w:t xml:space="preserve"> настоящего Кодекса, а также субъектов, заключивших инвестиционное соглашение с Кабинетом Министров, которое предусматривает предоставление налоговых льгот, исключение, предусмотренное в настоящей части, распространяется на период, который начинается со дня, следующего за днем окончания пользования предоставленными налоговыми льготами.";</w:t>
      </w:r>
    </w:p>
    <w:p>
      <w:pPr>
        <w:spacing w:after="120"/>
        <w:ind w:firstLine="567"/>
        <w:jc w:val="both"/>
      </w:pPr>
      <w:r>
        <w:rPr>
          <w:rFonts w:ascii="Arial" w:cs="Arial" w:eastAsia="Arial" w:hAnsi="Arial"/>
          <w:sz w:val="24"/>
          <w:szCs w:val="24"/>
        </w:rPr>
        <w:t xml:space="preserve">б) часть 3 признать утратившей силу;</w:t>
      </w:r>
    </w:p>
    <w:p>
      <w:pPr>
        <w:spacing w:after="120"/>
        <w:ind w:firstLine="567"/>
        <w:jc w:val="both"/>
      </w:pPr>
      <w:r>
        <w:rPr>
          <w:rFonts w:ascii="Arial" w:cs="Arial" w:eastAsia="Arial" w:hAnsi="Arial"/>
          <w:sz w:val="24"/>
          <w:szCs w:val="24"/>
        </w:rPr>
        <w:t xml:space="preserve">75) в </w:t>
      </w:r>
      <w:r>
        <w:rPr>
          <w:rFonts w:ascii="Arial" w:cs="Arial" w:eastAsia="Arial" w:hAnsi="Arial"/>
          <w:sz w:val="24"/>
          <w:szCs w:val="24"/>
        </w:rPr>
        <w:t xml:space="preserve">статье 250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частях 1 и 2 слово "удержанного" заменить словом "исчисленного";</w:t>
      </w:r>
    </w:p>
    <w:p>
      <w:pPr>
        <w:spacing w:after="120"/>
        <w:ind w:firstLine="567"/>
        <w:jc w:val="both"/>
      </w:pPr>
      <w:r>
        <w:rPr>
          <w:rFonts w:ascii="Arial" w:cs="Arial" w:eastAsia="Arial" w:hAnsi="Arial"/>
          <w:sz w:val="24"/>
          <w:szCs w:val="24"/>
        </w:rPr>
        <w:t xml:space="preserve">б) часть 3 изложить в следующей редакции:</w:t>
      </w:r>
    </w:p>
    <w:p>
      <w:pPr>
        <w:spacing w:after="120"/>
        <w:ind w:firstLine="567"/>
        <w:jc w:val="both"/>
      </w:pPr>
      <w:r>
        <w:rPr>
          <w:rFonts w:ascii="Arial" w:cs="Arial" w:eastAsia="Arial" w:hAnsi="Arial"/>
          <w:sz w:val="24"/>
          <w:szCs w:val="24"/>
        </w:rPr>
        <w:t xml:space="preserve">"3. Если налоговый агент не уплатил или не полностью уплатил налог с дохода, выплаченного иностранной организации, то на налогового агента возлагается обязанность по исполнению данного налогового обязательства и ответственность за его неисполнение в соответствии с настоящим Кодексом.";</w:t>
      </w:r>
    </w:p>
    <w:p>
      <w:pPr>
        <w:spacing w:after="120"/>
        <w:ind w:firstLine="567"/>
        <w:jc w:val="both"/>
      </w:pPr>
      <w:r>
        <w:rPr>
          <w:rFonts w:ascii="Arial" w:cs="Arial" w:eastAsia="Arial" w:hAnsi="Arial"/>
          <w:sz w:val="24"/>
          <w:szCs w:val="24"/>
        </w:rPr>
        <w:t xml:space="preserve">76) пункт 1 </w:t>
      </w:r>
      <w:r>
        <w:rPr>
          <w:rFonts w:ascii="Arial" w:cs="Arial" w:eastAsia="Arial" w:hAnsi="Arial"/>
          <w:sz w:val="24"/>
          <w:szCs w:val="24"/>
        </w:rPr>
        <w:t xml:space="preserve">статьи 251</w:t>
      </w:r>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"Перемещение товаров на территорию Кыргызской Республики с территории другого государства-члена ЕАЭС в связи с их передачей в пределах одного юридического лица не является облагаемым импортом, если ввоз таких товаров осуществлен непосредственно для собственных производственных целей.";</w:t>
      </w:r>
    </w:p>
    <w:p>
      <w:pPr>
        <w:spacing w:after="120"/>
        <w:ind w:firstLine="567"/>
        <w:jc w:val="both"/>
      </w:pPr>
      <w:r>
        <w:rPr>
          <w:rFonts w:ascii="Arial" w:cs="Arial" w:eastAsia="Arial" w:hAnsi="Arial"/>
          <w:sz w:val="24"/>
          <w:szCs w:val="24"/>
        </w:rPr>
        <w:t xml:space="preserve">77) пункт 3 части 1 </w:t>
      </w:r>
      <w:r>
        <w:rPr>
          <w:rFonts w:ascii="Arial" w:cs="Arial" w:eastAsia="Arial" w:hAnsi="Arial"/>
          <w:sz w:val="24"/>
          <w:szCs w:val="24"/>
        </w:rPr>
        <w:t xml:space="preserve">статьи 253</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иностранный субъект, выполняющий работу или оказывающий услугу, а также осуществляющий электронную торговлю товарами покупателям - физическим лицам - резидентам Кыргызской Республики, местом поставки которых признается территория Кыргызской Республики. Обязательство по НДС иностранного субъекта, указанного в пункте 3 части 2 </w:t>
      </w:r>
      <w:r>
        <w:rPr>
          <w:rFonts w:ascii="Arial" w:cs="Arial" w:eastAsia="Arial" w:hAnsi="Arial"/>
          <w:sz w:val="24"/>
          <w:szCs w:val="24"/>
        </w:rPr>
        <w:t xml:space="preserve">статьи 53</w:t>
      </w:r>
      <w:r>
        <w:rPr>
          <w:rFonts w:ascii="Arial" w:cs="Arial" w:eastAsia="Arial" w:hAnsi="Arial"/>
          <w:sz w:val="24"/>
          <w:szCs w:val="24"/>
        </w:rPr>
        <w:t xml:space="preserve"> настоящего Кодекса, исполняет налоговый агент.";</w:t>
      </w:r>
    </w:p>
    <w:p>
      <w:pPr>
        <w:spacing w:after="120"/>
        <w:ind w:firstLine="567"/>
        <w:jc w:val="both"/>
      </w:pPr>
      <w:r>
        <w:rPr>
          <w:rFonts w:ascii="Arial" w:cs="Arial" w:eastAsia="Arial" w:hAnsi="Arial"/>
          <w:sz w:val="24"/>
          <w:szCs w:val="24"/>
        </w:rPr>
        <w:t xml:space="preserve">78) часть 3 </w:t>
      </w:r>
      <w:r>
        <w:rPr>
          <w:rFonts w:ascii="Arial" w:cs="Arial" w:eastAsia="Arial" w:hAnsi="Arial"/>
          <w:sz w:val="24"/>
          <w:szCs w:val="24"/>
        </w:rPr>
        <w:t xml:space="preserve">статьи 256</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79) часть 7 </w:t>
      </w:r>
      <w:r>
        <w:rPr>
          <w:rFonts w:ascii="Arial" w:cs="Arial" w:eastAsia="Arial" w:hAnsi="Arial"/>
          <w:sz w:val="24"/>
          <w:szCs w:val="24"/>
        </w:rPr>
        <w:t xml:space="preserve">статьи 258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"7. При ликвидации организации или прекращении деятельности индивидуального предпринимателя, банкротстве путем ликвидации или реструктуризации остатки товарно-материальных запасов, основных средств и нематериальных активов, приобретенных в течение периода уплаты налогов в соответствии с налоговым режимом, признаются реализованными по их учетной стоимости.</w:t>
      </w:r>
    </w:p>
    <w:p>
      <w:pPr>
        <w:spacing w:after="120"/>
        <w:ind w:firstLine="567"/>
        <w:jc w:val="both"/>
      </w:pPr>
      <w:r>
        <w:rPr>
          <w:rFonts w:ascii="Arial" w:cs="Arial" w:eastAsia="Arial" w:hAnsi="Arial"/>
          <w:sz w:val="24"/>
          <w:szCs w:val="24"/>
        </w:rPr>
        <w:t xml:space="preserve">При переходе налогоплательщика с общего налогового режима на специальный налоговый режим признаются реализованными на дату такого перехода по их учетной стоимости:</w:t>
      </w:r>
    </w:p>
    <w:p>
      <w:pPr>
        <w:spacing w:after="120"/>
        <w:ind w:firstLine="567"/>
        <w:jc w:val="both"/>
      </w:pPr>
      <w:r>
        <w:rPr>
          <w:rFonts w:ascii="Arial" w:cs="Arial" w:eastAsia="Arial" w:hAnsi="Arial"/>
          <w:sz w:val="24"/>
          <w:szCs w:val="24"/>
        </w:rPr>
        <w:t xml:space="preserve">1) остатки товарно-материальных запасов, приобретенных/созданных в течение периода применения общего налогового режима, по которым ранее был принят НДС к зачету, если иное не установлено настоящей частью;</w:t>
      </w:r>
    </w:p>
    <w:p>
      <w:pPr>
        <w:spacing w:after="120"/>
        <w:ind w:firstLine="567"/>
        <w:jc w:val="both"/>
      </w:pPr>
      <w:r>
        <w:rPr>
          <w:rFonts w:ascii="Arial" w:cs="Arial" w:eastAsia="Arial" w:hAnsi="Arial"/>
          <w:sz w:val="24"/>
          <w:szCs w:val="24"/>
        </w:rPr>
        <w:t xml:space="preserve">2) основные средства и/или нематериальные активы, приобретенные/созданные в течение периода применения общего налогового режима, по которым ранее был принят НДС к зачету;</w:t>
      </w:r>
    </w:p>
    <w:p>
      <w:pPr>
        <w:spacing w:after="120"/>
        <w:ind w:firstLine="567"/>
        <w:jc w:val="both"/>
      </w:pPr>
      <w:r>
        <w:rPr>
          <w:rFonts w:ascii="Arial" w:cs="Arial" w:eastAsia="Arial" w:hAnsi="Arial"/>
          <w:sz w:val="24"/>
          <w:szCs w:val="24"/>
        </w:rPr>
        <w:t xml:space="preserve">3) объекты завершенного и/или незавершенного строительства, приобретенные/созданные в течение периода применения общего налогового режима, по которым в пределах срока действия исковой давности был ранее принят НДС к зачету, за минусом стоимости приобретенных материальных ресурсов, по которым ранее НДС не был принят к зачету.</w:t>
      </w:r>
    </w:p>
    <w:p>
      <w:pPr>
        <w:spacing w:after="120"/>
        <w:ind w:firstLine="567"/>
        <w:jc w:val="both"/>
      </w:pPr>
      <w:r>
        <w:rPr>
          <w:rFonts w:ascii="Arial" w:cs="Arial" w:eastAsia="Arial" w:hAnsi="Arial"/>
          <w:sz w:val="24"/>
          <w:szCs w:val="24"/>
        </w:rPr>
        <w:t xml:space="preserve">Налогоплательщик НДС при переходе с общего налогового режима на специальный налоговый режим имеет право выбора применять нормы настоящей части или нормы, предусмотренные </w:t>
      </w:r>
      <w:r>
        <w:rPr>
          <w:rFonts w:ascii="Arial" w:cs="Arial" w:eastAsia="Arial" w:hAnsi="Arial"/>
          <w:sz w:val="24"/>
          <w:szCs w:val="24"/>
        </w:rPr>
        <w:t xml:space="preserve">статьей 309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80) </w:t>
      </w:r>
      <w:r>
        <w:rPr>
          <w:rFonts w:ascii="Arial" w:cs="Arial" w:eastAsia="Arial" w:hAnsi="Arial"/>
          <w:sz w:val="24"/>
          <w:szCs w:val="24"/>
        </w:rPr>
        <w:t xml:space="preserve">статью 261</w:t>
      </w:r>
      <w:r>
        <w:rPr>
          <w:rFonts w:ascii="Arial" w:cs="Arial" w:eastAsia="Arial" w:hAnsi="Arial"/>
          <w:sz w:val="24"/>
          <w:szCs w:val="24"/>
        </w:rPr>
        <w:t xml:space="preserve"> дополнить частями 9-11 следующего содержания:</w:t>
      </w:r>
    </w:p>
    <w:p>
      <w:pPr>
        <w:spacing w:after="120"/>
        <w:ind w:firstLine="567"/>
        <w:jc w:val="both"/>
      </w:pPr>
      <w:r>
        <w:rPr>
          <w:rFonts w:ascii="Arial" w:cs="Arial" w:eastAsia="Arial" w:hAnsi="Arial"/>
          <w:sz w:val="24"/>
          <w:szCs w:val="24"/>
        </w:rPr>
        <w:t xml:space="preserve">"9. При временном ввозе товаров на территорию Кыргызской Республики с территории другого государства-члена ЕАЭС, если товары не были вывезены в течение срока, указанного в статье 4 настоящего Кодекса, за пределы территории Кыргызской Республики, датой возникновения налогового обязательства является дата ввоза товаров.</w:t>
      </w:r>
    </w:p>
    <w:p>
      <w:pPr>
        <w:spacing w:after="120"/>
        <w:ind w:firstLine="567"/>
        <w:jc w:val="both"/>
      </w:pPr>
      <w:r>
        <w:rPr>
          <w:rFonts w:ascii="Arial" w:cs="Arial" w:eastAsia="Arial" w:hAnsi="Arial"/>
          <w:sz w:val="24"/>
          <w:szCs w:val="24"/>
        </w:rPr>
        <w:t xml:space="preserve">10. При временном вывозе товаров с территории Кыргызской Республики на территорию другого государства-члена ЕАЭС, если товары не были ввезены в течение срока, указанного в </w:t>
      </w:r>
      <w:r>
        <w:rPr>
          <w:rFonts w:ascii="Arial" w:cs="Arial" w:eastAsia="Arial" w:hAnsi="Arial"/>
          <w:sz w:val="24"/>
          <w:szCs w:val="24"/>
        </w:rPr>
        <w:t xml:space="preserve">статье 4</w:t>
      </w:r>
      <w:r>
        <w:rPr>
          <w:rFonts w:ascii="Arial" w:cs="Arial" w:eastAsia="Arial" w:hAnsi="Arial"/>
          <w:sz w:val="24"/>
          <w:szCs w:val="24"/>
        </w:rPr>
        <w:t xml:space="preserve"> настоящего Кодекса, на территорию Кыргызской Республики, датой возникновения налогового обязательства является дата вывоза товаров.</w:t>
      </w:r>
    </w:p>
    <w:p>
      <w:pPr>
        <w:spacing w:after="120"/>
        <w:ind w:firstLine="567"/>
        <w:jc w:val="both"/>
      </w:pPr>
      <w:r>
        <w:rPr>
          <w:rFonts w:ascii="Arial" w:cs="Arial" w:eastAsia="Arial" w:hAnsi="Arial"/>
          <w:sz w:val="24"/>
          <w:szCs w:val="24"/>
        </w:rPr>
        <w:t xml:space="preserve">11. В случае отчуждения товара, ввезенного с территории государства-члена ЕАЭС на территорию Кыргызской Республики, в связи с его передачей в пределах одного юридического лица до истечения 60-месячного периода от даты импорта такое отчуждение приравнивается к облагаемому импорту. Датой возникновения налогового обязательства по НДС на импорт является дата ввоза товара.";</w:t>
      </w:r>
    </w:p>
    <w:p>
      <w:pPr>
        <w:spacing w:after="120"/>
        <w:ind w:firstLine="567"/>
        <w:jc w:val="both"/>
      </w:pPr>
      <w:r>
        <w:rPr>
          <w:rFonts w:ascii="Arial" w:cs="Arial" w:eastAsia="Arial" w:hAnsi="Arial"/>
          <w:sz w:val="24"/>
          <w:szCs w:val="24"/>
        </w:rPr>
        <w:t xml:space="preserve">81) часть 2 </w:t>
      </w:r>
      <w:r>
        <w:rPr>
          <w:rFonts w:ascii="Arial" w:cs="Arial" w:eastAsia="Arial" w:hAnsi="Arial"/>
          <w:sz w:val="24"/>
          <w:szCs w:val="24"/>
        </w:rPr>
        <w:t xml:space="preserve">статьи 265</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Обмен недвижимым имуществом и/или его безвозмездная передача для государственных нужд в соответствии с решением Кабинета Министров является поставкой, освобожденной от НДС.";</w:t>
      </w:r>
    </w:p>
    <w:p>
      <w:pPr>
        <w:spacing w:after="120"/>
        <w:ind w:firstLine="567"/>
        <w:jc w:val="both"/>
      </w:pPr>
      <w:r>
        <w:rPr>
          <w:rFonts w:ascii="Arial" w:cs="Arial" w:eastAsia="Arial" w:hAnsi="Arial"/>
          <w:sz w:val="24"/>
          <w:szCs w:val="24"/>
        </w:rPr>
        <w:t xml:space="preserve">82) </w:t>
      </w:r>
      <w:r>
        <w:rPr>
          <w:rFonts w:ascii="Arial" w:cs="Arial" w:eastAsia="Arial" w:hAnsi="Arial"/>
          <w:sz w:val="24"/>
          <w:szCs w:val="24"/>
        </w:rPr>
        <w:t xml:space="preserve">статью 266</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266</w:t>
      </w:r>
      <w:r>
        <w:rPr>
          <w:rFonts w:ascii="Arial" w:cs="Arial" w:eastAsia="Arial" w:hAnsi="Arial"/>
          <w:sz w:val="24"/>
          <w:szCs w:val="24"/>
        </w:rPr>
        <w:t xml:space="preserve">. Поставка сельскохозяйственной продукции и продуктов ее переработки</w:t>
      </w:r>
    </w:p>
    <w:p>
      <w:pPr>
        <w:spacing w:after="120"/>
        <w:ind w:firstLine="567"/>
        <w:jc w:val="both"/>
      </w:pPr>
      <w:r>
        <w:rPr>
          <w:rFonts w:ascii="Arial" w:cs="Arial" w:eastAsia="Arial" w:hAnsi="Arial"/>
          <w:sz w:val="24"/>
          <w:szCs w:val="24"/>
        </w:rPr>
        <w:t xml:space="preserve">1. Поставка торгово-логистическим центром сельскохозяйственного назначения сельскохозяйственной продукции и продуктов ее переработки, полученных от сельскохозяйственных производителей, сельскохозяйственных заготовителей и сельскохозяйственных кооперативов, является поставкой, освобожденной от НДС.</w:t>
      </w:r>
    </w:p>
    <w:p>
      <w:pPr>
        <w:spacing w:after="120"/>
        <w:ind w:firstLine="567"/>
        <w:jc w:val="both"/>
      </w:pPr>
      <w:r>
        <w:rPr>
          <w:rFonts w:ascii="Arial" w:cs="Arial" w:eastAsia="Arial" w:hAnsi="Arial"/>
          <w:sz w:val="24"/>
          <w:szCs w:val="24"/>
        </w:rPr>
        <w:t xml:space="preserve">2. Поставка кормов, произведенных налогоплательщиком для сельскохозяйственной птицы и рыбы, в адрес сельскохозяйственного производителя, осуществляющего деятельность по разведению сельскохозяйственной птицы и рыбы, является поставкой, освобожденной от НДС.";</w:t>
      </w:r>
    </w:p>
    <w:p>
      <w:pPr>
        <w:spacing w:after="120"/>
        <w:ind w:firstLine="567"/>
        <w:jc w:val="both"/>
      </w:pPr>
      <w:r>
        <w:rPr>
          <w:rFonts w:ascii="Arial" w:cs="Arial" w:eastAsia="Arial" w:hAnsi="Arial"/>
          <w:sz w:val="24"/>
          <w:szCs w:val="24"/>
        </w:rPr>
        <w:t xml:space="preserve">83) часть 1 </w:t>
      </w:r>
      <w:r>
        <w:rPr>
          <w:rFonts w:ascii="Arial" w:cs="Arial" w:eastAsia="Arial" w:hAnsi="Arial"/>
          <w:sz w:val="24"/>
          <w:szCs w:val="24"/>
        </w:rPr>
        <w:t xml:space="preserve">статьи 269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 объектов нового строительства/реконструкции/перепрофилирования/перепланировки и/или построенных объектов является поставкой, освобожденной от НДС до 1 января 2031 года.";</w:t>
      </w:r>
    </w:p>
    <w:p>
      <w:pPr>
        <w:spacing w:after="120"/>
        <w:ind w:firstLine="567"/>
        <w:jc w:val="both"/>
      </w:pPr>
      <w:r>
        <w:rPr>
          <w:rFonts w:ascii="Arial" w:cs="Arial" w:eastAsia="Arial" w:hAnsi="Arial"/>
          <w:sz w:val="24"/>
          <w:szCs w:val="24"/>
        </w:rPr>
        <w:t xml:space="preserve">84) </w:t>
      </w:r>
      <w:r>
        <w:rPr>
          <w:rFonts w:ascii="Arial" w:cs="Arial" w:eastAsia="Arial" w:hAnsi="Arial"/>
          <w:sz w:val="24"/>
          <w:szCs w:val="24"/>
        </w:rPr>
        <w:t xml:space="preserve">статью 280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280</w:t>
      </w:r>
      <w:r>
        <w:rPr>
          <w:rFonts w:ascii="Arial" w:cs="Arial" w:eastAsia="Arial" w:hAnsi="Arial"/>
          <w:sz w:val="24"/>
          <w:szCs w:val="24"/>
        </w:rPr>
        <w:t xml:space="preserve">. Поставка средств идентификации, а также услуг по выдаче и генерации кодов маркировки товаров</w:t>
      </w:r>
    </w:p>
    <w:p>
      <w:pPr>
        <w:spacing w:after="120"/>
        <w:ind w:firstLine="567"/>
        <w:jc w:val="both"/>
      </w:pPr>
      <w:r>
        <w:rPr>
          <w:rFonts w:ascii="Arial" w:cs="Arial" w:eastAsia="Arial" w:hAnsi="Arial"/>
          <w:sz w:val="24"/>
          <w:szCs w:val="24"/>
        </w:rPr>
        <w:t xml:space="preserve">Поставка средств идентификации, а также услуг по выдаче и генерации кодов маркировки товаров является поставкой, освобожденной от НДС до 1 января 2031 года.";</w:t>
      </w:r>
    </w:p>
    <w:p>
      <w:pPr>
        <w:spacing w:after="120"/>
        <w:ind w:firstLine="567"/>
        <w:jc w:val="both"/>
      </w:pPr>
      <w:r>
        <w:rPr>
          <w:rFonts w:ascii="Arial" w:cs="Arial" w:eastAsia="Arial" w:hAnsi="Arial"/>
          <w:sz w:val="24"/>
          <w:szCs w:val="24"/>
        </w:rPr>
        <w:t xml:space="preserve">85) часть 1 </w:t>
      </w:r>
      <w:r>
        <w:rPr>
          <w:rFonts w:ascii="Arial" w:cs="Arial" w:eastAsia="Arial" w:hAnsi="Arial"/>
          <w:sz w:val="24"/>
          <w:szCs w:val="24"/>
        </w:rPr>
        <w:t xml:space="preserve">статьи 284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Поставка технологий, оборудования и его комплектующих, отвечающих требованиям энерго- и ресурсоэффективности, определяемым Кабинетом Министров, является поставкой, освобожденной от НДС до 1 января 2031 года.";</w:t>
      </w:r>
    </w:p>
    <w:p>
      <w:pPr>
        <w:spacing w:after="120"/>
        <w:ind w:firstLine="567"/>
        <w:jc w:val="both"/>
      </w:pPr>
      <w:r>
        <w:rPr>
          <w:rFonts w:ascii="Arial" w:cs="Arial" w:eastAsia="Arial" w:hAnsi="Arial"/>
          <w:sz w:val="24"/>
          <w:szCs w:val="24"/>
        </w:rPr>
        <w:t xml:space="preserve">86) </w:t>
      </w:r>
      <w:r>
        <w:rPr>
          <w:rFonts w:ascii="Arial" w:cs="Arial" w:eastAsia="Arial" w:hAnsi="Arial"/>
          <w:sz w:val="24"/>
          <w:szCs w:val="24"/>
        </w:rPr>
        <w:t xml:space="preserve">статью 285</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87) </w:t>
      </w:r>
      <w:r>
        <w:rPr>
          <w:rFonts w:ascii="Arial" w:cs="Arial" w:eastAsia="Arial" w:hAnsi="Arial"/>
          <w:sz w:val="24"/>
          <w:szCs w:val="24"/>
        </w:rPr>
        <w:t xml:space="preserve">статью 294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294</w:t>
      </w:r>
      <w:r>
        <w:rPr>
          <w:rFonts w:ascii="Arial" w:cs="Arial" w:eastAsia="Arial" w:hAnsi="Arial"/>
          <w:sz w:val="24"/>
          <w:szCs w:val="24"/>
        </w:rPr>
        <w:t xml:space="preserve">. Поставка реактивного топлива для заправки воздушных судов, осуществляющих международные воздушные перевозки</w:t>
      </w:r>
    </w:p>
    <w:p>
      <w:pPr>
        <w:spacing w:after="120"/>
        <w:ind w:firstLine="567"/>
        <w:jc w:val="both"/>
      </w:pPr>
      <w:r>
        <w:rPr>
          <w:rFonts w:ascii="Arial" w:cs="Arial" w:eastAsia="Arial" w:hAnsi="Arial"/>
          <w:sz w:val="24"/>
          <w:szCs w:val="24"/>
        </w:rPr>
        <w:t xml:space="preserve">Поставка топливозаправочной организацией реактивного топлива в качестве бортовых припасов для заправки воздушных судов, осуществляющих международные воздушные перевозки, является поставкой, освобожденной от НДС до 1 января 2031 года.";</w:t>
      </w:r>
    </w:p>
    <w:p>
      <w:pPr>
        <w:spacing w:after="120"/>
        <w:ind w:firstLine="567"/>
        <w:jc w:val="both"/>
      </w:pPr>
      <w:r>
        <w:rPr>
          <w:rFonts w:ascii="Arial" w:cs="Arial" w:eastAsia="Arial" w:hAnsi="Arial"/>
          <w:sz w:val="24"/>
          <w:szCs w:val="24"/>
        </w:rPr>
        <w:t xml:space="preserve">88) в </w:t>
      </w:r>
      <w:r>
        <w:rPr>
          <w:rFonts w:ascii="Arial" w:cs="Arial" w:eastAsia="Arial" w:hAnsi="Arial"/>
          <w:sz w:val="24"/>
          <w:szCs w:val="24"/>
        </w:rPr>
        <w:t xml:space="preserve">статье 296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3 после слов "а также услуг" дополнить словами "некоммерческих организаций";</w:t>
      </w:r>
    </w:p>
    <w:p>
      <w:pPr>
        <w:spacing w:after="120"/>
        <w:ind w:firstLine="567"/>
        <w:jc w:val="both"/>
      </w:pPr>
      <w:r>
        <w:rPr>
          <w:rFonts w:ascii="Arial" w:cs="Arial" w:eastAsia="Arial" w:hAnsi="Arial"/>
          <w:sz w:val="24"/>
          <w:szCs w:val="24"/>
        </w:rPr>
        <w:t xml:space="preserve">б) дополнить пунктом 13 следующего содержания:</w:t>
      </w:r>
    </w:p>
    <w:p>
      <w:pPr>
        <w:spacing w:after="120"/>
        <w:ind w:firstLine="567"/>
        <w:jc w:val="both"/>
      </w:pPr>
      <w:r>
        <w:rPr>
          <w:rFonts w:ascii="Arial" w:cs="Arial" w:eastAsia="Arial" w:hAnsi="Arial"/>
          <w:sz w:val="24"/>
          <w:szCs w:val="24"/>
        </w:rPr>
        <w:t xml:space="preserve">"13) поставка товаров, выполнение работ и оказание услуг, осуществляемые организациями, осуществляющими деятельность в сфере футбола, в части деятельности, непосредственно связанной с организацией и развитием футбола, включая проведение соревнований, подготовку спортсменов, эксплуатацию и содержание футбольной инфраструктуры.";</w:t>
      </w:r>
    </w:p>
    <w:p>
      <w:pPr>
        <w:spacing w:after="120"/>
        <w:ind w:firstLine="567"/>
        <w:jc w:val="both"/>
      </w:pPr>
      <w:r>
        <w:rPr>
          <w:rFonts w:ascii="Arial" w:cs="Arial" w:eastAsia="Arial" w:hAnsi="Arial"/>
          <w:sz w:val="24"/>
          <w:szCs w:val="24"/>
        </w:rPr>
        <w:t xml:space="preserve">89) в части 1 </w:t>
      </w:r>
      <w:r>
        <w:rPr>
          <w:rFonts w:ascii="Arial" w:cs="Arial" w:eastAsia="Arial" w:hAnsi="Arial"/>
          <w:sz w:val="24"/>
          <w:szCs w:val="24"/>
        </w:rPr>
        <w:t xml:space="preserve">статьи 297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14 изложить в следующей редакции:</w:t>
      </w:r>
    </w:p>
    <w:p>
      <w:pPr>
        <w:spacing w:after="120"/>
        <w:ind w:firstLine="567"/>
        <w:jc w:val="both"/>
      </w:pPr>
      <w:r>
        <w:rPr>
          <w:rFonts w:ascii="Arial" w:cs="Arial" w:eastAsia="Arial" w:hAnsi="Arial"/>
          <w:sz w:val="24"/>
          <w:szCs w:val="24"/>
        </w:rPr>
        <w:t xml:space="preserve">"14) специализированные товары для строительства и реконструкции стекловаренной печи и конвертера (ферросплавной печи) для собственных производственных целей - до 1 января 2031 года;";</w:t>
      </w:r>
    </w:p>
    <w:p>
      <w:pPr>
        <w:spacing w:after="120"/>
        <w:ind w:firstLine="567"/>
        <w:jc w:val="both"/>
      </w:pPr>
      <w:r>
        <w:rPr>
          <w:rFonts w:ascii="Arial" w:cs="Arial" w:eastAsia="Arial" w:hAnsi="Arial"/>
          <w:sz w:val="24"/>
          <w:szCs w:val="24"/>
        </w:rPr>
        <w:t xml:space="preserve">б) пункт 19 изложить в следующей редакции:</w:t>
      </w:r>
    </w:p>
    <w:p>
      <w:pPr>
        <w:spacing w:after="120"/>
        <w:ind w:firstLine="567"/>
        <w:jc w:val="both"/>
      </w:pPr>
      <w:r>
        <w:rPr>
          <w:rFonts w:ascii="Arial" w:cs="Arial" w:eastAsia="Arial" w:hAnsi="Arial"/>
          <w:sz w:val="24"/>
          <w:szCs w:val="24"/>
        </w:rPr>
        <w:t xml:space="preserve">"19) реактивное топливо, импортируемое топливозаправочными организациями в качестве бортовых припасов для заправки воздушных судов, осуществляющих международные воздушные перевозки, - до 1 января 2031 года;";</w:t>
      </w:r>
    </w:p>
    <w:p>
      <w:pPr>
        <w:spacing w:after="120"/>
        <w:ind w:firstLine="567"/>
        <w:jc w:val="both"/>
      </w:pPr>
      <w:r>
        <w:rPr>
          <w:rFonts w:ascii="Arial" w:cs="Arial" w:eastAsia="Arial" w:hAnsi="Arial"/>
          <w:sz w:val="24"/>
          <w:szCs w:val="24"/>
        </w:rPr>
        <w:t xml:space="preserve">в) дополнить пунктом 29 следующего содержания:</w:t>
      </w:r>
    </w:p>
    <w:p>
      <w:pPr>
        <w:spacing w:after="120"/>
        <w:ind w:firstLine="567"/>
        <w:jc w:val="both"/>
      </w:pPr>
      <w:r>
        <w:rPr>
          <w:rFonts w:ascii="Arial" w:cs="Arial" w:eastAsia="Arial" w:hAnsi="Arial"/>
          <w:sz w:val="24"/>
          <w:szCs w:val="24"/>
        </w:rPr>
        <w:t xml:space="preserve">"29) товары, ввозимые на территорию Кыргызской Республики организациями, осуществляющими деятельность в сфере футбола, исключительно для целей организации и развития футбола, включая спортивное оборудование, инвентарь, форму, экипировку, специализированные материалы и технические средства, используемые для подготовки спортсменов, проведения соревнований и эксплуатации футбольной инфраструктуры.";</w:t>
      </w:r>
    </w:p>
    <w:p>
      <w:pPr>
        <w:spacing w:after="120"/>
        <w:ind w:firstLine="567"/>
        <w:jc w:val="both"/>
      </w:pPr>
      <w:r>
        <w:rPr>
          <w:rFonts w:ascii="Arial" w:cs="Arial" w:eastAsia="Arial" w:hAnsi="Arial"/>
          <w:sz w:val="24"/>
          <w:szCs w:val="24"/>
        </w:rPr>
        <w:t xml:space="preserve">90) в </w:t>
      </w:r>
      <w:r>
        <w:rPr>
          <w:rFonts w:ascii="Arial" w:cs="Arial" w:eastAsia="Arial" w:hAnsi="Arial"/>
          <w:sz w:val="24"/>
          <w:szCs w:val="24"/>
        </w:rPr>
        <w:t xml:space="preserve">статье 301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2 части 1 изложить в следующей редакции:</w:t>
      </w:r>
    </w:p>
    <w:p>
      <w:pPr>
        <w:spacing w:after="120"/>
        <w:ind w:firstLine="567"/>
        <w:jc w:val="both"/>
      </w:pPr>
      <w:r>
        <w:rPr>
          <w:rFonts w:ascii="Arial" w:cs="Arial" w:eastAsia="Arial" w:hAnsi="Arial"/>
          <w:sz w:val="24"/>
          <w:szCs w:val="24"/>
        </w:rPr>
        <w:t xml:space="preserve">"2) основного средства, приобретенного банком или лизинговой компанией для дальнейшей передачи по договорам мурабаха, иджара мунтахийя биттамлик в соответствии с исламским финансированием или по договору финансовой аренды (лизинга).";</w:t>
      </w:r>
    </w:p>
    <w:p>
      <w:pPr>
        <w:spacing w:after="120"/>
        <w:ind w:firstLine="567"/>
        <w:jc w:val="both"/>
      </w:pPr>
      <w:r>
        <w:rPr>
          <w:rFonts w:ascii="Arial" w:cs="Arial" w:eastAsia="Arial" w:hAnsi="Arial"/>
          <w:sz w:val="24"/>
          <w:szCs w:val="24"/>
        </w:rPr>
        <w:t xml:space="preserve">б) в части 3:</w:t>
      </w:r>
    </w:p>
    <w:p>
      <w:pPr>
        <w:spacing w:after="120"/>
        <w:ind w:firstLine="567"/>
        <w:jc w:val="both"/>
      </w:pPr>
      <w:r>
        <w:rPr>
          <w:rFonts w:ascii="Arial" w:cs="Arial" w:eastAsia="Arial" w:hAnsi="Arial"/>
          <w:sz w:val="24"/>
          <w:szCs w:val="24"/>
        </w:rPr>
        <w:t xml:space="preserve">- в абзаце первом слова "хозяйствующего субъекта" заменить словом "налогоплательщика";</w:t>
      </w:r>
    </w:p>
    <w:p>
      <w:pPr>
        <w:spacing w:after="120"/>
        <w:ind w:firstLine="567"/>
        <w:jc w:val="both"/>
      </w:pPr>
      <w:r>
        <w:rPr>
          <w:rFonts w:ascii="Arial" w:cs="Arial" w:eastAsia="Arial" w:hAnsi="Arial"/>
          <w:sz w:val="24"/>
          <w:szCs w:val="24"/>
        </w:rPr>
        <w:t xml:space="preserve">- пункт 5 признать утратившим силу;</w:t>
      </w:r>
    </w:p>
    <w:p>
      <w:pPr>
        <w:spacing w:after="120"/>
        <w:ind w:firstLine="567"/>
        <w:jc w:val="both"/>
      </w:pPr>
      <w:r>
        <w:rPr>
          <w:rFonts w:ascii="Arial" w:cs="Arial" w:eastAsia="Arial" w:hAnsi="Arial"/>
          <w:sz w:val="24"/>
          <w:szCs w:val="24"/>
        </w:rPr>
        <w:t xml:space="preserve">91) </w:t>
      </w:r>
      <w:r>
        <w:rPr>
          <w:rFonts w:ascii="Arial" w:cs="Arial" w:eastAsia="Arial" w:hAnsi="Arial"/>
          <w:sz w:val="24"/>
          <w:szCs w:val="24"/>
        </w:rPr>
        <w:t xml:space="preserve">главу 38</w:t>
      </w:r>
      <w:r>
        <w:rPr>
          <w:rFonts w:ascii="Arial" w:cs="Arial" w:eastAsia="Arial" w:hAnsi="Arial"/>
          <w:sz w:val="24"/>
          <w:szCs w:val="24"/>
        </w:rPr>
        <w:t xml:space="preserve"> дополнить </w:t>
      </w:r>
      <w:r>
        <w:rPr>
          <w:rFonts w:ascii="Arial" w:cs="Arial" w:eastAsia="Arial" w:hAnsi="Arial"/>
          <w:sz w:val="24"/>
          <w:szCs w:val="24"/>
        </w:rPr>
        <w:t xml:space="preserve">статьей 306-1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306-1</w:t>
      </w:r>
      <w:r>
        <w:rPr>
          <w:rFonts w:ascii="Arial" w:cs="Arial" w:eastAsia="Arial" w:hAnsi="Arial"/>
          <w:sz w:val="24"/>
          <w:szCs w:val="24"/>
        </w:rPr>
        <w:t xml:space="preserve">. Реализация товаров по системе "такс-фри"</w:t>
      </w:r>
    </w:p>
    <w:p>
      <w:pPr>
        <w:spacing w:after="120"/>
        <w:ind w:firstLine="567"/>
        <w:jc w:val="both"/>
      </w:pPr>
      <w:r>
        <w:rPr>
          <w:rFonts w:ascii="Arial" w:cs="Arial" w:eastAsia="Arial" w:hAnsi="Arial"/>
          <w:sz w:val="24"/>
          <w:szCs w:val="24"/>
        </w:rPr>
        <w:t xml:space="preserve">1. Поставка товаров предприятиями розничной торговли, включенных в реестр системы "такс-фри", гражданину иностранного государства, не являющегося членом ЕАЭС, является поставкой, освобожденной от НДС при соблюдении установленных условий системы "такс-фри".</w:t>
      </w:r>
    </w:p>
    <w:p>
      <w:pPr>
        <w:spacing w:after="120"/>
        <w:ind w:firstLine="567"/>
        <w:jc w:val="both"/>
      </w:pPr>
      <w:r>
        <w:rPr>
          <w:rFonts w:ascii="Arial" w:cs="Arial" w:eastAsia="Arial" w:hAnsi="Arial"/>
          <w:sz w:val="24"/>
          <w:szCs w:val="24"/>
        </w:rPr>
        <w:t xml:space="preserve">2. Условия и порядок работы системы "такс-фри" определяются Кабинетом Министров.</w:t>
      </w:r>
    </w:p>
    <w:p>
      <w:pPr>
        <w:spacing w:after="120"/>
        <w:ind w:firstLine="567"/>
        <w:jc w:val="both"/>
      </w:pPr>
      <w:r>
        <w:rPr>
          <w:rFonts w:ascii="Arial" w:cs="Arial" w:eastAsia="Arial" w:hAnsi="Arial"/>
          <w:sz w:val="24"/>
          <w:szCs w:val="24"/>
        </w:rPr>
        <w:t xml:space="preserve">3. Порядок формирования и ведения реестра предприятий розничной торговли системы "такс-фри" определяется Кабинетом Министров.";</w:t>
      </w:r>
    </w:p>
    <w:p>
      <w:pPr>
        <w:spacing w:after="120"/>
        <w:ind w:firstLine="567"/>
        <w:jc w:val="both"/>
      </w:pPr>
      <w:r>
        <w:rPr>
          <w:rFonts w:ascii="Arial" w:cs="Arial" w:eastAsia="Arial" w:hAnsi="Arial"/>
          <w:sz w:val="24"/>
          <w:szCs w:val="24"/>
        </w:rPr>
        <w:t xml:space="preserve">92) </w:t>
      </w:r>
      <w:r>
        <w:rPr>
          <w:rFonts w:ascii="Arial" w:cs="Arial" w:eastAsia="Arial" w:hAnsi="Arial"/>
          <w:sz w:val="24"/>
          <w:szCs w:val="24"/>
        </w:rPr>
        <w:t xml:space="preserve">статью 309</w:t>
      </w:r>
      <w:r>
        <w:rPr>
          <w:rFonts w:ascii="Arial" w:cs="Arial" w:eastAsia="Arial" w:hAnsi="Arial"/>
          <w:sz w:val="24"/>
          <w:szCs w:val="24"/>
        </w:rPr>
        <w:t xml:space="preserve"> дополнить частями 6-1 и 6-2 следующего содержания:</w:t>
      </w:r>
    </w:p>
    <w:p>
      <w:pPr>
        <w:spacing w:after="120"/>
        <w:ind w:firstLine="567"/>
        <w:jc w:val="both"/>
      </w:pPr>
      <w:r>
        <w:rPr>
          <w:rFonts w:ascii="Arial" w:cs="Arial" w:eastAsia="Arial" w:hAnsi="Arial"/>
          <w:sz w:val="24"/>
          <w:szCs w:val="24"/>
        </w:rPr>
        <w:t xml:space="preserve">"6-1. При переходе налогоплательщика НДС с общего налогового режима на специальный налоговый режим сумма НДС, ранее принятая к зачету, подлежит уменьшению путем корректировки суммы НДС по:</w:t>
      </w:r>
    </w:p>
    <w:p>
      <w:pPr>
        <w:spacing w:after="120"/>
        <w:ind w:firstLine="567"/>
        <w:jc w:val="both"/>
      </w:pPr>
      <w:r>
        <w:rPr>
          <w:rFonts w:ascii="Arial" w:cs="Arial" w:eastAsia="Arial" w:hAnsi="Arial"/>
          <w:sz w:val="24"/>
          <w:szCs w:val="24"/>
        </w:rPr>
        <w:t xml:space="preserve">1) остаткам товарно-материальных запасов, приобретенным/созданным в течение периода применения общего налогового режима, но не более срока исковой давности, по которым ранее был принят НДС к зачету, если иное не предусмотрено настоящей частью;</w:t>
      </w:r>
    </w:p>
    <w:p>
      <w:pPr>
        <w:spacing w:after="120"/>
        <w:ind w:firstLine="567"/>
        <w:jc w:val="both"/>
      </w:pPr>
      <w:r>
        <w:rPr>
          <w:rFonts w:ascii="Arial" w:cs="Arial" w:eastAsia="Arial" w:hAnsi="Arial"/>
          <w:sz w:val="24"/>
          <w:szCs w:val="24"/>
        </w:rPr>
        <w:t xml:space="preserve">2) основным средствам и нематериальным активам, приобретенным/созданным в течение периода применения общего налогового режима, но не более срока исковой давности, по которым ранее был принят НДС к зачету;</w:t>
      </w:r>
    </w:p>
    <w:p>
      <w:pPr>
        <w:spacing w:after="120"/>
        <w:ind w:firstLine="567"/>
        <w:jc w:val="both"/>
      </w:pPr>
      <w:r>
        <w:rPr>
          <w:rFonts w:ascii="Arial" w:cs="Arial" w:eastAsia="Arial" w:hAnsi="Arial"/>
          <w:sz w:val="24"/>
          <w:szCs w:val="24"/>
        </w:rPr>
        <w:t xml:space="preserve">3) объектам завершенного и/или незавершенного строительства, по которым ранее был принят НДС к зачету в течение периода применения общего налогового режима, но не более срока исковой давности.</w:t>
      </w:r>
    </w:p>
    <w:p>
      <w:pPr>
        <w:spacing w:after="120"/>
        <w:ind w:firstLine="567"/>
        <w:jc w:val="both"/>
      </w:pPr>
      <w:r>
        <w:rPr>
          <w:rFonts w:ascii="Arial" w:cs="Arial" w:eastAsia="Arial" w:hAnsi="Arial"/>
          <w:sz w:val="24"/>
          <w:szCs w:val="24"/>
        </w:rPr>
        <w:t xml:space="preserve">6-2. Если налогоплательщик НДС до даты перехода на специальный налоговый режим уплатил НДС с оплаты, полученной по объектам завершенного и/или незавершенного строительства до даты облагаемой поставки в течение периода применения общего налогового режима, но не более срока исковой давности, и эта поставка не осуществлена на дату перехода на специальный налоговый режим, то налоговое обязательство по НДС на дату перехода на специальный налоговый режим подлежит уменьшению на сумму ранее уплаченного НДС по поставке, которая не осуществлена на дату перехода.";</w:t>
      </w:r>
    </w:p>
    <w:p>
      <w:pPr>
        <w:spacing w:after="120"/>
        <w:ind w:firstLine="567"/>
        <w:jc w:val="both"/>
      </w:pPr>
      <w:r>
        <w:rPr>
          <w:rFonts w:ascii="Arial" w:cs="Arial" w:eastAsia="Arial" w:hAnsi="Arial"/>
          <w:sz w:val="24"/>
          <w:szCs w:val="24"/>
        </w:rPr>
        <w:t xml:space="preserve">93) подпункт "в" пункта 1 части 3 </w:t>
      </w:r>
      <w:r>
        <w:rPr>
          <w:rFonts w:ascii="Arial" w:cs="Arial" w:eastAsia="Arial" w:hAnsi="Arial"/>
          <w:sz w:val="24"/>
          <w:szCs w:val="24"/>
        </w:rPr>
        <w:t xml:space="preserve">статьи 315</w:t>
      </w:r>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94) пункты 1 и 2 части 1 </w:t>
      </w:r>
      <w:r>
        <w:rPr>
          <w:rFonts w:ascii="Arial" w:cs="Arial" w:eastAsia="Arial" w:hAnsi="Arial"/>
          <w:sz w:val="24"/>
          <w:szCs w:val="24"/>
        </w:rPr>
        <w:t xml:space="preserve">статьи 319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не позднее 25 числа месяца, следующего за отчетным налоговым периодом, - налогоплательщиком НДС или налоговым агентом, не администрируемым функциональным подразделением уполномоченного налогового органа;</w:t>
      </w:r>
    </w:p>
    <w:p>
      <w:pPr>
        <w:spacing w:after="120"/>
        <w:ind w:firstLine="567"/>
        <w:jc w:val="both"/>
      </w:pPr>
      <w:r>
        <w:rPr>
          <w:rFonts w:ascii="Arial" w:cs="Arial" w:eastAsia="Arial" w:hAnsi="Arial"/>
          <w:sz w:val="24"/>
          <w:szCs w:val="24"/>
        </w:rPr>
        <w:t xml:space="preserve">2) не позднее последнего дня месяца, следующего за отчетным налоговым периодом, - налогоплательщиком НДС или налоговым агентом, администрируемым функциональным подразделением уполномоченного налогового органа.";</w:t>
      </w:r>
    </w:p>
    <w:p>
      <w:pPr>
        <w:spacing w:after="120"/>
        <w:ind w:firstLine="567"/>
        <w:jc w:val="both"/>
      </w:pPr>
      <w:r>
        <w:rPr>
          <w:rFonts w:ascii="Arial" w:cs="Arial" w:eastAsia="Arial" w:hAnsi="Arial"/>
          <w:sz w:val="24"/>
          <w:szCs w:val="24"/>
        </w:rPr>
        <w:t xml:space="preserve">95) пункт 1 части 1 </w:t>
      </w:r>
      <w:r>
        <w:rPr>
          <w:rFonts w:ascii="Arial" w:cs="Arial" w:eastAsia="Arial" w:hAnsi="Arial"/>
          <w:sz w:val="24"/>
          <w:szCs w:val="24"/>
        </w:rPr>
        <w:t xml:space="preserve">статьи 322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промышленная переработка сельскохозяйственной продукции из сырья отечественного производства - до 1 января 2031 года;";</w:t>
      </w:r>
    </w:p>
    <w:p>
      <w:pPr>
        <w:spacing w:after="120"/>
        <w:ind w:firstLine="567"/>
        <w:jc w:val="both"/>
      </w:pPr>
      <w:r>
        <w:rPr>
          <w:rFonts w:ascii="Arial" w:cs="Arial" w:eastAsia="Arial" w:hAnsi="Arial"/>
          <w:sz w:val="24"/>
          <w:szCs w:val="24"/>
        </w:rPr>
        <w:t xml:space="preserve">96) часть 5 </w:t>
      </w:r>
      <w:r>
        <w:rPr>
          <w:rFonts w:ascii="Arial" w:cs="Arial" w:eastAsia="Arial" w:hAnsi="Arial"/>
          <w:sz w:val="24"/>
          <w:szCs w:val="24"/>
        </w:rPr>
        <w:t xml:space="preserve">статьи 327</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Возврат суммы превышения НДС налогоплательщику НДС производится на основании результатов анализа факторов риска необоснованности образования сумм превышения НДС.</w:t>
      </w:r>
    </w:p>
    <w:p>
      <w:pPr>
        <w:spacing w:after="120"/>
        <w:ind w:firstLine="567"/>
        <w:jc w:val="both"/>
      </w:pPr>
      <w:r>
        <w:rPr>
          <w:rFonts w:ascii="Arial" w:cs="Arial" w:eastAsia="Arial" w:hAnsi="Arial"/>
          <w:sz w:val="24"/>
          <w:szCs w:val="24"/>
        </w:rPr>
        <w:t xml:space="preserve">К факторам риска необоснованности образования сумм превышения НДС относятся:</w:t>
      </w:r>
    </w:p>
    <w:p>
      <w:pPr>
        <w:spacing w:after="120"/>
        <w:ind w:firstLine="567"/>
        <w:jc w:val="both"/>
      </w:pPr>
      <w:r>
        <w:rPr>
          <w:rFonts w:ascii="Arial" w:cs="Arial" w:eastAsia="Arial" w:hAnsi="Arial"/>
          <w:sz w:val="24"/>
          <w:szCs w:val="24"/>
        </w:rPr>
        <w:t xml:space="preserve">1) срок деятельности налогоплательщика НДС к дате подачи заявления на возврат НДС менее 24 календарных месяцев;</w:t>
      </w:r>
    </w:p>
    <w:p>
      <w:pPr>
        <w:spacing w:after="120"/>
        <w:ind w:firstLine="567"/>
        <w:jc w:val="both"/>
      </w:pPr>
      <w:r>
        <w:rPr>
          <w:rFonts w:ascii="Arial" w:cs="Arial" w:eastAsia="Arial" w:hAnsi="Arial"/>
          <w:sz w:val="24"/>
          <w:szCs w:val="24"/>
        </w:rPr>
        <w:t xml:space="preserve">2) осуществление экспортных поставок налогоплательщиком НДС менее 12 налоговых периодов к дате подачи заявления на возврат НДС;</w:t>
      </w:r>
    </w:p>
    <w:p>
      <w:pPr>
        <w:spacing w:after="120"/>
        <w:ind w:firstLine="567"/>
        <w:jc w:val="both"/>
      </w:pPr>
      <w:r>
        <w:rPr>
          <w:rFonts w:ascii="Arial" w:cs="Arial" w:eastAsia="Arial" w:hAnsi="Arial"/>
          <w:sz w:val="24"/>
          <w:szCs w:val="24"/>
        </w:rPr>
        <w:t xml:space="preserve">3) превышение суммы доначисленных налогов на 10 процентов от общей суммы налоговых обязательств за проверенный период по результатам двух последних налоговых проверок;</w:t>
      </w:r>
    </w:p>
    <w:p>
      <w:pPr>
        <w:spacing w:after="120"/>
        <w:ind w:firstLine="567"/>
        <w:jc w:val="both"/>
      </w:pPr>
      <w:r>
        <w:rPr>
          <w:rFonts w:ascii="Arial" w:cs="Arial" w:eastAsia="Arial" w:hAnsi="Arial"/>
          <w:sz w:val="24"/>
          <w:szCs w:val="24"/>
        </w:rPr>
        <w:t xml:space="preserve">4) отсутствие в информационной системе налоговой службы информации в электронном виде о ввозе товаров и уплаченных суммах косвенного налога, полученной от уполномоченных налоговых органов государств-членов ЕАЭС, и/или их расхождение с налоговой отчетностью налогоплательщика НДС, в случае осуществления экспортных поставок на территорию государств-членов ЕАЭС;</w:t>
      </w:r>
    </w:p>
    <w:p>
      <w:pPr>
        <w:spacing w:after="120"/>
        <w:ind w:firstLine="567"/>
        <w:jc w:val="both"/>
      </w:pPr>
      <w:r>
        <w:rPr>
          <w:rFonts w:ascii="Arial" w:cs="Arial" w:eastAsia="Arial" w:hAnsi="Arial"/>
          <w:sz w:val="24"/>
          <w:szCs w:val="24"/>
        </w:rPr>
        <w:t xml:space="preserve">5) несоответствие показателей налогоплательщика НДС показателям поставщика товаров, работ и услуг, выявленное по результатам анализа данных налоговой отчетности по НДС и/или данных информационной системы электронных счетов-фактур;</w:t>
      </w:r>
    </w:p>
    <w:p>
      <w:pPr>
        <w:spacing w:after="120"/>
        <w:ind w:firstLine="567"/>
        <w:jc w:val="both"/>
      </w:pPr>
      <w:r>
        <w:rPr>
          <w:rFonts w:ascii="Arial" w:cs="Arial" w:eastAsia="Arial" w:hAnsi="Arial"/>
          <w:sz w:val="24"/>
          <w:szCs w:val="24"/>
        </w:rPr>
        <w:t xml:space="preserve">6) сумма уплаченных налогов за три предыдущих календарных года меньше, чем предъявленная сумма превышения НДС к возмещению и возврату.";</w:t>
      </w:r>
    </w:p>
    <w:p>
      <w:pPr>
        <w:spacing w:after="120"/>
        <w:ind w:firstLine="567"/>
        <w:jc w:val="both"/>
      </w:pPr>
      <w:r>
        <w:rPr>
          <w:rFonts w:ascii="Arial" w:cs="Arial" w:eastAsia="Arial" w:hAnsi="Arial"/>
          <w:sz w:val="24"/>
          <w:szCs w:val="24"/>
        </w:rPr>
        <w:t xml:space="preserve">97) в пункте 13 части 1 </w:t>
      </w:r>
      <w:r>
        <w:rPr>
          <w:rFonts w:ascii="Arial" w:cs="Arial" w:eastAsia="Arial" w:hAnsi="Arial"/>
          <w:sz w:val="24"/>
          <w:szCs w:val="24"/>
        </w:rPr>
        <w:t xml:space="preserve">статьи 336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подпункт 9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
        <w:gridCol w:w="5007"/>
        <w:gridCol w:w="2169"/>
        <w:gridCol w:w="1305"/>
        <w:gridCol w:w="1174"/>
      </w:tblGrid>
      <w:tr>
        <w:tc>
          <w:tcPr>
            <w:tcW w:type="dxa" w:w="5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смазочные; масла прочие</w:t>
            </w:r>
          </w:p>
        </w:tc>
        <w:tc>
          <w:tcPr>
            <w:tcW w:type="dxa" w:w="21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2710197100-2710199800;</w:t>
            </w:r>
            <w:r>
              <w:rPr>
                <w:rFonts w:ascii="Arial" w:cs="Arial" w:eastAsia="Arial" w:hAnsi="Arial"/>
                <w:sz w:val="24"/>
                <w:szCs w:val="24"/>
              </w:rPr>
              <w:t xml:space="preserve">3403199000</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литров</w:t>
            </w:r>
          </w:p>
        </w:tc>
        <w:tc>
          <w:tcPr>
            <w:tcW w:type="dxa" w:w="11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bl>
    <w:p>
      <w:pPr>
        <w:spacing w:after="120" w:before="120"/>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б) подпункт 12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8"/>
        <w:gridCol w:w="4991"/>
        <w:gridCol w:w="2218"/>
        <w:gridCol w:w="1289"/>
        <w:gridCol w:w="1142"/>
      </w:tblGrid>
      <w:tr>
        <w:tc>
          <w:tcPr>
            <w:tcW w:type="dxa" w:w="5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9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 используемый в качестве автомобильного топлива с 1 июля 2023 года</w:t>
            </w:r>
          </w:p>
        </w:tc>
        <w:tc>
          <w:tcPr>
            <w:tcW w:type="dxa" w:w="22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2711110000-2711190000;</w:t>
            </w:r>
            <w:r>
              <w:rPr>
                <w:rFonts w:ascii="Arial" w:cs="Arial" w:eastAsia="Arial" w:hAnsi="Arial"/>
                <w:sz w:val="24"/>
                <w:szCs w:val="24"/>
              </w:rPr>
              <w:t xml:space="preserve">2901100001;</w:t>
            </w:r>
            <w:r>
              <w:rPr>
                <w:rFonts w:ascii="Arial" w:cs="Arial" w:eastAsia="Arial" w:hAnsi="Arial"/>
                <w:sz w:val="24"/>
                <w:szCs w:val="24"/>
              </w:rPr>
              <w:t xml:space="preserve">2711210000</w:t>
            </w:r>
          </w:p>
        </w:tc>
        <w:tc>
          <w:tcPr>
            <w:tcW w:type="dxa" w:w="12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сомов</w:t>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98) в </w:t>
      </w:r>
      <w:r>
        <w:rPr>
          <w:rFonts w:ascii="Arial" w:cs="Arial" w:eastAsia="Arial" w:hAnsi="Arial"/>
          <w:sz w:val="24"/>
          <w:szCs w:val="24"/>
        </w:rPr>
        <w:t xml:space="preserve">статье 364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пункт 8 изложить в следующей редакции:</w:t>
      </w:r>
    </w:p>
    <w:p>
      <w:pPr>
        <w:spacing w:after="120"/>
        <w:ind w:firstLine="567"/>
        <w:jc w:val="both"/>
      </w:pPr>
      <w:r>
        <w:rPr>
          <w:rFonts w:ascii="Arial" w:cs="Arial" w:eastAsia="Arial" w:hAnsi="Arial"/>
          <w:sz w:val="24"/>
          <w:szCs w:val="24"/>
        </w:rPr>
        <w:t xml:space="preserve">"8) по осуществлению религиозных обрядов, ритуалов, церемоний, а также оказанию услуг некоммерческими организациями по организации и проведению паломничества;";</w:t>
      </w:r>
    </w:p>
    <w:p>
      <w:pPr>
        <w:spacing w:after="120"/>
        <w:ind w:firstLine="567"/>
        <w:jc w:val="both"/>
      </w:pPr>
      <w:r>
        <w:rPr>
          <w:rFonts w:ascii="Arial" w:cs="Arial" w:eastAsia="Arial" w:hAnsi="Arial"/>
          <w:sz w:val="24"/>
          <w:szCs w:val="24"/>
        </w:rPr>
        <w:t xml:space="preserve">- дополнить пунктом 14 следующего содержания:</w:t>
      </w:r>
    </w:p>
    <w:p>
      <w:pPr>
        <w:spacing w:after="120"/>
        <w:ind w:firstLine="567"/>
        <w:jc w:val="both"/>
      </w:pPr>
      <w:r>
        <w:rPr>
          <w:rFonts w:ascii="Arial" w:cs="Arial" w:eastAsia="Arial" w:hAnsi="Arial"/>
          <w:sz w:val="24"/>
          <w:szCs w:val="24"/>
        </w:rPr>
        <w:t xml:space="preserve">"14) организациями, осуществляющими деятельность в сфере футбола.";</w:t>
      </w:r>
    </w:p>
    <w:p>
      <w:pPr>
        <w:spacing w:after="120"/>
        <w:ind w:firstLine="567"/>
        <w:jc w:val="both"/>
      </w:pPr>
      <w:r>
        <w:rPr>
          <w:rFonts w:ascii="Arial" w:cs="Arial" w:eastAsia="Arial" w:hAnsi="Arial"/>
          <w:sz w:val="24"/>
          <w:szCs w:val="24"/>
        </w:rPr>
        <w:t xml:space="preserve">б) абзац первый части 2 изложить в следующей редакции:</w:t>
      </w:r>
    </w:p>
    <w:p>
      <w:pPr>
        <w:spacing w:after="120"/>
        <w:ind w:firstLine="567"/>
        <w:jc w:val="both"/>
      </w:pPr>
      <w:r>
        <w:rPr>
          <w:rFonts w:ascii="Arial" w:cs="Arial" w:eastAsia="Arial" w:hAnsi="Arial"/>
          <w:sz w:val="24"/>
          <w:szCs w:val="24"/>
        </w:rPr>
        <w:t xml:space="preserve">"2. 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 - до 1 января 2031 года:";</w:t>
      </w:r>
    </w:p>
    <w:p>
      <w:pPr>
        <w:spacing w:after="120"/>
        <w:ind w:firstLine="567"/>
        <w:jc w:val="both"/>
      </w:pPr>
      <w:r>
        <w:rPr>
          <w:rFonts w:ascii="Arial" w:cs="Arial" w:eastAsia="Arial" w:hAnsi="Arial"/>
          <w:sz w:val="24"/>
          <w:szCs w:val="24"/>
        </w:rPr>
        <w:t xml:space="preserve">99) часть 2 </w:t>
      </w:r>
      <w:r>
        <w:rPr>
          <w:rFonts w:ascii="Arial" w:cs="Arial" w:eastAsia="Arial" w:hAnsi="Arial"/>
          <w:sz w:val="24"/>
          <w:szCs w:val="24"/>
        </w:rPr>
        <w:t xml:space="preserve">статьи 365</w:t>
      </w:r>
      <w:r>
        <w:rPr>
          <w:rFonts w:ascii="Arial" w:cs="Arial" w:eastAsia="Arial" w:hAnsi="Arial"/>
          <w:sz w:val="24"/>
          <w:szCs w:val="24"/>
        </w:rPr>
        <w:t xml:space="preserve"> дополнить пунктом 8 следующего содержания:</w:t>
      </w:r>
    </w:p>
    <w:p>
      <w:pPr>
        <w:spacing w:after="120"/>
        <w:ind w:firstLine="567"/>
        <w:jc w:val="both"/>
      </w:pPr>
      <w:r>
        <w:rPr>
          <w:rFonts w:ascii="Arial" w:cs="Arial" w:eastAsia="Arial" w:hAnsi="Arial"/>
          <w:sz w:val="24"/>
          <w:szCs w:val="24"/>
        </w:rPr>
        <w:t xml:space="preserve">"8) реализация доли в капитале или иной доли участия в организации, за исключением случаев, когда деятельность по реализации акций, доли в капитале или иной доли участия в организации является деятельностью, осуществляемой на профессиональной основе.";</w:t>
      </w:r>
    </w:p>
    <w:p>
      <w:pPr>
        <w:spacing w:after="120"/>
        <w:ind w:firstLine="567"/>
        <w:jc w:val="both"/>
      </w:pPr>
      <w:r>
        <w:rPr>
          <w:rFonts w:ascii="Arial" w:cs="Arial" w:eastAsia="Arial" w:hAnsi="Arial"/>
          <w:sz w:val="24"/>
          <w:szCs w:val="24"/>
        </w:rPr>
        <w:t xml:space="preserve">100) часть 8 </w:t>
      </w:r>
      <w:r>
        <w:rPr>
          <w:rFonts w:ascii="Arial" w:cs="Arial" w:eastAsia="Arial" w:hAnsi="Arial"/>
          <w:sz w:val="24"/>
          <w:szCs w:val="24"/>
        </w:rPr>
        <w:t xml:space="preserve">статьи 366</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"8. Для страховой организации налоговой базой является выручка от реализации товаров, работ без учета НДС и налога с продаж, услуг без учета налога с продаж за вычетом сумм страховых премий, причитающихся перестраховщику по договору перестрахования, и за вычетом сумм агентского вознаграждения, то есть часть страховой премии, остающаяся в фактическом распоряжении страховой организации.</w:t>
      </w:r>
    </w:p>
    <w:p>
      <w:pPr>
        <w:spacing w:after="120"/>
        <w:ind w:firstLine="567"/>
        <w:jc w:val="both"/>
      </w:pPr>
      <w:r>
        <w:rPr>
          <w:rFonts w:ascii="Arial" w:cs="Arial" w:eastAsia="Arial" w:hAnsi="Arial"/>
          <w:sz w:val="24"/>
          <w:szCs w:val="24"/>
        </w:rPr>
        <w:t xml:space="preserve">По накопительным видам страхования налоговой базой является сумма поступивших страховых премий за вычетом суммы страховой выплаты без учета налога с продаж.";</w:t>
      </w:r>
    </w:p>
    <w:p>
      <w:pPr>
        <w:spacing w:after="120"/>
        <w:ind w:firstLine="567"/>
        <w:jc w:val="both"/>
      </w:pPr>
      <w:r>
        <w:rPr>
          <w:rFonts w:ascii="Arial" w:cs="Arial" w:eastAsia="Arial" w:hAnsi="Arial"/>
          <w:sz w:val="24"/>
          <w:szCs w:val="24"/>
        </w:rPr>
        <w:t xml:space="preserve">101) дополнить </w:t>
      </w:r>
      <w:r>
        <w:rPr>
          <w:rFonts w:ascii="Arial" w:cs="Arial" w:eastAsia="Arial" w:hAnsi="Arial"/>
          <w:sz w:val="24"/>
          <w:szCs w:val="24"/>
        </w:rPr>
        <w:t xml:space="preserve">статьей 366-1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366-1</w:t>
      </w:r>
      <w:r>
        <w:rPr>
          <w:rFonts w:ascii="Arial" w:cs="Arial" w:eastAsia="Arial" w:hAnsi="Arial"/>
          <w:sz w:val="24"/>
          <w:szCs w:val="24"/>
        </w:rPr>
        <w:t xml:space="preserve">. Дата возникновения налогового обязательства</w:t>
      </w:r>
    </w:p>
    <w:p>
      <w:pPr>
        <w:spacing w:after="120"/>
        <w:ind w:firstLine="567"/>
        <w:jc w:val="both"/>
      </w:pPr>
      <w:r>
        <w:rPr>
          <w:rFonts w:ascii="Arial" w:cs="Arial" w:eastAsia="Arial" w:hAnsi="Arial"/>
          <w:sz w:val="24"/>
          <w:szCs w:val="24"/>
        </w:rPr>
        <w:t xml:space="preserve">Датой возникновения налогового обязательства является дата выписки счета-фактуры или дата получения оплаты в зависимости от того, какое из этих событий наступило раньше.";</w:t>
      </w:r>
    </w:p>
    <w:p>
      <w:pPr>
        <w:spacing w:after="120"/>
        <w:ind w:firstLine="567"/>
        <w:jc w:val="both"/>
      </w:pPr>
      <w:r>
        <w:rPr>
          <w:rFonts w:ascii="Arial" w:cs="Arial" w:eastAsia="Arial" w:hAnsi="Arial"/>
          <w:sz w:val="24"/>
          <w:szCs w:val="24"/>
        </w:rPr>
        <w:t xml:space="preserve">102) </w:t>
      </w:r>
      <w:r>
        <w:rPr>
          <w:rFonts w:ascii="Arial" w:cs="Arial" w:eastAsia="Arial" w:hAnsi="Arial"/>
          <w:sz w:val="24"/>
          <w:szCs w:val="24"/>
        </w:rPr>
        <w:t xml:space="preserve">статью 372</w:t>
      </w:r>
      <w:r>
        <w:rPr>
          <w:rFonts w:ascii="Arial" w:cs="Arial" w:eastAsia="Arial" w:hAnsi="Arial"/>
          <w:sz w:val="24"/>
          <w:szCs w:val="24"/>
        </w:rPr>
        <w:t xml:space="preserve"> дополнить пунктами 4-1 и 4-2 следующего содержания:</w:t>
      </w:r>
    </w:p>
    <w:p>
      <w:pPr>
        <w:spacing w:after="120"/>
        <w:ind w:firstLine="567"/>
        <w:jc w:val="both"/>
      </w:pPr>
      <w:r>
        <w:rPr>
          <w:rFonts w:ascii="Arial" w:cs="Arial" w:eastAsia="Arial" w:hAnsi="Arial"/>
          <w:sz w:val="24"/>
          <w:szCs w:val="24"/>
        </w:rPr>
        <w:t xml:space="preserve">"4-1) жилой объект имущества - совокупность жилого здания или жилого помещения, а также придомового, приусадебного или садово-огородного земельного участка, на котором расположено данное здание или помещение;</w:t>
      </w:r>
    </w:p>
    <w:p>
      <w:pPr>
        <w:spacing w:after="120"/>
        <w:ind w:firstLine="567"/>
        <w:jc w:val="both"/>
      </w:pPr>
      <w:r>
        <w:rPr>
          <w:rFonts w:ascii="Arial" w:cs="Arial" w:eastAsia="Arial" w:hAnsi="Arial"/>
          <w:sz w:val="24"/>
          <w:szCs w:val="24"/>
        </w:rPr>
        <w:t xml:space="preserve">4-2) нежилой объект имущества - совокупность нежилого здания, нежилого помещения или сооружения, а также земельного участка населенного пункта или земельного участка несельскохозяйственного назначения, находящегося в собственности/пользовании владельца нежилого здания, нежилого помещения или сооружения, а также переданного пользователю на основе договора аренды, финансовой аренды;";</w:t>
      </w:r>
    </w:p>
    <w:p>
      <w:pPr>
        <w:spacing w:after="120"/>
        <w:ind w:firstLine="567"/>
        <w:jc w:val="both"/>
      </w:pPr>
      <w:r>
        <w:rPr>
          <w:rFonts w:ascii="Arial" w:cs="Arial" w:eastAsia="Arial" w:hAnsi="Arial"/>
          <w:sz w:val="24"/>
          <w:szCs w:val="24"/>
        </w:rPr>
        <w:t xml:space="preserve">103) часть 1 </w:t>
      </w:r>
      <w:r>
        <w:rPr>
          <w:rFonts w:ascii="Arial" w:cs="Arial" w:eastAsia="Arial" w:hAnsi="Arial"/>
          <w:sz w:val="24"/>
          <w:szCs w:val="24"/>
        </w:rPr>
        <w:t xml:space="preserve">статьи 373</w:t>
      </w:r>
      <w:r>
        <w:rPr>
          <w:rFonts w:ascii="Arial" w:cs="Arial" w:eastAsia="Arial" w:hAnsi="Arial"/>
          <w:sz w:val="24"/>
          <w:szCs w:val="24"/>
        </w:rPr>
        <w:t xml:space="preserve"> дополнить пунктом 5 следующего содержания:</w:t>
      </w:r>
    </w:p>
    <w:p>
      <w:pPr>
        <w:spacing w:after="120"/>
        <w:ind w:firstLine="567"/>
        <w:jc w:val="both"/>
      </w:pPr>
      <w:r>
        <w:rPr>
          <w:rFonts w:ascii="Arial" w:cs="Arial" w:eastAsia="Arial" w:hAnsi="Arial"/>
          <w:sz w:val="24"/>
          <w:szCs w:val="24"/>
        </w:rPr>
        <w:t xml:space="preserve">"5) физическое лицо в отношении объекта имущества, приобретенного по договору жилищной ссуды.";</w:t>
      </w:r>
    </w:p>
    <w:p>
      <w:pPr>
        <w:spacing w:after="120"/>
        <w:ind w:firstLine="567"/>
        <w:jc w:val="both"/>
      </w:pPr>
      <w:r>
        <w:rPr>
          <w:rFonts w:ascii="Arial" w:cs="Arial" w:eastAsia="Arial" w:hAnsi="Arial"/>
          <w:sz w:val="24"/>
          <w:szCs w:val="24"/>
        </w:rPr>
        <w:t xml:space="preserve">104) часть 1 </w:t>
      </w:r>
      <w:r>
        <w:rPr>
          <w:rFonts w:ascii="Arial" w:cs="Arial" w:eastAsia="Arial" w:hAnsi="Arial"/>
          <w:sz w:val="24"/>
          <w:szCs w:val="24"/>
        </w:rPr>
        <w:t xml:space="preserve">статьи 374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При предоставлении в пользование (аренду) объектов имущества, находящихся в государственной и муниципальной собственности, а также объектов имущества, принадлежащих или находящихся в пользовании субъектов, освобожденных от налогообложения, налогоплательщиком налога на имущество является арендодатель, за исключением субъектов, указанных в пункте 3 части 1 </w:t>
      </w:r>
      <w:r>
        <w:rPr>
          <w:rFonts w:ascii="Arial" w:cs="Arial" w:eastAsia="Arial" w:hAnsi="Arial"/>
          <w:sz w:val="24"/>
          <w:szCs w:val="24"/>
        </w:rPr>
        <w:t xml:space="preserve">статьи 409</w:t>
      </w:r>
      <w:r>
        <w:rPr>
          <w:rFonts w:ascii="Arial" w:cs="Arial" w:eastAsia="Arial" w:hAnsi="Arial"/>
          <w:sz w:val="24"/>
          <w:szCs w:val="24"/>
        </w:rPr>
        <w:t xml:space="preserve"> и случаев, когда право пользования или владения зарегистрировано уполномоченным государственным органом, регистрирующим право собственности на объект имущества.";</w:t>
      </w:r>
    </w:p>
    <w:p>
      <w:pPr>
        <w:spacing w:after="120"/>
        <w:ind w:firstLine="567"/>
        <w:jc w:val="both"/>
      </w:pPr>
      <w:r>
        <w:rPr>
          <w:rFonts w:ascii="Arial" w:cs="Arial" w:eastAsia="Arial" w:hAnsi="Arial"/>
          <w:sz w:val="24"/>
          <w:szCs w:val="24"/>
        </w:rPr>
        <w:t xml:space="preserve">105) часть 7 </w:t>
      </w:r>
      <w:r>
        <w:rPr>
          <w:rFonts w:ascii="Arial" w:cs="Arial" w:eastAsia="Arial" w:hAnsi="Arial"/>
          <w:sz w:val="24"/>
          <w:szCs w:val="24"/>
        </w:rPr>
        <w:t xml:space="preserve">статьи 377</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"7. Если иное не установлено разделом XIII настоящего Кодекса, в случае когда здания, помещения, сооружения и/или земельные участки налогоплательщика или их части переданы другому налогоплательщику во временное пользование или используются налогоплательщиком для различных видов деятельности, соответствующих разному функциональному назначению объекта имущества согласно классификации, указанной в части 3 или части 4 </w:t>
      </w:r>
      <w:r>
        <w:rPr>
          <w:rFonts w:ascii="Arial" w:cs="Arial" w:eastAsia="Arial" w:hAnsi="Arial"/>
          <w:sz w:val="24"/>
          <w:szCs w:val="24"/>
        </w:rPr>
        <w:t xml:space="preserve">статьи 397</w:t>
      </w:r>
      <w:r>
        <w:rPr>
          <w:rFonts w:ascii="Arial" w:cs="Arial" w:eastAsia="Arial" w:hAnsi="Arial"/>
          <w:sz w:val="24"/>
          <w:szCs w:val="24"/>
        </w:rPr>
        <w:t xml:space="preserve"> настоящего Кодекса, в целях исчисления налога на имущество на здания, помещения, сооружения и земельные участки или их части применяется наибольший из коэффициентов функционального назначения, соответствующий:</w:t>
      </w:r>
    </w:p>
    <w:p>
      <w:pPr>
        <w:spacing w:after="120"/>
        <w:ind w:firstLine="567"/>
        <w:jc w:val="both"/>
      </w:pPr>
      <w:r>
        <w:rPr>
          <w:rFonts w:ascii="Arial" w:cs="Arial" w:eastAsia="Arial" w:hAnsi="Arial"/>
          <w:sz w:val="24"/>
          <w:szCs w:val="24"/>
        </w:rPr>
        <w:t xml:space="preserve">1) функциональному назначению объекта имущества в соответствии с правоудостоверяющим документом;</w:t>
      </w:r>
    </w:p>
    <w:p>
      <w:pPr>
        <w:spacing w:after="120"/>
        <w:ind w:firstLine="567"/>
        <w:jc w:val="both"/>
      </w:pPr>
      <w:r>
        <w:rPr>
          <w:rFonts w:ascii="Arial" w:cs="Arial" w:eastAsia="Arial" w:hAnsi="Arial"/>
          <w:sz w:val="24"/>
          <w:szCs w:val="24"/>
        </w:rPr>
        <w:t xml:space="preserve">2) фактическому использованию объекта имущества.";</w:t>
      </w:r>
    </w:p>
    <w:p>
      <w:pPr>
        <w:spacing w:after="120"/>
        <w:ind w:firstLine="567"/>
        <w:jc w:val="both"/>
      </w:pPr>
      <w:r>
        <w:rPr>
          <w:rFonts w:ascii="Arial" w:cs="Arial" w:eastAsia="Arial" w:hAnsi="Arial"/>
          <w:sz w:val="24"/>
          <w:szCs w:val="24"/>
        </w:rPr>
        <w:t xml:space="preserve">106) статьи </w:t>
      </w:r>
      <w:r>
        <w:rPr>
          <w:rFonts w:ascii="Arial" w:cs="Arial" w:eastAsia="Arial" w:hAnsi="Arial"/>
          <w:sz w:val="24"/>
          <w:szCs w:val="24"/>
        </w:rPr>
        <w:t xml:space="preserve">379</w:t>
      </w:r>
      <w:r>
        <w:rPr>
          <w:rFonts w:ascii="Arial" w:cs="Arial" w:eastAsia="Arial" w:hAnsi="Arial"/>
          <w:sz w:val="24"/>
          <w:szCs w:val="24"/>
        </w:rPr>
        <w:t xml:space="preserve">-</w:t>
      </w:r>
      <w:r>
        <w:rPr>
          <w:rFonts w:ascii="Arial" w:cs="Arial" w:eastAsia="Arial" w:hAnsi="Arial"/>
          <w:sz w:val="24"/>
          <w:szCs w:val="24"/>
        </w:rPr>
        <w:t xml:space="preserve">381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379</w:t>
      </w:r>
      <w:r>
        <w:rPr>
          <w:rFonts w:ascii="Arial" w:cs="Arial" w:eastAsia="Arial" w:hAnsi="Arial"/>
          <w:sz w:val="24"/>
          <w:szCs w:val="24"/>
        </w:rPr>
        <w:t xml:space="preserve">. Ставка налога</w:t>
      </w:r>
    </w:p>
    <w:p>
      <w:pPr>
        <w:spacing w:after="120"/>
        <w:ind w:firstLine="567"/>
        <w:jc w:val="both"/>
      </w:pPr>
      <w:r>
        <w:rPr>
          <w:rFonts w:ascii="Arial" w:cs="Arial" w:eastAsia="Arial" w:hAnsi="Arial"/>
          <w:sz w:val="24"/>
          <w:szCs w:val="24"/>
        </w:rPr>
        <w:t xml:space="preserve">1. Если иное не предусмотрено настоящей статьей, ставка налога на имущество устанавливается в следующих размерах:</w:t>
      </w:r>
    </w:p>
    <w:p>
      <w:pPr>
        <w:spacing w:after="120"/>
        <w:ind w:firstLine="567"/>
        <w:jc w:val="both"/>
      </w:pPr>
      <w:r>
        <w:rPr>
          <w:rFonts w:ascii="Arial" w:cs="Arial" w:eastAsia="Arial" w:hAnsi="Arial"/>
          <w:sz w:val="24"/>
          <w:szCs w:val="24"/>
        </w:rPr>
        <w:t xml:space="preserve">1) для жилых объектов имущества в зависимости от месторасположения объектов: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837"/>
        <w:gridCol w:w="3021"/>
        <w:gridCol w:w="3021"/>
        <w:gridCol w:w="2462"/>
      </w:tblGrid>
      <w:tr>
        <w:tc>
          <w:tcPr>
            <w:tcW w:type="dxa" w:w="1674"/>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областей, городов и районов</w:t>
            </w:r>
          </w:p>
        </w:tc>
        <w:tc>
          <w:tcPr>
            <w:tcW w:type="dxa" w:w="604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налога в зависимости от материала стен жилого объекта, сомов за 1 кв.м</w:t>
            </w:r>
          </w:p>
        </w:tc>
        <w:tc>
          <w:tcPr>
            <w:tcW w:type="dxa" w:w="24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налога для придомового, приусадебного или садово-огородного земельного участка, сомов за 1 кв.м</w:t>
            </w:r>
          </w:p>
        </w:tc>
      </w:tr>
      <w:tr>
        <w:tc>
          <w:tcPr>
            <w:gridSpan w:val="2"/>
            <w:vMerge w:val="continue"/>
            <w:tcBorders>
              <w:top w:val="single" w:color="CBBF9E" w:sz="4"/>
              <w:left w:val="single" w:color="CBBF9E" w:sz="4"/>
              <w:bottom w:val="single" w:color="CBBF9E" w:sz="4"/>
              <w:right w:val="single" w:color="CBBF9E" w:sz="4"/>
            </w:tcBorders>
          </w:tcP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Кирпич, дерево, сборный или монолитный бетон и железобетон, бетонные блоки, пескоблок, пеноблок, пенобетон, стекло, сэндвич-панель</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Сырцовая глина (саман, гувляк, сокмо), шлакоблок, полистирольный строительный блок, металл, прочие материалы и материалы для временных помещений</w:t>
            </w:r>
          </w:p>
        </w:tc>
        <w:tc>
          <w:tcPr>
            <w:vMerge w:val="continue"/>
            <w:tcBorders>
              <w:top w:val="single" w:color="CBBF9E" w:sz="4"/>
              <w:left w:val="none" w:color="auto" w:sz="0"/>
              <w:bottom w:val="single" w:color="CBBF9E" w:sz="4"/>
              <w:right w:val="single" w:color="CBBF9E" w:sz="4"/>
            </w:tcBorders>
          </w:tcP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г.Джалал-Абад</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г.Кара-Куль</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г.Таш-Комур</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г.Майлуу-Суу</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Аксыйский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Ала-Букинский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Тогуз-Тороузский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Чаткальский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Токтогульский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г.Кербен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г.Базар-Коргон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г.Токтогул</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г.Кочкор-Ата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г.Шамалдуу-Сай</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г.Кок-Жангак</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г.Баткен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Лейлекский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Кадамджайский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г.Кызыл-Кыя</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г.Сулюкта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г.Раззаков</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г.Айдаркен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г.Кадамджай</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г.Балыкчы</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Ак-Сууйский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Джети-Огузский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Тюпский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г.Чолпон-Ата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Ак-Талинский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Ат-Башинский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Джумгальский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Кочкорский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Араванский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Ноокатский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Кара-Кульджинский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Чон-Алайский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г.Кара-Суу</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г.Узген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г.Ноокат</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Айтматовский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Бакай-Атинский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Манасский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г.Токмок</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Жайылский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Московский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Панфиловский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г.Кара-Балта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г.Кант</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г.Кемин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г.Орловка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г.Кайынды</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г.Шопоков</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8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для нежилых объектов имущества в зависимости от материала стен объектов: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8"/>
        <w:gridCol w:w="2868"/>
        <w:gridCol w:w="2868"/>
        <w:gridCol w:w="3114"/>
      </w:tblGrid>
      <w:tr>
        <w:tc>
          <w:tcPr>
            <w:tcW w:type="dxa" w:w="132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областей, городов и районов</w:t>
            </w:r>
          </w:p>
        </w:tc>
        <w:tc>
          <w:tcPr>
            <w:tcW w:type="dxa" w:w="57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налога в зависимости от материала стен нежилого объекта, сомов за 1 кв.м</w:t>
            </w:r>
          </w:p>
        </w:tc>
        <w:tc>
          <w:tcPr>
            <w:tcW w:type="dxa" w:w="31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налога для земель населенных пунктов и земель несельскохозяйственного назначения, жилого здания, помещения, сомов за 1 кв.м</w:t>
            </w:r>
          </w:p>
        </w:tc>
      </w:tr>
      <w:tr>
        <w:tc>
          <w:tcPr>
            <w:vMerge w:val="continue"/>
            <w:tcBorders>
              <w:top w:val="single" w:color="CBBF9E" w:sz="4"/>
              <w:left w:val="single" w:color="CBBF9E" w:sz="4"/>
              <w:bottom w:val="single" w:color="CBBF9E" w:sz="4"/>
              <w:right w:val="single" w:color="CBBF9E" w:sz="4"/>
            </w:tcBorders>
          </w:tcP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Кирпич, дерево, сборный или монолитный бетон и железобетон, бетонные блоки, пескоблок, пеноблок, пенобетон, стекло, сэндвич-панель</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Сырцовая глина (саман, гувляк, сокмо), шлакоблок, полистирольный строительный блок, металл, прочие материалы и материалы для временных помещений</w:t>
            </w:r>
          </w:p>
        </w:tc>
        <w:tc>
          <w:tcPr>
            <w:vMerge w:val="continue"/>
            <w:tcBorders>
              <w:top w:val="single" w:color="CBBF9E" w:sz="4"/>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г.Джалал-Абад</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г.Кара-Куль</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г.Таш-Комур</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г.Майлуу-Суу</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Аксыйский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Ала-Букинский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Тогуз-Тороузский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Чаткальский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Токтогульский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г.Кербен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г.Базар-Коргон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г.Токтогул</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г.Кочкор-Ата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г.Шамалдуу-Сай</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г.Кок-Жангак</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г.Баткен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Лейлекский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Кадамджайский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г.Кызыл-Кыя</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г.Сулюкта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г.Раззаков</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г.Айдаркен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г.Кадамджай</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г.Балыкчы</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Ак-Сууйский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Джети-Огузский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Тюпский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г.Чолпон-Ата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Ак-Талинский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Ат-Башинский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Джумгальский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Кочкорский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Араванский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Ноокатский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Кара-Кульджинский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Чон-Алайский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г.Кара-Суу</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г.Узген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г.Ноокат</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Айтматовский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Бакай-Атинский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Манасский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г.Токмок</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Жайылский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Московский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Панфиловский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г.Кара-Балта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г.Кант</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г.Кемин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г.Орловка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г.Кайынды</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г.Шопоков</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bl>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3) для сельскохозяйственных угодий - 0,01 процента;</w:t>
      </w:r>
    </w:p>
    <w:p>
      <w:pPr>
        <w:spacing w:after="120"/>
        <w:ind w:firstLine="567"/>
        <w:jc w:val="both"/>
      </w:pPr>
      <w:r>
        <w:rPr>
          <w:rFonts w:ascii="Arial" w:cs="Arial" w:eastAsia="Arial" w:hAnsi="Arial"/>
          <w:sz w:val="24"/>
          <w:szCs w:val="24"/>
        </w:rPr>
        <w:t xml:space="preserve">2. С 1 января 2022 года по 31 декабря 2030 года ставка налога на имущество на сельскохозяйственные угодья устанавливается в размере 0 процентов.</w:t>
      </w:r>
    </w:p>
    <w:p>
      <w:pPr>
        <w:spacing w:after="120"/>
        <w:ind w:firstLine="567"/>
        <w:jc w:val="both"/>
      </w:pPr>
      <w:r>
        <w:rPr>
          <w:rFonts w:ascii="Arial" w:cs="Arial" w:eastAsia="Arial" w:hAnsi="Arial"/>
          <w:sz w:val="24"/>
          <w:szCs w:val="24"/>
        </w:rPr>
        <w:t xml:space="preserve">При установлении ставки налога на имущество на сельскохозяйственные угодья в размере 0 процентов не возникает обязательства по исчислению суммы налога налоговым органом.</w:t>
      </w:r>
    </w:p>
    <w:p>
      <w:pPr>
        <w:spacing w:after="120"/>
        <w:ind w:firstLine="567"/>
        <w:jc w:val="both"/>
      </w:pPr>
      <w:r>
        <w:rPr>
          <w:rFonts w:ascii="Arial" w:cs="Arial" w:eastAsia="Arial" w:hAnsi="Arial"/>
          <w:sz w:val="24"/>
          <w:szCs w:val="24"/>
        </w:rPr>
        <w:t xml:space="preserve">Статья 380</w:t>
      </w:r>
      <w:r>
        <w:rPr>
          <w:rFonts w:ascii="Arial" w:cs="Arial" w:eastAsia="Arial" w:hAnsi="Arial"/>
          <w:sz w:val="24"/>
          <w:szCs w:val="24"/>
        </w:rPr>
        <w:t xml:space="preserve">. Формула для исчисления налога на имущество</w:t>
      </w:r>
    </w:p>
    <w:p>
      <w:pPr>
        <w:spacing w:after="120"/>
        <w:ind w:firstLine="567"/>
        <w:jc w:val="both"/>
      </w:pPr>
      <w:r>
        <w:rPr>
          <w:rFonts w:ascii="Arial" w:cs="Arial" w:eastAsia="Arial" w:hAnsi="Arial"/>
          <w:sz w:val="24"/>
          <w:szCs w:val="24"/>
        </w:rPr>
        <w:t xml:space="preserve">1. Исчисление суммы налога на имущество производится в нижеследующем порядке:</w:t>
      </w:r>
    </w:p>
    <w:p>
      <w:pPr>
        <w:spacing w:after="120"/>
        <w:ind w:firstLine="567"/>
        <w:jc w:val="both"/>
      </w:pPr>
      <w:r>
        <w:rPr>
          <w:rFonts w:ascii="Arial" w:cs="Arial" w:eastAsia="Arial" w:hAnsi="Arial"/>
          <w:sz w:val="24"/>
          <w:szCs w:val="24"/>
        </w:rPr>
        <w:t xml:space="preserve">1) исчисление суммы налога на жилые объекты имущества производится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 = (НБж ⨯ Сж ⨯ Ки) + (НБзу ⨯ Сзу ⨯ 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Н - сумма налога на жилой объект имущества;</w:t>
      </w:r>
    </w:p>
    <w:p>
      <w:pPr>
        <w:spacing w:after="120"/>
        <w:ind w:firstLine="567"/>
        <w:jc w:val="both"/>
      </w:pPr>
      <w:r>
        <w:rPr>
          <w:rFonts w:ascii="Arial" w:cs="Arial" w:eastAsia="Arial" w:hAnsi="Arial"/>
          <w:sz w:val="24"/>
          <w:szCs w:val="24"/>
        </w:rPr>
        <w:t xml:space="preserve">НБж - налоговая база жилого здания, помещения;</w:t>
      </w:r>
    </w:p>
    <w:p>
      <w:pPr>
        <w:spacing w:after="120"/>
        <w:ind w:firstLine="567"/>
        <w:jc w:val="both"/>
      </w:pPr>
      <w:r>
        <w:rPr>
          <w:rFonts w:ascii="Arial" w:cs="Arial" w:eastAsia="Arial" w:hAnsi="Arial"/>
          <w:sz w:val="24"/>
          <w:szCs w:val="24"/>
        </w:rPr>
        <w:t xml:space="preserve">Сж - ставка налога на жилое здание, помещение;</w:t>
      </w:r>
    </w:p>
    <w:p>
      <w:pPr>
        <w:spacing w:after="120"/>
        <w:ind w:firstLine="567"/>
        <w:jc w:val="both"/>
      </w:pPr>
      <w:r>
        <w:rPr>
          <w:rFonts w:ascii="Arial" w:cs="Arial" w:eastAsia="Arial" w:hAnsi="Arial"/>
          <w:sz w:val="24"/>
          <w:szCs w:val="24"/>
        </w:rPr>
        <w:t xml:space="preserve">НБзу - налоговая база придомового, приусадебного или садово-огородного земельного участка;</w:t>
      </w:r>
    </w:p>
    <w:p>
      <w:pPr>
        <w:spacing w:after="120"/>
        <w:ind w:firstLine="567"/>
        <w:jc w:val="both"/>
      </w:pPr>
      <w:r>
        <w:rPr>
          <w:rFonts w:ascii="Arial" w:cs="Arial" w:eastAsia="Arial" w:hAnsi="Arial"/>
          <w:sz w:val="24"/>
          <w:szCs w:val="24"/>
        </w:rPr>
        <w:t xml:space="preserve">Сзу - ставка налога на придомовой, приусадебный или садово-огородный земельный участок;</w:t>
      </w:r>
    </w:p>
    <w:p>
      <w:pPr>
        <w:spacing w:after="120"/>
        <w:ind w:firstLine="567"/>
        <w:jc w:val="both"/>
      </w:pPr>
      <w:r>
        <w:rPr>
          <w:rFonts w:ascii="Arial" w:cs="Arial" w:eastAsia="Arial" w:hAnsi="Arial"/>
          <w:sz w:val="24"/>
          <w:szCs w:val="24"/>
        </w:rPr>
        <w:t xml:space="preserve">Ки - коэффициент инфляции, применяемый в текущем налоговом периоде при исчислении налога на жилой объект имущества, утверждается уполномоченным налоговым органом не позднее 1 октября предыдущего налогового периода на основании официальных данных национальной статистики за предыдущий год.</w:t>
      </w:r>
    </w:p>
    <w:p>
      <w:pPr>
        <w:spacing w:after="120"/>
        <w:ind w:firstLine="567"/>
        <w:jc w:val="both"/>
      </w:pPr>
      <w:r>
        <w:rPr>
          <w:rFonts w:ascii="Arial" w:cs="Arial" w:eastAsia="Arial" w:hAnsi="Arial"/>
          <w:sz w:val="24"/>
          <w:szCs w:val="24"/>
        </w:rPr>
        <w:t xml:space="preserve">Если коэффициент инфляции на текущий налоговый период не установлен, он принимается равным коэффициенту, действовавшему в предыдущем налоговом периоде;</w:t>
      </w:r>
    </w:p>
    <w:p>
      <w:pPr>
        <w:spacing w:after="120"/>
        <w:ind w:firstLine="567"/>
        <w:jc w:val="both"/>
      </w:pPr>
      <w:r>
        <w:rPr>
          <w:rFonts w:ascii="Arial" w:cs="Arial" w:eastAsia="Arial" w:hAnsi="Arial"/>
          <w:sz w:val="24"/>
          <w:szCs w:val="24"/>
        </w:rPr>
        <w:t xml:space="preserve">2) исчисление суммы налога на нежилые объекты имущества производится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 = (НБнж ⨯ Снж ⨯ Кнз ⨯ Ки) + (НБзу ⨯ Сзу ⨯ Кнзу ⨯ 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Н - сумма налога на нежилой объект имущества;</w:t>
      </w:r>
    </w:p>
    <w:p>
      <w:pPr>
        <w:spacing w:after="120"/>
        <w:ind w:firstLine="567"/>
        <w:jc w:val="both"/>
      </w:pPr>
      <w:r>
        <w:rPr>
          <w:rFonts w:ascii="Arial" w:cs="Arial" w:eastAsia="Arial" w:hAnsi="Arial"/>
          <w:sz w:val="24"/>
          <w:szCs w:val="24"/>
        </w:rPr>
        <w:t xml:space="preserve">НБнж - налоговая база нежилого здания, помещения, сооружения;</w:t>
      </w:r>
    </w:p>
    <w:p>
      <w:pPr>
        <w:spacing w:after="120"/>
        <w:ind w:firstLine="567"/>
        <w:jc w:val="both"/>
      </w:pPr>
      <w:r>
        <w:rPr>
          <w:rFonts w:ascii="Arial" w:cs="Arial" w:eastAsia="Arial" w:hAnsi="Arial"/>
          <w:sz w:val="24"/>
          <w:szCs w:val="24"/>
        </w:rPr>
        <w:t xml:space="preserve">Снж - ставка налога на нежилое здание, помещение, сооружение;</w:t>
      </w:r>
    </w:p>
    <w:p>
      <w:pPr>
        <w:spacing w:after="120"/>
        <w:ind w:firstLine="567"/>
        <w:jc w:val="both"/>
      </w:pPr>
      <w:r>
        <w:rPr>
          <w:rFonts w:ascii="Arial" w:cs="Arial" w:eastAsia="Arial" w:hAnsi="Arial"/>
          <w:sz w:val="24"/>
          <w:szCs w:val="24"/>
        </w:rPr>
        <w:t xml:space="preserve">Кнз - коэффициент функционального назначения нежилого здания, помещения, сооружения;</w:t>
      </w:r>
    </w:p>
    <w:p>
      <w:pPr>
        <w:spacing w:after="120"/>
        <w:ind w:firstLine="567"/>
        <w:jc w:val="both"/>
      </w:pPr>
      <w:r>
        <w:rPr>
          <w:rFonts w:ascii="Arial" w:cs="Arial" w:eastAsia="Arial" w:hAnsi="Arial"/>
          <w:sz w:val="24"/>
          <w:szCs w:val="24"/>
        </w:rPr>
        <w:t xml:space="preserve">НБзу - налоговая база земли населенных пунктов и земли несельскохозяйственного назначения;</w:t>
      </w:r>
    </w:p>
    <w:p>
      <w:pPr>
        <w:spacing w:after="120"/>
        <w:ind w:firstLine="567"/>
        <w:jc w:val="both"/>
      </w:pPr>
      <w:r>
        <w:rPr>
          <w:rFonts w:ascii="Arial" w:cs="Arial" w:eastAsia="Arial" w:hAnsi="Arial"/>
          <w:sz w:val="24"/>
          <w:szCs w:val="24"/>
        </w:rPr>
        <w:t xml:space="preserve">Сзу - ставка налога на земли населенных пунктов и земли несельскохозяйственного назначения;</w:t>
      </w:r>
    </w:p>
    <w:p>
      <w:pPr>
        <w:spacing w:after="120"/>
        <w:ind w:firstLine="567"/>
        <w:jc w:val="both"/>
      </w:pPr>
      <w:r>
        <w:rPr>
          <w:rFonts w:ascii="Arial" w:cs="Arial" w:eastAsia="Arial" w:hAnsi="Arial"/>
          <w:sz w:val="24"/>
          <w:szCs w:val="24"/>
        </w:rPr>
        <w:t xml:space="preserve">Кнзу - коэффициент функционального назначения земли населенных пунктов и земли несельскохозяйственного назначения;</w:t>
      </w:r>
    </w:p>
    <w:p>
      <w:pPr>
        <w:spacing w:after="120"/>
        <w:ind w:firstLine="567"/>
        <w:jc w:val="both"/>
      </w:pPr>
      <w:r>
        <w:rPr>
          <w:rFonts w:ascii="Arial" w:cs="Arial" w:eastAsia="Arial" w:hAnsi="Arial"/>
          <w:sz w:val="24"/>
          <w:szCs w:val="24"/>
        </w:rPr>
        <w:t xml:space="preserve">Ки - коэффициент инфляции, применяемый в текущем налоговом периоде при исчислении налога на нежилой объект имущества, утверждается уполномоченным налоговым органом не позднее 1 октября предыдущего налогового периода на основании официальных данных национальной статистики за предыдущий год.</w:t>
      </w:r>
    </w:p>
    <w:p>
      <w:pPr>
        <w:spacing w:after="120"/>
        <w:ind w:firstLine="567"/>
        <w:jc w:val="both"/>
      </w:pPr>
      <w:r>
        <w:rPr>
          <w:rFonts w:ascii="Arial" w:cs="Arial" w:eastAsia="Arial" w:hAnsi="Arial"/>
          <w:sz w:val="24"/>
          <w:szCs w:val="24"/>
        </w:rPr>
        <w:t xml:space="preserve">Если коэффициент инфляции на текущий налоговый период не установлен, он принимается равным коэффициенту, действовавшему в предыдущем налоговом периоде;</w:t>
      </w:r>
    </w:p>
    <w:p>
      <w:pPr>
        <w:spacing w:after="120"/>
        <w:ind w:firstLine="567"/>
        <w:jc w:val="both"/>
      </w:pPr>
      <w:r>
        <w:rPr>
          <w:rFonts w:ascii="Arial" w:cs="Arial" w:eastAsia="Arial" w:hAnsi="Arial"/>
          <w:sz w:val="24"/>
          <w:szCs w:val="24"/>
        </w:rPr>
        <w:t xml:space="preserve">3) исчисление суммы налога на земельные участки, относящиеся к сельскохозяйственным угодьям, производится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 = НБ ⨯ НС ⨯ С,</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Н - сумма налога на земельный участок, относящийся к сельскохозяйственным угодьям;</w:t>
      </w:r>
    </w:p>
    <w:p>
      <w:pPr>
        <w:spacing w:after="120"/>
        <w:ind w:firstLine="567"/>
        <w:jc w:val="both"/>
      </w:pPr>
      <w:r>
        <w:rPr>
          <w:rFonts w:ascii="Arial" w:cs="Arial" w:eastAsia="Arial" w:hAnsi="Arial"/>
          <w:sz w:val="24"/>
          <w:szCs w:val="24"/>
        </w:rPr>
        <w:t xml:space="preserve">НБ - налоговая база земельного участка, относящегося к сельскохозяйственным угодьям;</w:t>
      </w:r>
    </w:p>
    <w:p>
      <w:pPr>
        <w:spacing w:after="120"/>
        <w:ind w:firstLine="567"/>
        <w:jc w:val="both"/>
      </w:pPr>
      <w:r>
        <w:rPr>
          <w:rFonts w:ascii="Arial" w:cs="Arial" w:eastAsia="Arial" w:hAnsi="Arial"/>
          <w:sz w:val="24"/>
          <w:szCs w:val="24"/>
        </w:rPr>
        <w:t xml:space="preserve">НС - налоговая стоимость одного квадратного метра земельного участка, относящегося к сельскохозяйственным угодьям;</w:t>
      </w:r>
    </w:p>
    <w:p>
      <w:pPr>
        <w:spacing w:after="120"/>
        <w:ind w:firstLine="567"/>
        <w:jc w:val="both"/>
      </w:pPr>
      <w:r>
        <w:rPr>
          <w:rFonts w:ascii="Arial" w:cs="Arial" w:eastAsia="Arial" w:hAnsi="Arial"/>
          <w:sz w:val="24"/>
          <w:szCs w:val="24"/>
        </w:rPr>
        <w:t xml:space="preserve">С - ставка налога земельного участка, относящегося к сельскохозяйственным угодьям.</w:t>
      </w:r>
    </w:p>
    <w:p>
      <w:pPr>
        <w:spacing w:after="120"/>
        <w:ind w:firstLine="567"/>
        <w:jc w:val="both"/>
      </w:pPr>
      <w:r>
        <w:rPr>
          <w:rFonts w:ascii="Arial" w:cs="Arial" w:eastAsia="Arial" w:hAnsi="Arial"/>
          <w:sz w:val="24"/>
          <w:szCs w:val="24"/>
        </w:rPr>
        <w:t xml:space="preserve">Статья 381</w:t>
      </w:r>
      <w:r>
        <w:rPr>
          <w:rFonts w:ascii="Arial" w:cs="Arial" w:eastAsia="Arial" w:hAnsi="Arial"/>
          <w:sz w:val="24"/>
          <w:szCs w:val="24"/>
        </w:rPr>
        <w:t xml:space="preserve">. Порядок исчисления</w:t>
      </w:r>
    </w:p>
    <w:p>
      <w:pPr>
        <w:spacing w:after="120"/>
        <w:ind w:firstLine="567"/>
        <w:jc w:val="both"/>
      </w:pPr>
      <w:r>
        <w:rPr>
          <w:rFonts w:ascii="Arial" w:cs="Arial" w:eastAsia="Arial" w:hAnsi="Arial"/>
          <w:sz w:val="24"/>
          <w:szCs w:val="24"/>
        </w:rPr>
        <w:t xml:space="preserve">1. Исчисление налога на имущество производится налоговыми органами в соответствии с порядком, установленным настоящим разделом.</w:t>
      </w:r>
    </w:p>
    <w:p>
      <w:pPr>
        <w:spacing w:after="120"/>
        <w:ind w:firstLine="567"/>
        <w:jc w:val="both"/>
      </w:pPr>
      <w:r>
        <w:rPr>
          <w:rFonts w:ascii="Arial" w:cs="Arial" w:eastAsia="Arial" w:hAnsi="Arial"/>
          <w:sz w:val="24"/>
          <w:szCs w:val="24"/>
        </w:rPr>
        <w:t xml:space="preserve">2. Обязанность по исчислению суммы налога на жилые объекты имущества, нежилые объекты имущества, а также на земельные участки, относящиеся к сельскохозяйственным угодьям, возлагается на налоговый орган по месту нахождения:</w:t>
      </w:r>
    </w:p>
    <w:p>
      <w:pPr>
        <w:spacing w:after="120"/>
        <w:ind w:firstLine="567"/>
        <w:jc w:val="both"/>
      </w:pPr>
      <w:r>
        <w:rPr>
          <w:rFonts w:ascii="Arial" w:cs="Arial" w:eastAsia="Arial" w:hAnsi="Arial"/>
          <w:sz w:val="24"/>
          <w:szCs w:val="24"/>
        </w:rPr>
        <w:t xml:space="preserve">- жилого здания, помещения;</w:t>
      </w:r>
    </w:p>
    <w:p>
      <w:pPr>
        <w:spacing w:after="120"/>
        <w:ind w:firstLine="567"/>
        <w:jc w:val="both"/>
      </w:pPr>
      <w:r>
        <w:rPr>
          <w:rFonts w:ascii="Arial" w:cs="Arial" w:eastAsia="Arial" w:hAnsi="Arial"/>
          <w:sz w:val="24"/>
          <w:szCs w:val="24"/>
        </w:rPr>
        <w:t xml:space="preserve">- придомового, приусадебного или садово-огородного земельного участка, не используемого для осуществления предпринимательской деятельности;</w:t>
      </w:r>
    </w:p>
    <w:p>
      <w:pPr>
        <w:spacing w:after="120"/>
        <w:ind w:firstLine="567"/>
        <w:jc w:val="both"/>
      </w:pPr>
      <w:r>
        <w:rPr>
          <w:rFonts w:ascii="Arial" w:cs="Arial" w:eastAsia="Arial" w:hAnsi="Arial"/>
          <w:sz w:val="24"/>
          <w:szCs w:val="24"/>
        </w:rPr>
        <w:t xml:space="preserve">- нежилого здания, помещения и сооружения, в том числе нежилого сооружения, расположенного на территории рынка/мини-рынка и не прошедшего регистрацию в органе, осуществляющем государственную регистрацию прав на недвижимое имущество;</w:t>
      </w:r>
    </w:p>
    <w:p>
      <w:pPr>
        <w:spacing w:after="120"/>
        <w:ind w:firstLine="567"/>
        <w:jc w:val="both"/>
      </w:pPr>
      <w:r>
        <w:rPr>
          <w:rFonts w:ascii="Arial" w:cs="Arial" w:eastAsia="Arial" w:hAnsi="Arial"/>
          <w:sz w:val="24"/>
          <w:szCs w:val="24"/>
        </w:rPr>
        <w:t xml:space="preserve">- земель населенных пунктов и земель несельскохозяйственного назначения;</w:t>
      </w:r>
    </w:p>
    <w:p>
      <w:pPr>
        <w:spacing w:after="120"/>
        <w:ind w:firstLine="567"/>
        <w:jc w:val="both"/>
      </w:pPr>
      <w:r>
        <w:rPr>
          <w:rFonts w:ascii="Arial" w:cs="Arial" w:eastAsia="Arial" w:hAnsi="Arial"/>
          <w:sz w:val="24"/>
          <w:szCs w:val="24"/>
        </w:rPr>
        <w:t xml:space="preserve">- земельного участка, относящегося к сельскохозяйственным угодьям.</w:t>
      </w:r>
    </w:p>
    <w:p>
      <w:pPr>
        <w:spacing w:after="120"/>
        <w:ind w:firstLine="567"/>
        <w:jc w:val="both"/>
      </w:pPr>
      <w:r>
        <w:rPr>
          <w:rFonts w:ascii="Arial" w:cs="Arial" w:eastAsia="Arial" w:hAnsi="Arial"/>
          <w:sz w:val="24"/>
          <w:szCs w:val="24"/>
        </w:rPr>
        <w:t xml:space="preserve">3. Исчисление налоговыми органами налога на нежилой объект имущества - нежилое сооружение, расположенное на территории рынка/мини-рынка, осуществляется на основании сведений, предоставляемых владельцем (дирекцией) рынка/мини-рынка в срок до 1 февраля текущего года.</w:t>
      </w:r>
    </w:p>
    <w:p>
      <w:pPr>
        <w:spacing w:after="120"/>
        <w:ind w:firstLine="567"/>
        <w:jc w:val="both"/>
      </w:pPr>
      <w:r>
        <w:rPr>
          <w:rFonts w:ascii="Arial" w:cs="Arial" w:eastAsia="Arial" w:hAnsi="Arial"/>
          <w:sz w:val="24"/>
          <w:szCs w:val="24"/>
        </w:rPr>
        <w:t xml:space="preserve">Форма и порядок предоставления сведений определяются уполномоченным налоговым органом.</w:t>
      </w:r>
    </w:p>
    <w:p>
      <w:pPr>
        <w:spacing w:after="120"/>
        <w:ind w:firstLine="567"/>
        <w:jc w:val="both"/>
      </w:pPr>
      <w:r>
        <w:rPr>
          <w:rFonts w:ascii="Arial" w:cs="Arial" w:eastAsia="Arial" w:hAnsi="Arial"/>
          <w:sz w:val="24"/>
          <w:szCs w:val="24"/>
        </w:rPr>
        <w:t xml:space="preserve">4. При исчислении налога на жилой объект имущества при наличии у налогоплательщика более одного объекта жилого здания, помещения налоговый орган вправе применить льготу:</w:t>
      </w:r>
    </w:p>
    <w:p>
      <w:pPr>
        <w:spacing w:after="120"/>
        <w:ind w:firstLine="567"/>
        <w:jc w:val="both"/>
      </w:pPr>
      <w:r>
        <w:rPr>
          <w:rFonts w:ascii="Arial" w:cs="Arial" w:eastAsia="Arial" w:hAnsi="Arial"/>
          <w:sz w:val="24"/>
          <w:szCs w:val="24"/>
        </w:rPr>
        <w:t xml:space="preserve">1) в соответствии с пунктом 1 части 1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 в отношении жилого здания, помещения с наибольшим размером исчисленной суммы налога;</w:t>
      </w:r>
    </w:p>
    <w:p>
      <w:pPr>
        <w:spacing w:after="120"/>
        <w:ind w:firstLine="567"/>
        <w:jc w:val="both"/>
      </w:pPr>
      <w:r>
        <w:rPr>
          <w:rFonts w:ascii="Arial" w:cs="Arial" w:eastAsia="Arial" w:hAnsi="Arial"/>
          <w:sz w:val="24"/>
          <w:szCs w:val="24"/>
        </w:rPr>
        <w:t xml:space="preserve">2) в соответствии с пунктом 1 части 1 и пунктом 1 части 2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 в отношении одного жилого здания, помещения с наибольшим размером исчисленной суммы налога.</w:t>
      </w:r>
    </w:p>
    <w:p>
      <w:pPr>
        <w:spacing w:after="120"/>
        <w:ind w:firstLine="567"/>
        <w:jc w:val="both"/>
      </w:pPr>
      <w:r>
        <w:rPr>
          <w:rFonts w:ascii="Arial" w:cs="Arial" w:eastAsia="Arial" w:hAnsi="Arial"/>
          <w:sz w:val="24"/>
          <w:szCs w:val="24"/>
        </w:rPr>
        <w:t xml:space="preserve">В случае если налоговая база данного объекта после применения льготы, установленной пунктом 1 части 1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 имеет нулевое или отрицательное значение, то льгота, установленная пунктом 1 части 2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 применяется к облагаемому жилому зданию, помещению со вторым наибольшим размером исчисленной суммы налога;</w:t>
      </w:r>
    </w:p>
    <w:p>
      <w:pPr>
        <w:spacing w:after="120"/>
        <w:ind w:firstLine="567"/>
        <w:jc w:val="both"/>
      </w:pPr>
      <w:r>
        <w:rPr>
          <w:rFonts w:ascii="Arial" w:cs="Arial" w:eastAsia="Arial" w:hAnsi="Arial"/>
          <w:sz w:val="24"/>
          <w:szCs w:val="24"/>
        </w:rPr>
        <w:t xml:space="preserve">3) в отношении любого из подлежащих льготе объектов имущества в случаях, если исчисленная сумма налога двух и более объектов жилого имущества, указанного в пункте 1 настоящей части, имеет одинаковое наибольшее значение.</w:t>
      </w:r>
    </w:p>
    <w:p>
      <w:pPr>
        <w:spacing w:after="120"/>
        <w:ind w:firstLine="567"/>
        <w:jc w:val="both"/>
      </w:pPr>
      <w:r>
        <w:rPr>
          <w:rFonts w:ascii="Arial" w:cs="Arial" w:eastAsia="Arial" w:hAnsi="Arial"/>
          <w:sz w:val="24"/>
          <w:szCs w:val="24"/>
        </w:rPr>
        <w:t xml:space="preserve">5. Извещение налогового органа о начислении суммы налога на имущество вручается налогоплательщику:</w:t>
      </w:r>
    </w:p>
    <w:p>
      <w:pPr>
        <w:spacing w:after="120"/>
        <w:ind w:firstLine="567"/>
        <w:jc w:val="both"/>
      </w:pPr>
      <w:r>
        <w:rPr>
          <w:rFonts w:ascii="Arial" w:cs="Arial" w:eastAsia="Arial" w:hAnsi="Arial"/>
          <w:sz w:val="24"/>
          <w:szCs w:val="24"/>
        </w:rPr>
        <w:t xml:space="preserve">- на жилой объект имущества - не позднее 1 августа текущего налогового периода;</w:t>
      </w:r>
    </w:p>
    <w:p>
      <w:pPr>
        <w:spacing w:after="120"/>
        <w:ind w:firstLine="567"/>
        <w:jc w:val="both"/>
      </w:pPr>
      <w:r>
        <w:rPr>
          <w:rFonts w:ascii="Arial" w:cs="Arial" w:eastAsia="Arial" w:hAnsi="Arial"/>
          <w:sz w:val="24"/>
          <w:szCs w:val="24"/>
        </w:rPr>
        <w:t xml:space="preserve">- на земельный участок, относящийся к сельскохозяйственным угодьям, а также на нежилой объект имущества, включая нежилые сооружения, расположенные на территории рынка/мини-рынка и не прошедшие регистрацию в органе, осуществляющем государственную регистрацию прав на недвижимое имущество, - не позднее 1 марта текущего налогового периода.</w:t>
      </w:r>
    </w:p>
    <w:p>
      <w:pPr>
        <w:spacing w:after="120"/>
        <w:ind w:firstLine="567"/>
        <w:jc w:val="both"/>
      </w:pPr>
      <w:r>
        <w:rPr>
          <w:rFonts w:ascii="Arial" w:cs="Arial" w:eastAsia="Arial" w:hAnsi="Arial"/>
          <w:sz w:val="24"/>
          <w:szCs w:val="24"/>
        </w:rPr>
        <w:t xml:space="preserve">6. Если обязательство по уплате налога на жилой объект имущества возникает в период с 1 августа и до конца текущего налогового периода, извещение налогового органа о начислении суммы налога вручается не позднее 15 декабря текущего налогового периода.</w:t>
      </w:r>
    </w:p>
    <w:p>
      <w:pPr>
        <w:spacing w:after="120"/>
        <w:ind w:firstLine="567"/>
        <w:jc w:val="both"/>
      </w:pPr>
      <w:r>
        <w:rPr>
          <w:rFonts w:ascii="Arial" w:cs="Arial" w:eastAsia="Arial" w:hAnsi="Arial"/>
          <w:sz w:val="24"/>
          <w:szCs w:val="24"/>
        </w:rPr>
        <w:t xml:space="preserve">Если обязательство по уплате налога на нежилой объект имущества возникает в период с 1 марта и до конца текущего налогового периода, извещение налогового органа о начислении суммы налога вручается не позднее 15 числа третьего месяца соответствующего квартала текущего налогового периода.</w:t>
      </w:r>
    </w:p>
    <w:p>
      <w:pPr>
        <w:spacing w:after="120"/>
        <w:ind w:firstLine="567"/>
        <w:jc w:val="both"/>
      </w:pPr>
      <w:r>
        <w:rPr>
          <w:rFonts w:ascii="Arial" w:cs="Arial" w:eastAsia="Arial" w:hAnsi="Arial"/>
          <w:sz w:val="24"/>
          <w:szCs w:val="24"/>
        </w:rPr>
        <w:t xml:space="preserve">7. Извещение налогового органа о начислении суммы налога на имущество содержит:</w:t>
      </w:r>
    </w:p>
    <w:p>
      <w:pPr>
        <w:spacing w:after="120"/>
        <w:ind w:firstLine="567"/>
        <w:jc w:val="both"/>
      </w:pPr>
      <w:r>
        <w:rPr>
          <w:rFonts w:ascii="Arial" w:cs="Arial" w:eastAsia="Arial" w:hAnsi="Arial"/>
          <w:sz w:val="24"/>
          <w:szCs w:val="24"/>
        </w:rPr>
        <w:t xml:space="preserve">1) реквизиты налогового органа;</w:t>
      </w:r>
    </w:p>
    <w:p>
      <w:pPr>
        <w:spacing w:after="120"/>
        <w:ind w:firstLine="567"/>
        <w:jc w:val="both"/>
      </w:pPr>
      <w:r>
        <w:rPr>
          <w:rFonts w:ascii="Arial" w:cs="Arial" w:eastAsia="Arial" w:hAnsi="Arial"/>
          <w:sz w:val="24"/>
          <w:szCs w:val="24"/>
        </w:rPr>
        <w:t xml:space="preserve">2) реквизиты налогоплательщика;</w:t>
      </w:r>
    </w:p>
    <w:p>
      <w:pPr>
        <w:spacing w:after="120"/>
        <w:ind w:firstLine="567"/>
        <w:jc w:val="both"/>
      </w:pPr>
      <w:r>
        <w:rPr>
          <w:rFonts w:ascii="Arial" w:cs="Arial" w:eastAsia="Arial" w:hAnsi="Arial"/>
          <w:sz w:val="24"/>
          <w:szCs w:val="24"/>
        </w:rPr>
        <w:t xml:space="preserve">3) основание для начисления налога;</w:t>
      </w:r>
    </w:p>
    <w:p>
      <w:pPr>
        <w:spacing w:after="120"/>
        <w:ind w:firstLine="567"/>
        <w:jc w:val="both"/>
      </w:pPr>
      <w:r>
        <w:rPr>
          <w:rFonts w:ascii="Arial" w:cs="Arial" w:eastAsia="Arial" w:hAnsi="Arial"/>
          <w:sz w:val="24"/>
          <w:szCs w:val="24"/>
        </w:rPr>
        <w:t xml:space="preserve">4) размер налоговой базы и сумму исчисленного налога;</w:t>
      </w:r>
    </w:p>
    <w:p>
      <w:pPr>
        <w:spacing w:after="120"/>
        <w:ind w:firstLine="567"/>
        <w:jc w:val="both"/>
      </w:pPr>
      <w:r>
        <w:rPr>
          <w:rFonts w:ascii="Arial" w:cs="Arial" w:eastAsia="Arial" w:hAnsi="Arial"/>
          <w:sz w:val="24"/>
          <w:szCs w:val="24"/>
        </w:rPr>
        <w:t xml:space="preserve">5) установленный срок уплаты налога.";</w:t>
      </w:r>
    </w:p>
    <w:p>
      <w:pPr>
        <w:spacing w:after="120"/>
        <w:ind w:firstLine="567"/>
        <w:jc w:val="both"/>
      </w:pPr>
      <w:r>
        <w:rPr>
          <w:rFonts w:ascii="Arial" w:cs="Arial" w:eastAsia="Arial" w:hAnsi="Arial"/>
          <w:sz w:val="24"/>
          <w:szCs w:val="24"/>
        </w:rPr>
        <w:t xml:space="preserve">107) в </w:t>
      </w:r>
      <w:r>
        <w:rPr>
          <w:rFonts w:ascii="Arial" w:cs="Arial" w:eastAsia="Arial" w:hAnsi="Arial"/>
          <w:sz w:val="24"/>
          <w:szCs w:val="24"/>
        </w:rPr>
        <w:t xml:space="preserve">статье 383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5 после слова "реализации" дополнить словами ", ввода в эксплуатацию";</w:t>
      </w:r>
    </w:p>
    <w:p>
      <w:pPr>
        <w:spacing w:after="120"/>
        <w:ind w:firstLine="567"/>
        <w:jc w:val="both"/>
      </w:pPr>
      <w:r>
        <w:rPr>
          <w:rFonts w:ascii="Arial" w:cs="Arial" w:eastAsia="Arial" w:hAnsi="Arial"/>
          <w:sz w:val="24"/>
          <w:szCs w:val="24"/>
        </w:rPr>
        <w:t xml:space="preserve">б) часть 9 дополнить абзацем следующего содержания:</w:t>
      </w:r>
    </w:p>
    <w:p>
      <w:pPr>
        <w:spacing w:after="120"/>
        <w:ind w:firstLine="567"/>
        <w:jc w:val="both"/>
      </w:pPr>
      <w:r>
        <w:rPr>
          <w:rFonts w:ascii="Arial" w:cs="Arial" w:eastAsia="Arial" w:hAnsi="Arial"/>
          <w:sz w:val="24"/>
          <w:szCs w:val="24"/>
        </w:rPr>
        <w:t xml:space="preserve">"Уплаченный налог за соответствующий год возврату не подлежит.";</w:t>
      </w:r>
    </w:p>
    <w:p>
      <w:pPr>
        <w:spacing w:after="120"/>
        <w:ind w:firstLine="567"/>
        <w:jc w:val="both"/>
      </w:pPr>
      <w:r>
        <w:rPr>
          <w:rFonts w:ascii="Arial" w:cs="Arial" w:eastAsia="Arial" w:hAnsi="Arial"/>
          <w:sz w:val="24"/>
          <w:szCs w:val="24"/>
        </w:rPr>
        <w:t xml:space="preserve">108) </w:t>
      </w:r>
      <w:r>
        <w:rPr>
          <w:rFonts w:ascii="Arial" w:cs="Arial" w:eastAsia="Arial" w:hAnsi="Arial"/>
          <w:sz w:val="24"/>
          <w:szCs w:val="24"/>
        </w:rPr>
        <w:t xml:space="preserve">статью 384</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109) в части 1 </w:t>
      </w:r>
      <w:r>
        <w:rPr>
          <w:rFonts w:ascii="Arial" w:cs="Arial" w:eastAsia="Arial" w:hAnsi="Arial"/>
          <w:sz w:val="24"/>
          <w:szCs w:val="24"/>
        </w:rPr>
        <w:t xml:space="preserve">статьи 385</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изложить в следующей редакции:</w:t>
      </w:r>
    </w:p>
    <w:p>
      <w:pPr>
        <w:spacing w:after="120"/>
        <w:ind w:firstLine="567"/>
        <w:jc w:val="both"/>
      </w:pPr>
      <w:r>
        <w:rPr>
          <w:rFonts w:ascii="Arial" w:cs="Arial" w:eastAsia="Arial" w:hAnsi="Arial"/>
          <w:sz w:val="24"/>
          <w:szCs w:val="24"/>
        </w:rPr>
        <w:t xml:space="preserve">"1) базовую налоговую стоимость единицы земельного участка, относящегося к сельскохозяйственным угодьям;";</w:t>
      </w:r>
    </w:p>
    <w:p>
      <w:pPr>
        <w:spacing w:after="120"/>
        <w:ind w:firstLine="567"/>
        <w:jc w:val="both"/>
      </w:pPr>
      <w:r>
        <w:rPr>
          <w:rFonts w:ascii="Arial" w:cs="Arial" w:eastAsia="Arial" w:hAnsi="Arial"/>
          <w:sz w:val="24"/>
          <w:szCs w:val="24"/>
        </w:rPr>
        <w:t xml:space="preserve">б) пункт 3 признать утратившим силу;</w:t>
      </w:r>
    </w:p>
    <w:p>
      <w:pPr>
        <w:spacing w:after="120"/>
        <w:ind w:firstLine="567"/>
        <w:jc w:val="both"/>
      </w:pPr>
      <w:r>
        <w:rPr>
          <w:rFonts w:ascii="Arial" w:cs="Arial" w:eastAsia="Arial" w:hAnsi="Arial"/>
          <w:sz w:val="24"/>
          <w:szCs w:val="24"/>
        </w:rPr>
        <w:t xml:space="preserve">110) наименование </w:t>
      </w:r>
      <w:r>
        <w:rPr>
          <w:rFonts w:ascii="Arial" w:cs="Arial" w:eastAsia="Arial" w:hAnsi="Arial"/>
          <w:sz w:val="24"/>
          <w:szCs w:val="24"/>
        </w:rPr>
        <w:t xml:space="preserve">главы 50</w:t>
      </w:r>
      <w:r>
        <w:rPr>
          <w:rFonts w:ascii="Arial" w:cs="Arial" w:eastAsia="Arial" w:hAnsi="Arial"/>
          <w:sz w:val="24"/>
          <w:szCs w:val="24"/>
        </w:rPr>
        <w:t xml:space="preserve"> изложить в следующей редакции: "</w:t>
      </w:r>
      <w:r>
        <w:rPr>
          <w:rFonts w:ascii="Arial" w:cs="Arial" w:eastAsia="Arial" w:hAnsi="Arial"/>
          <w:sz w:val="24"/>
          <w:szCs w:val="24"/>
        </w:rPr>
        <w:t xml:space="preserve">Глава 50</w:t>
      </w:r>
      <w:r>
        <w:rPr>
          <w:rFonts w:ascii="Arial" w:cs="Arial" w:eastAsia="Arial" w:hAnsi="Arial"/>
          <w:sz w:val="24"/>
          <w:szCs w:val="24"/>
        </w:rPr>
        <w:t xml:space="preserve">. Исчисление, срок уплаты налога на жилые объекты имущества";</w:t>
      </w:r>
    </w:p>
    <w:p>
      <w:pPr>
        <w:spacing w:after="120"/>
        <w:ind w:firstLine="567"/>
        <w:jc w:val="both"/>
      </w:pPr>
      <w:r>
        <w:rPr>
          <w:rFonts w:ascii="Arial" w:cs="Arial" w:eastAsia="Arial" w:hAnsi="Arial"/>
          <w:sz w:val="24"/>
          <w:szCs w:val="24"/>
        </w:rPr>
        <w:t xml:space="preserve">111) статьи </w:t>
      </w:r>
      <w:r>
        <w:rPr>
          <w:rFonts w:ascii="Arial" w:cs="Arial" w:eastAsia="Arial" w:hAnsi="Arial"/>
          <w:sz w:val="24"/>
          <w:szCs w:val="24"/>
        </w:rPr>
        <w:t xml:space="preserve">386</w:t>
      </w:r>
      <w:r>
        <w:rPr>
          <w:rFonts w:ascii="Arial" w:cs="Arial" w:eastAsia="Arial" w:hAnsi="Arial"/>
          <w:sz w:val="24"/>
          <w:szCs w:val="24"/>
        </w:rPr>
        <w:t xml:space="preserve">-</w:t>
      </w:r>
      <w:r>
        <w:rPr>
          <w:rFonts w:ascii="Arial" w:cs="Arial" w:eastAsia="Arial" w:hAnsi="Arial"/>
          <w:sz w:val="24"/>
          <w:szCs w:val="24"/>
        </w:rPr>
        <w:t xml:space="preserve">388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386</w:t>
      </w:r>
      <w:r>
        <w:rPr>
          <w:rFonts w:ascii="Arial" w:cs="Arial" w:eastAsia="Arial" w:hAnsi="Arial"/>
          <w:sz w:val="24"/>
          <w:szCs w:val="24"/>
        </w:rPr>
        <w:t xml:space="preserve">. Исчисление налога на жилой объект имущества</w:t>
      </w:r>
    </w:p>
    <w:p>
      <w:pPr>
        <w:spacing w:after="120"/>
        <w:ind w:firstLine="567"/>
        <w:jc w:val="both"/>
      </w:pPr>
      <w:r>
        <w:rPr>
          <w:rFonts w:ascii="Arial" w:cs="Arial" w:eastAsia="Arial" w:hAnsi="Arial"/>
          <w:sz w:val="24"/>
          <w:szCs w:val="24"/>
        </w:rPr>
        <w:t xml:space="preserve">1. Порядок исчисления налога на жилой объект имущества в соответствии с настоящей статьей применяется:</w:t>
      </w:r>
    </w:p>
    <w:p>
      <w:pPr>
        <w:spacing w:after="120"/>
        <w:ind w:firstLine="567"/>
        <w:jc w:val="both"/>
      </w:pPr>
      <w:r>
        <w:rPr>
          <w:rFonts w:ascii="Arial" w:cs="Arial" w:eastAsia="Arial" w:hAnsi="Arial"/>
          <w:sz w:val="24"/>
          <w:szCs w:val="24"/>
        </w:rPr>
        <w:t xml:space="preserve">1) к зданию или помещению, относящемуся к жилищному фонду, за исключением жилого здания или помещения, или его части, используемой в предпринимательских целях, а также жилого здания или помещения, расположенного на территории курортно-рекреационных зон;</w:t>
      </w:r>
    </w:p>
    <w:p>
      <w:pPr>
        <w:spacing w:after="120"/>
        <w:ind w:firstLine="567"/>
        <w:jc w:val="both"/>
      </w:pPr>
      <w:r>
        <w:rPr>
          <w:rFonts w:ascii="Arial" w:cs="Arial" w:eastAsia="Arial" w:hAnsi="Arial"/>
          <w:sz w:val="24"/>
          <w:szCs w:val="24"/>
        </w:rPr>
        <w:t xml:space="preserve">2) к придомовому, приусадебному или садово-огородному земельному участку.</w:t>
      </w:r>
    </w:p>
    <w:p>
      <w:pPr>
        <w:spacing w:after="120"/>
        <w:ind w:firstLine="567"/>
        <w:jc w:val="both"/>
      </w:pPr>
      <w:r>
        <w:rPr>
          <w:rFonts w:ascii="Arial" w:cs="Arial" w:eastAsia="Arial" w:hAnsi="Arial"/>
          <w:sz w:val="24"/>
          <w:szCs w:val="24"/>
        </w:rPr>
        <w:t xml:space="preserve">2. Для исчисления налога на жилой объект имущества налоговая база определяется:</w:t>
      </w:r>
    </w:p>
    <w:p>
      <w:pPr>
        <w:spacing w:after="120"/>
        <w:ind w:firstLine="567"/>
        <w:jc w:val="both"/>
      </w:pPr>
      <w:r>
        <w:rPr>
          <w:rFonts w:ascii="Arial" w:cs="Arial" w:eastAsia="Arial" w:hAnsi="Arial"/>
          <w:sz w:val="24"/>
          <w:szCs w:val="24"/>
        </w:rPr>
        <w:t xml:space="preserve">1) для жилого здания или помещения - на основании данных о размере общей площади объекта имущества по внутреннему замеру, указанных в техническом паспорте единицы недвижимого имущества налогоплательщика, выдаваемом уполномоченным государственным органом, осуществляющим регистрацию прав на недвижимое имущество;</w:t>
      </w:r>
    </w:p>
    <w:p>
      <w:pPr>
        <w:spacing w:after="120"/>
        <w:ind w:firstLine="567"/>
        <w:jc w:val="both"/>
      </w:pPr>
      <w:r>
        <w:rPr>
          <w:rFonts w:ascii="Arial" w:cs="Arial" w:eastAsia="Arial" w:hAnsi="Arial"/>
          <w:sz w:val="24"/>
          <w:szCs w:val="24"/>
        </w:rPr>
        <w:t xml:space="preserve">2) для придомового, приусадебного или садово-огородного земельного участка - как площадь земельного участка, указанная в правоудостоверяющем документе.</w:t>
      </w:r>
    </w:p>
    <w:p>
      <w:pPr>
        <w:spacing w:after="120"/>
        <w:ind w:firstLine="567"/>
        <w:jc w:val="both"/>
      </w:pPr>
      <w:r>
        <w:rPr>
          <w:rFonts w:ascii="Arial" w:cs="Arial" w:eastAsia="Arial" w:hAnsi="Arial"/>
          <w:sz w:val="24"/>
          <w:szCs w:val="24"/>
        </w:rPr>
        <w:t xml:space="preserve">3. В случае если придомовой, приусадебный или садово-огородный земельный участок или его часть используется в предпринимательских целях, налог на имущество на этот земельный участок или его часть рассчитывается в соответствии с </w:t>
      </w:r>
      <w:r>
        <w:rPr>
          <w:rFonts w:ascii="Arial" w:cs="Arial" w:eastAsia="Arial" w:hAnsi="Arial"/>
          <w:sz w:val="24"/>
          <w:szCs w:val="24"/>
        </w:rPr>
        <w:t xml:space="preserve">главой 51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Обязательство по уплате налога на жилой объект имущества по придомовым, приусадебным или садово-огородным земельным участкам многоквартирных домов возлагается на собственников жилых и нежилых помещений пропорционально их доле в общем имуществе собственников жилых и нежилых помещений.</w:t>
      </w:r>
    </w:p>
    <w:p>
      <w:pPr>
        <w:spacing w:after="120"/>
        <w:ind w:firstLine="567"/>
        <w:jc w:val="both"/>
      </w:pPr>
      <w:r>
        <w:rPr>
          <w:rFonts w:ascii="Arial" w:cs="Arial" w:eastAsia="Arial" w:hAnsi="Arial"/>
          <w:sz w:val="24"/>
          <w:szCs w:val="24"/>
        </w:rPr>
        <w:t xml:space="preserve">При передаче управления имуществом собственников жилых и нежилых помещений многоквартирного дома управляющим компаниям, управляющим, товариществам собственников жилья, кондоминиумам или жилищно-эксплуатационным кооперативам обязательство по уплате налога на жилой объект имущества на придомовой, приусадебный или садово-огородный земельный участок возлагается на управляющие компании, управляющих, товарищества собственников жилья, кондоминиумы или жилищно-эксплуатационные кооперативы.</w:t>
      </w:r>
    </w:p>
    <w:p>
      <w:pPr>
        <w:spacing w:after="120"/>
        <w:ind w:firstLine="567"/>
        <w:jc w:val="both"/>
      </w:pPr>
      <w:r>
        <w:rPr>
          <w:rFonts w:ascii="Arial" w:cs="Arial" w:eastAsia="Arial" w:hAnsi="Arial"/>
          <w:sz w:val="24"/>
          <w:szCs w:val="24"/>
        </w:rPr>
        <w:t xml:space="preserve">5. Сумма налога на жилой объект имущества определяется по формуле, предусмотренной в </w:t>
      </w:r>
      <w:r>
        <w:rPr>
          <w:rFonts w:ascii="Arial" w:cs="Arial" w:eastAsia="Arial" w:hAnsi="Arial"/>
          <w:sz w:val="24"/>
          <w:szCs w:val="24"/>
        </w:rPr>
        <w:t xml:space="preserve">статье 380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Статья 387</w:t>
      </w:r>
      <w:r>
        <w:rPr>
          <w:rFonts w:ascii="Arial" w:cs="Arial" w:eastAsia="Arial" w:hAnsi="Arial"/>
          <w:sz w:val="24"/>
          <w:szCs w:val="24"/>
        </w:rPr>
        <w:t xml:space="preserve">. Особенности определения налоговой базы по жилому зданию и помещению</w:t>
      </w:r>
    </w:p>
    <w:p>
      <w:pPr>
        <w:spacing w:after="120"/>
        <w:ind w:firstLine="567"/>
        <w:jc w:val="both"/>
      </w:pPr>
      <w:r>
        <w:rPr>
          <w:rFonts w:ascii="Arial" w:cs="Arial" w:eastAsia="Arial" w:hAnsi="Arial"/>
          <w:sz w:val="24"/>
          <w:szCs w:val="24"/>
        </w:rPr>
        <w:t xml:space="preserve">1. Если у налогоплательщика имеется более одного объекта имущества, относящегося к жилым зданиям и помещениям, налоговая база по одному из таких объектов имущества определяется с учетом льготы, установленной частью 1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Налоговая база для исчисления налога на имущество по зданию или помещению, указанному в части 1 настоящей статьи, определяется как положительная разница между налоговой базой, определенной в соответствии со статьями </w:t>
      </w:r>
      <w:r>
        <w:rPr>
          <w:rFonts w:ascii="Arial" w:cs="Arial" w:eastAsia="Arial" w:hAnsi="Arial"/>
          <w:sz w:val="24"/>
          <w:szCs w:val="24"/>
        </w:rPr>
        <w:t xml:space="preserve">376</w:t>
      </w:r>
      <w:r>
        <w:rPr>
          <w:rFonts w:ascii="Arial" w:cs="Arial" w:eastAsia="Arial" w:hAnsi="Arial"/>
          <w:sz w:val="24"/>
          <w:szCs w:val="24"/>
        </w:rPr>
        <w:t xml:space="preserve"> и </w:t>
      </w:r>
      <w:r>
        <w:rPr>
          <w:rFonts w:ascii="Arial" w:cs="Arial" w:eastAsia="Arial" w:hAnsi="Arial"/>
          <w:sz w:val="24"/>
          <w:szCs w:val="24"/>
        </w:rPr>
        <w:t xml:space="preserve">377</w:t>
      </w:r>
      <w:r>
        <w:rPr>
          <w:rFonts w:ascii="Arial" w:cs="Arial" w:eastAsia="Arial" w:hAnsi="Arial"/>
          <w:sz w:val="24"/>
          <w:szCs w:val="24"/>
        </w:rPr>
        <w:t xml:space="preserve"> настоящего Кодекса, и размером площади, освобожденной от налогообложения в соответствии с частью 1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В случае если разница, полученная в результате исчисления налоговой базы, предусмотренной частью 2 настоящей статьи, имеет отрицательное значение, составляющая сумма налога на жилой объект имущества по данному жилому зданию или помещению признается равной нулю, а отрицательная разница не подлежит зачету при расчете налога на имущество по другим зданиям или помещениям.</w:t>
      </w:r>
    </w:p>
    <w:p>
      <w:pPr>
        <w:spacing w:after="120"/>
        <w:ind w:firstLine="567"/>
        <w:jc w:val="both"/>
      </w:pPr>
      <w:r>
        <w:rPr>
          <w:rFonts w:ascii="Arial" w:cs="Arial" w:eastAsia="Arial" w:hAnsi="Arial"/>
          <w:sz w:val="24"/>
          <w:szCs w:val="24"/>
        </w:rPr>
        <w:t xml:space="preserve">Статья 388</w:t>
      </w:r>
      <w:r>
        <w:rPr>
          <w:rFonts w:ascii="Arial" w:cs="Arial" w:eastAsia="Arial" w:hAnsi="Arial"/>
          <w:sz w:val="24"/>
          <w:szCs w:val="24"/>
        </w:rPr>
        <w:t xml:space="preserve">. Срок уплаты налога на жилой объект имущества</w:t>
      </w:r>
    </w:p>
    <w:p>
      <w:pPr>
        <w:spacing w:after="120"/>
        <w:ind w:firstLine="567"/>
        <w:jc w:val="both"/>
      </w:pPr>
      <w:r>
        <w:rPr>
          <w:rFonts w:ascii="Arial" w:cs="Arial" w:eastAsia="Arial" w:hAnsi="Arial"/>
          <w:sz w:val="24"/>
          <w:szCs w:val="24"/>
        </w:rPr>
        <w:t xml:space="preserve">Налог на жилой объект имущества уплачивается в срок не позднее 1 сентября текущего налогового периода.</w:t>
      </w:r>
    </w:p>
    <w:p>
      <w:pPr>
        <w:spacing w:after="120"/>
        <w:ind w:firstLine="567"/>
        <w:jc w:val="both"/>
      </w:pPr>
      <w:r>
        <w:rPr>
          <w:rFonts w:ascii="Arial" w:cs="Arial" w:eastAsia="Arial" w:hAnsi="Arial"/>
          <w:sz w:val="24"/>
          <w:szCs w:val="24"/>
        </w:rPr>
        <w:t xml:space="preserve">Если обязательство по уплате налога на жилой объект имущества возникает в период с 1 сентября и до конца текущего налогового периода, налог подлежит уплате не позднее первого числа месяца, следующего за месяцем возникновения налогового обязательства.";</w:t>
      </w:r>
    </w:p>
    <w:p>
      <w:pPr>
        <w:spacing w:after="120"/>
        <w:ind w:firstLine="567"/>
        <w:jc w:val="both"/>
      </w:pPr>
      <w:r>
        <w:rPr>
          <w:rFonts w:ascii="Arial" w:cs="Arial" w:eastAsia="Arial" w:hAnsi="Arial"/>
          <w:sz w:val="24"/>
          <w:szCs w:val="24"/>
        </w:rPr>
        <w:t xml:space="preserve">112) статьи </w:t>
      </w:r>
      <w:r>
        <w:rPr>
          <w:rFonts w:ascii="Arial" w:cs="Arial" w:eastAsia="Arial" w:hAnsi="Arial"/>
          <w:sz w:val="24"/>
          <w:szCs w:val="24"/>
        </w:rPr>
        <w:t xml:space="preserve">389</w:t>
      </w:r>
      <w:r>
        <w:rPr>
          <w:rFonts w:ascii="Arial" w:cs="Arial" w:eastAsia="Arial" w:hAnsi="Arial"/>
          <w:sz w:val="24"/>
          <w:szCs w:val="24"/>
        </w:rPr>
        <w:t xml:space="preserve">-</w:t>
      </w:r>
      <w:r>
        <w:rPr>
          <w:rFonts w:ascii="Arial" w:cs="Arial" w:eastAsia="Arial" w:hAnsi="Arial"/>
          <w:sz w:val="24"/>
          <w:szCs w:val="24"/>
        </w:rPr>
        <w:t xml:space="preserve">396</w:t>
      </w:r>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113) наименование </w:t>
      </w:r>
      <w:r>
        <w:rPr>
          <w:rFonts w:ascii="Arial" w:cs="Arial" w:eastAsia="Arial" w:hAnsi="Arial"/>
          <w:sz w:val="24"/>
          <w:szCs w:val="24"/>
        </w:rPr>
        <w:t xml:space="preserve">главы 51</w:t>
      </w:r>
      <w:r>
        <w:rPr>
          <w:rFonts w:ascii="Arial" w:cs="Arial" w:eastAsia="Arial" w:hAnsi="Arial"/>
          <w:sz w:val="24"/>
          <w:szCs w:val="24"/>
        </w:rPr>
        <w:t xml:space="preserve"> изложить в следующей редакции: "</w:t>
      </w:r>
      <w:r>
        <w:rPr>
          <w:rFonts w:ascii="Arial" w:cs="Arial" w:eastAsia="Arial" w:hAnsi="Arial"/>
          <w:sz w:val="24"/>
          <w:szCs w:val="24"/>
        </w:rPr>
        <w:t xml:space="preserve">Глава 51</w:t>
      </w:r>
      <w:r>
        <w:rPr>
          <w:rFonts w:ascii="Arial" w:cs="Arial" w:eastAsia="Arial" w:hAnsi="Arial"/>
          <w:sz w:val="24"/>
          <w:szCs w:val="24"/>
        </w:rPr>
        <w:t xml:space="preserve">. Исчисление, срок уплаты налога на нежилые объекты имущества";</w:t>
      </w:r>
    </w:p>
    <w:p>
      <w:pPr>
        <w:spacing w:after="120"/>
        <w:ind w:firstLine="567"/>
        <w:jc w:val="both"/>
      </w:pPr>
      <w:r>
        <w:rPr>
          <w:rFonts w:ascii="Arial" w:cs="Arial" w:eastAsia="Arial" w:hAnsi="Arial"/>
          <w:sz w:val="24"/>
          <w:szCs w:val="24"/>
        </w:rPr>
        <w:t xml:space="preserve">114) статьи </w:t>
      </w:r>
      <w:r>
        <w:rPr>
          <w:rFonts w:ascii="Arial" w:cs="Arial" w:eastAsia="Arial" w:hAnsi="Arial"/>
          <w:sz w:val="24"/>
          <w:szCs w:val="24"/>
        </w:rPr>
        <w:t xml:space="preserve">397</w:t>
      </w:r>
      <w:r>
        <w:rPr>
          <w:rFonts w:ascii="Arial" w:cs="Arial" w:eastAsia="Arial" w:hAnsi="Arial"/>
          <w:sz w:val="24"/>
          <w:szCs w:val="24"/>
        </w:rPr>
        <w:t xml:space="preserve"> и </w:t>
      </w:r>
      <w:r>
        <w:rPr>
          <w:rFonts w:ascii="Arial" w:cs="Arial" w:eastAsia="Arial" w:hAnsi="Arial"/>
          <w:sz w:val="24"/>
          <w:szCs w:val="24"/>
        </w:rPr>
        <w:t xml:space="preserve">398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397</w:t>
      </w:r>
      <w:r>
        <w:rPr>
          <w:rFonts w:ascii="Arial" w:cs="Arial" w:eastAsia="Arial" w:hAnsi="Arial"/>
          <w:sz w:val="24"/>
          <w:szCs w:val="24"/>
        </w:rPr>
        <w:t xml:space="preserve">. Исчисление налога на нежилой объект имущества</w:t>
      </w:r>
    </w:p>
    <w:p>
      <w:pPr>
        <w:spacing w:after="120"/>
        <w:ind w:firstLine="567"/>
        <w:jc w:val="both"/>
      </w:pPr>
      <w:r>
        <w:rPr>
          <w:rFonts w:ascii="Arial" w:cs="Arial" w:eastAsia="Arial" w:hAnsi="Arial"/>
          <w:sz w:val="24"/>
          <w:szCs w:val="24"/>
        </w:rPr>
        <w:t xml:space="preserve">1. Порядок исчисления налога на нежилой объект имущества в соответствии с настоящей статьей применяется:</w:t>
      </w:r>
    </w:p>
    <w:p>
      <w:pPr>
        <w:spacing w:after="120"/>
        <w:ind w:firstLine="567"/>
        <w:jc w:val="both"/>
      </w:pPr>
      <w:r>
        <w:rPr>
          <w:rFonts w:ascii="Arial" w:cs="Arial" w:eastAsia="Arial" w:hAnsi="Arial"/>
          <w:sz w:val="24"/>
          <w:szCs w:val="24"/>
        </w:rPr>
        <w:t xml:space="preserve">1) к нежилому зданию, сооружению или помещению, жилому зданию или помещению, или его части, используемой в предпринимательских целях, а также к жилому зданию, сооружению или помещению, расположенному на территории курортно-рекреационных зон;</w:t>
      </w:r>
    </w:p>
    <w:p>
      <w:pPr>
        <w:spacing w:after="120"/>
        <w:ind w:firstLine="567"/>
        <w:jc w:val="both"/>
      </w:pPr>
      <w:r>
        <w:rPr>
          <w:rFonts w:ascii="Arial" w:cs="Arial" w:eastAsia="Arial" w:hAnsi="Arial"/>
          <w:sz w:val="24"/>
          <w:szCs w:val="24"/>
        </w:rPr>
        <w:t xml:space="preserve">2) к землям населенных пунктов и землям несельскохозяйственного назначения.</w:t>
      </w:r>
    </w:p>
    <w:p>
      <w:pPr>
        <w:spacing w:after="120"/>
        <w:ind w:firstLine="567"/>
        <w:jc w:val="both"/>
      </w:pPr>
      <w:r>
        <w:rPr>
          <w:rFonts w:ascii="Arial" w:cs="Arial" w:eastAsia="Arial" w:hAnsi="Arial"/>
          <w:sz w:val="24"/>
          <w:szCs w:val="24"/>
        </w:rPr>
        <w:t xml:space="preserve">2. Для исчисления налога на нежилой объект имущества налоговая база определяется:</w:t>
      </w:r>
    </w:p>
    <w:p>
      <w:pPr>
        <w:spacing w:after="120"/>
        <w:ind w:firstLine="567"/>
        <w:jc w:val="both"/>
      </w:pPr>
      <w:r>
        <w:rPr>
          <w:rFonts w:ascii="Arial" w:cs="Arial" w:eastAsia="Arial" w:hAnsi="Arial"/>
          <w:sz w:val="24"/>
          <w:szCs w:val="24"/>
        </w:rPr>
        <w:t xml:space="preserve">1) для нежилых зданий, сооружений и помещений, жилых зданий, помещений, сооружений или их части, используемой в предпринимательских целях, а также для зданий, помещений, сооружений, расположенных на территории курортно-рекреационных зон, - на основании данных о размере общей площади по внутреннему замеру учрежденческих, административных, торговых, складских, производственных, культурно-бытовых, служебных и прочих помещений, указанных в техническом паспорте единицы недвижимого имущества налогоплательщика, выдаваемом государственным органом, осуществляющим регистрацию прав на недвижимое имущество, используемых и/или выделенных, и/или предназначенных для использования в предпринимательской деятельности;</w:t>
      </w:r>
    </w:p>
    <w:p>
      <w:pPr>
        <w:spacing w:after="120"/>
        <w:ind w:firstLine="567"/>
        <w:jc w:val="both"/>
      </w:pPr>
      <w:r>
        <w:rPr>
          <w:rFonts w:ascii="Arial" w:cs="Arial" w:eastAsia="Arial" w:hAnsi="Arial"/>
          <w:sz w:val="24"/>
          <w:szCs w:val="24"/>
        </w:rPr>
        <w:t xml:space="preserve">2) для земель населенных пунктов и земель несельскохозяйственного назначения - как площадь земельного участка, указанная в правоудостоверяющем документе.</w:t>
      </w:r>
    </w:p>
    <w:p>
      <w:pPr>
        <w:spacing w:after="120"/>
        <w:ind w:firstLine="567"/>
        <w:jc w:val="both"/>
      </w:pPr>
      <w:r>
        <w:rPr>
          <w:rFonts w:ascii="Arial" w:cs="Arial" w:eastAsia="Arial" w:hAnsi="Arial"/>
          <w:sz w:val="24"/>
          <w:szCs w:val="24"/>
        </w:rPr>
        <w:t xml:space="preserve">3. Коэффициент функционального назначения (Кн) устанавливается для нежилого здания, помещения и сооружения в зависимости от его функционального назначения, указанного в правоудостоверяющем документе, с учетом положений частей 6 и 7 </w:t>
      </w:r>
      <w:r>
        <w:rPr>
          <w:rFonts w:ascii="Arial" w:cs="Arial" w:eastAsia="Arial" w:hAnsi="Arial"/>
          <w:sz w:val="24"/>
          <w:szCs w:val="24"/>
        </w:rPr>
        <w:t xml:space="preserve">статьи 377</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43"/>
        <w:gridCol w:w="4035"/>
      </w:tblGrid>
      <w:tr>
        <w:tc>
          <w:tcPr>
            <w:tcW w:type="dxa" w:w="61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Функциональное назначение объекта</w:t>
            </w:r>
          </w:p>
        </w:tc>
        <w:tc>
          <w:tcPr>
            <w:tcW w:type="dxa" w:w="40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функционального назначения нежилого здания, помещения, сооружения</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Ломбарды, обменные пункты</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 расположенные на территории курортно-оздоровительных учреждений</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Автозаправочные станции</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Мини-рынки, рынки, торгово-рыночные центры, комплексы, торговые центры</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общественного питания, торговли, сферы услуг</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Железнодорожные вокзалы и автовокзалы, автостанции, грузовые станции железнодорожного транспорта</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офисные здания, бизнес-центры, банки, а также капитальные строения или помещения некоммерческих организаций</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предприятий транспорта, предприятий автосервиса, связи и энергетики</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Оборонно-спортивно-технические объекты имущества</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производственные здания</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Санатории, пансионаты, дома отдыха, гостиницы</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промышленности, строительства</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Игорные заведения</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bl>
    <w:p>
      <w:pPr>
        <w:spacing w:after="120" w:before="120"/>
        <w:ind w:firstLine="567"/>
        <w:jc w:val="both"/>
      </w:pPr>
      <w:r>
        <w:rPr>
          <w:rFonts w:ascii="Arial" w:cs="Arial" w:eastAsia="Arial" w:hAnsi="Arial"/>
          <w:sz w:val="24"/>
          <w:szCs w:val="24"/>
        </w:rPr>
        <w:t xml:space="preserve">Коэффициент функционального назначения для нежилого здания, помещения и сооружения, по которым коэффициент не установлен настоящей статьей, принимается равным 1,0.</w:t>
      </w:r>
    </w:p>
    <w:p>
      <w:pPr>
        <w:spacing w:after="120"/>
        <w:ind w:firstLine="567"/>
        <w:jc w:val="both"/>
      </w:pPr>
      <w:r>
        <w:rPr>
          <w:rFonts w:ascii="Arial" w:cs="Arial" w:eastAsia="Arial" w:hAnsi="Arial"/>
          <w:sz w:val="24"/>
          <w:szCs w:val="24"/>
        </w:rPr>
        <w:t xml:space="preserve">4. Коэффициент функционального назначения (Кн) устанавливается в зависимости от назначения земельного участка, определенного при его предоставлении, указанного в правоудостоверяющем документе, с учетом положений частей 6 и 7 </w:t>
      </w:r>
      <w:r>
        <w:rPr>
          <w:rFonts w:ascii="Arial" w:cs="Arial" w:eastAsia="Arial" w:hAnsi="Arial"/>
          <w:sz w:val="24"/>
          <w:szCs w:val="24"/>
        </w:rPr>
        <w:t xml:space="preserve">статьи 377</w:t>
      </w:r>
      <w:r>
        <w:rPr>
          <w:rFonts w:ascii="Arial" w:cs="Arial" w:eastAsia="Arial" w:hAnsi="Arial"/>
          <w:sz w:val="24"/>
          <w:szCs w:val="24"/>
        </w:rPr>
        <w:t xml:space="preserve"> настоящего Кодекса: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3"/>
        <w:gridCol w:w="4355"/>
      </w:tblGrid>
      <w:tr>
        <w:tc>
          <w:tcPr>
            <w:tcW w:type="dxa" w:w="58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Функциональное назначение объекта</w:t>
            </w:r>
          </w:p>
        </w:tc>
        <w:tc>
          <w:tcPr>
            <w:tcW w:type="dxa" w:w="43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функционального назначения земель населенных пунктов и земель несельскохозяйственного назначения</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магазины, киоски, ларьки, павильоны и другие объекты торговли в зависимости от площади: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 10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от 10 до 20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от 20 до 35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 35 до 50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от 50 и выше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мини-рынки, рынки, торговые центры, комплексы, за исключением рынков, предназначенных для торговли животными, птицей, кормами для сельскохозяйственных животных</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рынки, предназначенные для торговли животными, птицей, кормами для сельскохозяйственных животных</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помещения, предназначенные для организации общественного питания</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помещения для гостиничной деятельности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банков, ломбардов, обменных пунктов</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помещения круглосуточных/ночных развлекательных учреждений</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бизнес-центров, бирж, с офисами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сооружения автозаправочных станций</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сооружения нефтебаз</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платную стоянку/парковку легкового и грузового автотранспорта, здания, помещения и сооружения автосервиса</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сооружения рекламы</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помещения и сооружения, предназначенные для сферы отдыха и развлечений, оказания оздоровительных услуг, предоставления индивидуальных услуг, за исключением указанных в настоящей части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помещения и сооружения промышленности, транспорта, строительства, связи и энергетики, территории свободных экономических зон, за исключением указанных в настоящей части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помещения и сооружения горнодобывающих предприятий, грузовые станции автомобильного и железнодорожного транспорта, транспортно-логистические центры, санитарно-защитные зоны предприятий железнодорожного и воздушного транспорта</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помещения и сооружения учреждений науки, образования, здравоохранения, культуры, физкультурно-спортивные, спортивные учреждения</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сельскохозяйственные производственные здания, помещения и сооружения: гаражи, ремонтные мастерские, зернотоки, зерноочистительные комплексы, овощекартофелехранилища, строительные и хозяйственные дворы и другие объекты сельскохозяйственного назначения</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разработку месторождений, карьеры, шахты, разрезы, золоотвалы</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воздушные линии связи и электропередачи, оборонно-спортивно-технические организации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проведения геологоразведочных, проектно-изыскательских, разведочных и исследовательских работ</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административные здания для видов деятельности, не указанных в настоящей части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сооружения, принадлежащие сельскохозяйственному кооперативу и торгово-логистическому центру сельскохозяйственного назначения на праве собственности и используемые в целях их основной деятельности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bl>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Коэффициент функционального назначения для земельных участков населенных пунктов и земельных участков несельскохозяйственного назначения, по которым коэффициент не установлен настоящей статьей, принимается равным 1,0.</w:t>
      </w:r>
    </w:p>
    <w:p>
      <w:pPr>
        <w:spacing w:after="120"/>
        <w:ind w:firstLine="567"/>
        <w:jc w:val="both"/>
      </w:pPr>
      <w:r>
        <w:rPr>
          <w:rFonts w:ascii="Arial" w:cs="Arial" w:eastAsia="Arial" w:hAnsi="Arial"/>
          <w:sz w:val="24"/>
          <w:szCs w:val="24"/>
        </w:rPr>
        <w:t xml:space="preserve">5. Сумма налога на имущество на нежилой объект имущества определяется по формуле, предусмотренной в </w:t>
      </w:r>
      <w:r>
        <w:rPr>
          <w:rFonts w:ascii="Arial" w:cs="Arial" w:eastAsia="Arial" w:hAnsi="Arial"/>
          <w:sz w:val="24"/>
          <w:szCs w:val="24"/>
        </w:rPr>
        <w:t xml:space="preserve">статье 380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Статья 398</w:t>
      </w:r>
      <w:r>
        <w:rPr>
          <w:rFonts w:ascii="Arial" w:cs="Arial" w:eastAsia="Arial" w:hAnsi="Arial"/>
          <w:sz w:val="24"/>
          <w:szCs w:val="24"/>
        </w:rPr>
        <w:t xml:space="preserve">. Срок уплаты налога на нежилой объект имущества</w:t>
      </w:r>
    </w:p>
    <w:p>
      <w:pPr>
        <w:spacing w:after="120"/>
        <w:ind w:firstLine="567"/>
        <w:jc w:val="both"/>
      </w:pPr>
      <w:r>
        <w:rPr>
          <w:rFonts w:ascii="Arial" w:cs="Arial" w:eastAsia="Arial" w:hAnsi="Arial"/>
          <w:sz w:val="24"/>
          <w:szCs w:val="24"/>
        </w:rPr>
        <w:t xml:space="preserve">Налог на нежилой объект имущества уплачивается ежеквартально не позднее 20 числа третьего месяца текущего квартала равными долями в течение текущего налогового периода.";</w:t>
      </w:r>
    </w:p>
    <w:p>
      <w:pPr>
        <w:spacing w:after="120"/>
        <w:ind w:firstLine="567"/>
        <w:jc w:val="both"/>
      </w:pPr>
      <w:r>
        <w:rPr>
          <w:rFonts w:ascii="Arial" w:cs="Arial" w:eastAsia="Arial" w:hAnsi="Arial"/>
          <w:sz w:val="24"/>
          <w:szCs w:val="24"/>
        </w:rPr>
        <w:t xml:space="preserve">115) </w:t>
      </w:r>
      <w:r>
        <w:rPr>
          <w:rFonts w:ascii="Arial" w:cs="Arial" w:eastAsia="Arial" w:hAnsi="Arial"/>
          <w:sz w:val="24"/>
          <w:szCs w:val="24"/>
        </w:rPr>
        <w:t xml:space="preserve">статью 399</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116) </w:t>
      </w:r>
      <w:r>
        <w:rPr>
          <w:rFonts w:ascii="Arial" w:cs="Arial" w:eastAsia="Arial" w:hAnsi="Arial"/>
          <w:sz w:val="24"/>
          <w:szCs w:val="24"/>
        </w:rPr>
        <w:t xml:space="preserve">главу 53</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117) в </w:t>
      </w:r>
      <w:r>
        <w:rPr>
          <w:rFonts w:ascii="Arial" w:cs="Arial" w:eastAsia="Arial" w:hAnsi="Arial"/>
          <w:sz w:val="24"/>
          <w:szCs w:val="24"/>
        </w:rPr>
        <w:t xml:space="preserve">статье 409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в пункте 1 слова "населенных пунктах" заменить словами "айылных аймаках и городах";</w:t>
      </w:r>
    </w:p>
    <w:p>
      <w:pPr>
        <w:spacing w:after="120"/>
        <w:ind w:firstLine="567"/>
        <w:jc w:val="both"/>
      </w:pPr>
      <w:r>
        <w:rPr>
          <w:rFonts w:ascii="Arial" w:cs="Arial" w:eastAsia="Arial" w:hAnsi="Arial"/>
          <w:sz w:val="24"/>
          <w:szCs w:val="24"/>
        </w:rPr>
        <w:t xml:space="preserve">- дополнить пунктом 7 следующего содержания:</w:t>
      </w:r>
    </w:p>
    <w:p>
      <w:pPr>
        <w:spacing w:after="120"/>
        <w:ind w:firstLine="567"/>
        <w:jc w:val="both"/>
      </w:pPr>
      <w:r>
        <w:rPr>
          <w:rFonts w:ascii="Arial" w:cs="Arial" w:eastAsia="Arial" w:hAnsi="Arial"/>
          <w:sz w:val="24"/>
          <w:szCs w:val="24"/>
        </w:rPr>
        <w:t xml:space="preserve">"7) здания, сооружения и помещения, находящиеся в собственности организаций, осуществляющих деятельность в сфере футбола, и используемые исключительно для целей организации и развития футбола.";</w:t>
      </w:r>
    </w:p>
    <w:p>
      <w:pPr>
        <w:spacing w:after="120"/>
        <w:ind w:firstLine="567"/>
        <w:jc w:val="both"/>
      </w:pPr>
      <w:r>
        <w:rPr>
          <w:rFonts w:ascii="Arial" w:cs="Arial" w:eastAsia="Arial" w:hAnsi="Arial"/>
          <w:sz w:val="24"/>
          <w:szCs w:val="24"/>
        </w:rPr>
        <w:t xml:space="preserve">б) дополнить частью 3-1 следующего содержания:</w:t>
      </w:r>
    </w:p>
    <w:p>
      <w:pPr>
        <w:spacing w:after="120"/>
        <w:ind w:firstLine="567"/>
        <w:jc w:val="both"/>
      </w:pPr>
      <w:r>
        <w:rPr>
          <w:rFonts w:ascii="Arial" w:cs="Arial" w:eastAsia="Arial" w:hAnsi="Arial"/>
          <w:sz w:val="24"/>
          <w:szCs w:val="24"/>
        </w:rPr>
        <w:t xml:space="preserve">"3-1. Льготы, предусмотренные пунктом 1 части 1, пунктом 1 части 2 настоящей статьи, не применяются в отношении жилых зданий и помещений, используемых в предпринимательских целях, а также расположенных на территориях курортно-рекреационных зон.";</w:t>
      </w:r>
    </w:p>
    <w:p>
      <w:pPr>
        <w:spacing w:after="120"/>
        <w:ind w:firstLine="567"/>
        <w:jc w:val="both"/>
      </w:pPr>
      <w:r>
        <w:rPr>
          <w:rFonts w:ascii="Arial" w:cs="Arial" w:eastAsia="Arial" w:hAnsi="Arial"/>
          <w:sz w:val="24"/>
          <w:szCs w:val="24"/>
        </w:rPr>
        <w:t xml:space="preserve">в) часть 4 признать утратившей силу;</w:t>
      </w:r>
    </w:p>
    <w:p>
      <w:pPr>
        <w:spacing w:after="120"/>
        <w:ind w:firstLine="567"/>
        <w:jc w:val="both"/>
      </w:pPr>
      <w:r>
        <w:rPr>
          <w:rFonts w:ascii="Arial" w:cs="Arial" w:eastAsia="Arial" w:hAnsi="Arial"/>
          <w:sz w:val="24"/>
          <w:szCs w:val="24"/>
        </w:rPr>
        <w:t xml:space="preserve">118) в </w:t>
      </w:r>
      <w:r>
        <w:rPr>
          <w:rFonts w:ascii="Arial" w:cs="Arial" w:eastAsia="Arial" w:hAnsi="Arial"/>
          <w:sz w:val="24"/>
          <w:szCs w:val="24"/>
        </w:rPr>
        <w:t xml:space="preserve">статье 411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3 части 1 изложить в следующей редакции:</w:t>
      </w:r>
    </w:p>
    <w:p>
      <w:pPr>
        <w:spacing w:after="120"/>
        <w:ind w:firstLine="567"/>
        <w:jc w:val="both"/>
      </w:pPr>
      <w:r>
        <w:rPr>
          <w:rFonts w:ascii="Arial" w:cs="Arial" w:eastAsia="Arial" w:hAnsi="Arial"/>
          <w:sz w:val="24"/>
          <w:szCs w:val="24"/>
        </w:rPr>
        <w:t xml:space="preserve">"3) физическое лицо - гражданин Кыргызской Республики, достигший пенсионного возраста в соответствии с законодательством Кыргызской Республики в сфере государственного пенсионного социального страхования;";</w:t>
      </w:r>
    </w:p>
    <w:p>
      <w:pPr>
        <w:spacing w:after="120"/>
        <w:ind w:firstLine="567"/>
        <w:jc w:val="both"/>
      </w:pPr>
      <w:r>
        <w:rPr>
          <w:rFonts w:ascii="Arial" w:cs="Arial" w:eastAsia="Arial" w:hAnsi="Arial"/>
          <w:sz w:val="24"/>
          <w:szCs w:val="24"/>
        </w:rPr>
        <w:t xml:space="preserve">б) часть 2 дополнить пунктом 5 следующего содержания:</w:t>
      </w:r>
    </w:p>
    <w:p>
      <w:pPr>
        <w:spacing w:after="120"/>
        <w:ind w:firstLine="567"/>
        <w:jc w:val="both"/>
      </w:pPr>
      <w:r>
        <w:rPr>
          <w:rFonts w:ascii="Arial" w:cs="Arial" w:eastAsia="Arial" w:hAnsi="Arial"/>
          <w:sz w:val="24"/>
          <w:szCs w:val="24"/>
        </w:rPr>
        <w:t xml:space="preserve">"5) организации, осуществляющие деятельность в сфере футбола.";</w:t>
      </w:r>
    </w:p>
    <w:p>
      <w:pPr>
        <w:spacing w:after="120"/>
        <w:ind w:firstLine="567"/>
        <w:jc w:val="both"/>
      </w:pPr>
      <w:r>
        <w:rPr>
          <w:rFonts w:ascii="Arial" w:cs="Arial" w:eastAsia="Arial" w:hAnsi="Arial"/>
          <w:sz w:val="24"/>
          <w:szCs w:val="24"/>
        </w:rPr>
        <w:t xml:space="preserve">119) в части 2 </w:t>
      </w:r>
      <w:r>
        <w:rPr>
          <w:rFonts w:ascii="Arial" w:cs="Arial" w:eastAsia="Arial" w:hAnsi="Arial"/>
          <w:sz w:val="24"/>
          <w:szCs w:val="24"/>
        </w:rPr>
        <w:t xml:space="preserve">статьи 412-1</w:t>
      </w:r>
      <w:r>
        <w:rPr>
          <w:rFonts w:ascii="Arial" w:cs="Arial" w:eastAsia="Arial" w:hAnsi="Arial"/>
          <w:sz w:val="24"/>
          <w:szCs w:val="24"/>
        </w:rPr>
        <w:t xml:space="preserve"> слова "настоящим разделом" заменить словами "</w:t>
      </w:r>
      <w:r>
        <w:rPr>
          <w:rFonts w:ascii="Arial" w:cs="Arial" w:eastAsia="Arial" w:hAnsi="Arial"/>
          <w:sz w:val="24"/>
          <w:szCs w:val="24"/>
        </w:rPr>
        <w:t xml:space="preserve">разделом XIV</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120) в </w:t>
      </w:r>
      <w:r>
        <w:rPr>
          <w:rFonts w:ascii="Arial" w:cs="Arial" w:eastAsia="Arial" w:hAnsi="Arial"/>
          <w:sz w:val="24"/>
          <w:szCs w:val="24"/>
        </w:rPr>
        <w:t xml:space="preserve">статье 413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3 изложить в следующей редакции:</w:t>
      </w:r>
    </w:p>
    <w:p>
      <w:pPr>
        <w:spacing w:after="120"/>
        <w:ind w:firstLine="567"/>
        <w:jc w:val="both"/>
      </w:pPr>
      <w:r>
        <w:rPr>
          <w:rFonts w:ascii="Arial" w:cs="Arial" w:eastAsia="Arial" w:hAnsi="Arial"/>
          <w:sz w:val="24"/>
          <w:szCs w:val="24"/>
        </w:rPr>
        <w:t xml:space="preserve">"3. Патент приобретается налогоплательщиком в налоговом органе или в электронном виде через кабинет налогоплательщика по месту осуществления предпринимательской и/или индивидуальной трудовой деятельности. Для субъекта предпринимательства, осуществляющего торговую деятельность, дополнительным условием является наличие торгового места и/или объекта.";</w:t>
      </w:r>
    </w:p>
    <w:p>
      <w:pPr>
        <w:spacing w:after="120"/>
        <w:ind w:firstLine="567"/>
        <w:jc w:val="both"/>
      </w:pPr>
      <w:r>
        <w:rPr>
          <w:rFonts w:ascii="Arial" w:cs="Arial" w:eastAsia="Arial" w:hAnsi="Arial"/>
          <w:sz w:val="24"/>
          <w:szCs w:val="24"/>
        </w:rPr>
        <w:t xml:space="preserve">б) часть 7 изложить в следующей редакции:</w:t>
      </w:r>
    </w:p>
    <w:p>
      <w:pPr>
        <w:spacing w:after="120"/>
        <w:ind w:firstLine="567"/>
        <w:jc w:val="both"/>
      </w:pPr>
      <w:r>
        <w:rPr>
          <w:rFonts w:ascii="Arial" w:cs="Arial" w:eastAsia="Arial" w:hAnsi="Arial"/>
          <w:sz w:val="24"/>
          <w:szCs w:val="24"/>
        </w:rPr>
        <w:t xml:space="preserve">"7. Патент действителен только на той территории, которая указана в патенте (район, город без районного деления или город Бишкек), за исключением патента по отдельным видам деятельности, определяемым уполномоченным налоговым органом. Передача патента или его копии в целях осуществления предпринимательской или индивидуальной трудовой деятельности другому лицу запрещается.";</w:t>
      </w:r>
    </w:p>
    <w:p>
      <w:pPr>
        <w:spacing w:after="120"/>
        <w:ind w:firstLine="567"/>
        <w:jc w:val="both"/>
      </w:pPr>
      <w:r>
        <w:rPr>
          <w:rFonts w:ascii="Arial" w:cs="Arial" w:eastAsia="Arial" w:hAnsi="Arial"/>
          <w:sz w:val="24"/>
          <w:szCs w:val="24"/>
        </w:rPr>
        <w:t xml:space="preserve">121) в </w:t>
      </w:r>
      <w:r>
        <w:rPr>
          <w:rFonts w:ascii="Arial" w:cs="Arial" w:eastAsia="Arial" w:hAnsi="Arial"/>
          <w:sz w:val="24"/>
          <w:szCs w:val="24"/>
        </w:rPr>
        <w:t xml:space="preserve">статье 416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4 дополнить пунктами 5 и 6 следующего содержания:</w:t>
      </w:r>
    </w:p>
    <w:p>
      <w:pPr>
        <w:spacing w:after="120"/>
        <w:ind w:firstLine="567"/>
        <w:jc w:val="both"/>
      </w:pPr>
      <w:r>
        <w:rPr>
          <w:rFonts w:ascii="Arial" w:cs="Arial" w:eastAsia="Arial" w:hAnsi="Arial"/>
          <w:sz w:val="24"/>
          <w:szCs w:val="24"/>
        </w:rPr>
        <w:t xml:space="preserve">"5) физическое лицо, являющееся дистрибьютором;</w:t>
      </w:r>
    </w:p>
    <w:p>
      <w:pPr>
        <w:spacing w:after="120"/>
        <w:ind w:firstLine="567"/>
        <w:jc w:val="both"/>
      </w:pPr>
      <w:r>
        <w:rPr>
          <w:rFonts w:ascii="Arial" w:cs="Arial" w:eastAsia="Arial" w:hAnsi="Arial"/>
          <w:sz w:val="24"/>
          <w:szCs w:val="24"/>
        </w:rPr>
        <w:t xml:space="preserve">6) физическое лицо, подпадающее под критерии дробления бизнеса.";</w:t>
      </w:r>
    </w:p>
    <w:p>
      <w:pPr>
        <w:spacing w:after="120"/>
        <w:ind w:firstLine="567"/>
        <w:jc w:val="both"/>
      </w:pPr>
      <w:r>
        <w:rPr>
          <w:rFonts w:ascii="Arial" w:cs="Arial" w:eastAsia="Arial" w:hAnsi="Arial"/>
          <w:sz w:val="24"/>
          <w:szCs w:val="24"/>
        </w:rPr>
        <w:t xml:space="preserve">б) часть 6 дополнить пунктом 6 следующего содержания:</w:t>
      </w:r>
    </w:p>
    <w:p>
      <w:pPr>
        <w:spacing w:after="120"/>
        <w:ind w:firstLine="567"/>
        <w:jc w:val="both"/>
      </w:pPr>
      <w:r>
        <w:rPr>
          <w:rFonts w:ascii="Arial" w:cs="Arial" w:eastAsia="Arial" w:hAnsi="Arial"/>
          <w:sz w:val="24"/>
          <w:szCs w:val="24"/>
        </w:rPr>
        <w:t xml:space="preserve">"6) налогоплательщик осуществляет деятельность на территории, не указанной в патенте.";</w:t>
      </w:r>
    </w:p>
    <w:p>
      <w:pPr>
        <w:spacing w:after="120"/>
        <w:ind w:firstLine="567"/>
        <w:jc w:val="both"/>
      </w:pPr>
      <w:r>
        <w:rPr>
          <w:rFonts w:ascii="Arial" w:cs="Arial" w:eastAsia="Arial" w:hAnsi="Arial"/>
          <w:sz w:val="24"/>
          <w:szCs w:val="24"/>
        </w:rPr>
        <w:t xml:space="preserve">в) дополнить частью 8 следующего содержания:</w:t>
      </w:r>
    </w:p>
    <w:p>
      <w:pPr>
        <w:spacing w:after="120"/>
        <w:ind w:firstLine="567"/>
        <w:jc w:val="both"/>
      </w:pPr>
      <w:r>
        <w:rPr>
          <w:rFonts w:ascii="Arial" w:cs="Arial" w:eastAsia="Arial" w:hAnsi="Arial"/>
          <w:sz w:val="24"/>
          <w:szCs w:val="24"/>
        </w:rPr>
        <w:t xml:space="preserve">"8. В случае если налогоплательщик прекратил экономическую деятельность, при этом выявлено превышение заявленного объема выручки, планируемого к получению за текущий календарный год, то на сумму превышения начисляются налоги по общему налоговому режиму.";</w:t>
      </w:r>
    </w:p>
    <w:p>
      <w:pPr>
        <w:spacing w:after="120"/>
        <w:ind w:firstLine="567"/>
        <w:jc w:val="both"/>
      </w:pPr>
      <w:r>
        <w:rPr>
          <w:rFonts w:ascii="Arial" w:cs="Arial" w:eastAsia="Arial" w:hAnsi="Arial"/>
          <w:sz w:val="24"/>
          <w:szCs w:val="24"/>
        </w:rPr>
        <w:t xml:space="preserve">122) в </w:t>
      </w:r>
      <w:r>
        <w:rPr>
          <w:rFonts w:ascii="Arial" w:cs="Arial" w:eastAsia="Arial" w:hAnsi="Arial"/>
          <w:sz w:val="24"/>
          <w:szCs w:val="24"/>
        </w:rPr>
        <w:t xml:space="preserve">статье 417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2 изложить в следующей редакции:</w:t>
      </w:r>
    </w:p>
    <w:p>
      <w:pPr>
        <w:spacing w:after="120"/>
        <w:ind w:firstLine="567"/>
        <w:jc w:val="both"/>
      </w:pPr>
      <w:r>
        <w:rPr>
          <w:rFonts w:ascii="Arial" w:cs="Arial" w:eastAsia="Arial" w:hAnsi="Arial"/>
          <w:sz w:val="24"/>
          <w:szCs w:val="24"/>
        </w:rPr>
        <w:t xml:space="preserve">"2. Патент может быть приобретен:</w:t>
      </w:r>
    </w:p>
    <w:p>
      <w:pPr>
        <w:spacing w:after="120"/>
        <w:ind w:firstLine="567"/>
        <w:jc w:val="both"/>
      </w:pPr>
      <w:r>
        <w:rPr>
          <w:rFonts w:ascii="Arial" w:cs="Arial" w:eastAsia="Arial" w:hAnsi="Arial"/>
          <w:sz w:val="24"/>
          <w:szCs w:val="24"/>
        </w:rPr>
        <w:t xml:space="preserve">а) для торговой деятельности на календарный год и оставшиеся месяцы текущего календарного года;</w:t>
      </w:r>
    </w:p>
    <w:p>
      <w:pPr>
        <w:spacing w:after="120"/>
        <w:ind w:firstLine="567"/>
        <w:jc w:val="both"/>
      </w:pPr>
      <w:r>
        <w:rPr>
          <w:rFonts w:ascii="Arial" w:cs="Arial" w:eastAsia="Arial" w:hAnsi="Arial"/>
          <w:sz w:val="24"/>
          <w:szCs w:val="24"/>
        </w:rPr>
        <w:t xml:space="preserve">б) для остальной деятельности на 15, 30, 90, 180 и 365 дней, следующих подряд. При приобретении патента на 90 календарных дней сумма налога снижается на 5 процентов, на 180 календарных дней - на 10 процентов, на 365 календарных дней - на 15 процентов.";</w:t>
      </w:r>
    </w:p>
    <w:p>
      <w:pPr>
        <w:spacing w:after="120"/>
        <w:ind w:firstLine="567"/>
        <w:jc w:val="both"/>
      </w:pPr>
      <w:r>
        <w:rPr>
          <w:rFonts w:ascii="Arial" w:cs="Arial" w:eastAsia="Arial" w:hAnsi="Arial"/>
          <w:sz w:val="24"/>
          <w:szCs w:val="24"/>
        </w:rPr>
        <w:t xml:space="preserve">б) часть 3 после слова "возврату" дополнить словами "и зачету";</w:t>
      </w:r>
    </w:p>
    <w:p>
      <w:pPr>
        <w:spacing w:after="120"/>
        <w:ind w:firstLine="567"/>
        <w:jc w:val="both"/>
      </w:pPr>
      <w:r>
        <w:rPr>
          <w:rFonts w:ascii="Arial" w:cs="Arial" w:eastAsia="Arial" w:hAnsi="Arial"/>
          <w:sz w:val="24"/>
          <w:szCs w:val="24"/>
        </w:rPr>
        <w:t xml:space="preserve">123) часть 1 </w:t>
      </w:r>
      <w:r>
        <w:rPr>
          <w:rFonts w:ascii="Arial" w:cs="Arial" w:eastAsia="Arial" w:hAnsi="Arial"/>
          <w:sz w:val="24"/>
          <w:szCs w:val="24"/>
        </w:rPr>
        <w:t xml:space="preserve">статьи 419</w:t>
      </w:r>
      <w:r>
        <w:rPr>
          <w:rFonts w:ascii="Arial" w:cs="Arial" w:eastAsia="Arial" w:hAnsi="Arial"/>
          <w:sz w:val="24"/>
          <w:szCs w:val="24"/>
        </w:rPr>
        <w:t xml:space="preserve"> дополнить пунктом 4 следующего содержания:</w:t>
      </w:r>
    </w:p>
    <w:p>
      <w:pPr>
        <w:spacing w:after="120"/>
        <w:ind w:firstLine="567"/>
        <w:jc w:val="both"/>
      </w:pPr>
      <w:r>
        <w:rPr>
          <w:rFonts w:ascii="Arial" w:cs="Arial" w:eastAsia="Arial" w:hAnsi="Arial"/>
          <w:sz w:val="24"/>
          <w:szCs w:val="24"/>
        </w:rPr>
        <w:t xml:space="preserve">"4) субъект, осуществляющий деятельность вне территории Кыргызской Республики.</w:t>
      </w:r>
    </w:p>
    <w:p>
      <w:pPr>
        <w:spacing w:after="120"/>
        <w:ind w:firstLine="567"/>
        <w:jc w:val="both"/>
      </w:pPr>
      <w:r>
        <w:rPr>
          <w:rFonts w:ascii="Arial" w:cs="Arial" w:eastAsia="Arial" w:hAnsi="Arial"/>
          <w:sz w:val="24"/>
          <w:szCs w:val="24"/>
        </w:rPr>
        <w:t xml:space="preserve">В целях настоящей главы под деятельностью вне территории Кыргызской Республики понимается деятельность по реализации товаров, место осуществления которой находится за пределами территории Кыргызской Республики в случае, когда Кыргызская Республика не является местом происхождения данных товаров. Также под товарами понимаются товары, которые не пересекают Государственную границу Кыргызской Республики.";</w:t>
      </w:r>
    </w:p>
    <w:p>
      <w:pPr>
        <w:spacing w:after="120"/>
        <w:ind w:firstLine="567"/>
        <w:jc w:val="both"/>
      </w:pPr>
      <w:r>
        <w:rPr>
          <w:rFonts w:ascii="Arial" w:cs="Arial" w:eastAsia="Arial" w:hAnsi="Arial"/>
          <w:sz w:val="24"/>
          <w:szCs w:val="24"/>
        </w:rPr>
        <w:t xml:space="preserve">124) в </w:t>
      </w:r>
      <w:r>
        <w:rPr>
          <w:rFonts w:ascii="Arial" w:cs="Arial" w:eastAsia="Arial" w:hAnsi="Arial"/>
          <w:sz w:val="24"/>
          <w:szCs w:val="24"/>
        </w:rPr>
        <w:t xml:space="preserve">статье 420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2 изложить в следующей редакции:</w:t>
      </w:r>
    </w:p>
    <w:p>
      <w:pPr>
        <w:spacing w:after="120"/>
        <w:ind w:firstLine="567"/>
        <w:jc w:val="both"/>
      </w:pPr>
      <w:r>
        <w:rPr>
          <w:rFonts w:ascii="Arial" w:cs="Arial" w:eastAsia="Arial" w:hAnsi="Arial"/>
          <w:sz w:val="24"/>
          <w:szCs w:val="24"/>
        </w:rPr>
        <w:t xml:space="preserve">"2. При государственной регистрации в качестве индивидуального предпринимателя или юридического лица, намеренного применять упрощенную систему налогообложения, налогоплательщик обязан выбрать соответствующую ставку единого налога в регистрационном заявлении.";</w:t>
      </w:r>
    </w:p>
    <w:p>
      <w:pPr>
        <w:spacing w:after="120"/>
        <w:ind w:firstLine="567"/>
        <w:jc w:val="both"/>
      </w:pPr>
      <w:r>
        <w:rPr>
          <w:rFonts w:ascii="Arial" w:cs="Arial" w:eastAsia="Arial" w:hAnsi="Arial"/>
          <w:sz w:val="24"/>
          <w:szCs w:val="24"/>
        </w:rPr>
        <w:t xml:space="preserve">б) пункт 1 части 3 изложить в следующей редакции:</w:t>
      </w:r>
    </w:p>
    <w:p>
      <w:pPr>
        <w:spacing w:after="120"/>
        <w:ind w:firstLine="567"/>
        <w:jc w:val="both"/>
      </w:pPr>
      <w:r>
        <w:rPr>
          <w:rFonts w:ascii="Arial" w:cs="Arial" w:eastAsia="Arial" w:hAnsi="Arial"/>
          <w:sz w:val="24"/>
          <w:szCs w:val="24"/>
        </w:rPr>
        <w:t xml:space="preserve">"1) на основе общего налогового режима подает заявление в налоговый орган по месту текущего налогового учета до первого числа месяца предстоящего календарного квартала. Уплата единого налога на основе упрощенной системы налогообложения осуществляется налогоплательщиком с первого числа месяца календарного квартала, следующего за кварталом, в котором было подано заявление;";</w:t>
      </w:r>
    </w:p>
    <w:p>
      <w:pPr>
        <w:spacing w:after="120"/>
        <w:ind w:firstLine="567"/>
        <w:jc w:val="both"/>
      </w:pPr>
      <w:r>
        <w:rPr>
          <w:rFonts w:ascii="Arial" w:cs="Arial" w:eastAsia="Arial" w:hAnsi="Arial"/>
          <w:sz w:val="24"/>
          <w:szCs w:val="24"/>
        </w:rPr>
        <w:t xml:space="preserve">в) дополнить частью 8 следующего содержания:</w:t>
      </w:r>
    </w:p>
    <w:p>
      <w:pPr>
        <w:spacing w:after="120"/>
        <w:ind w:firstLine="567"/>
        <w:jc w:val="both"/>
      </w:pPr>
      <w:r>
        <w:rPr>
          <w:rFonts w:ascii="Arial" w:cs="Arial" w:eastAsia="Arial" w:hAnsi="Arial"/>
          <w:sz w:val="24"/>
          <w:szCs w:val="24"/>
        </w:rPr>
        <w:t xml:space="preserve">"8. Налогоплательщик, подпадающий под критерии дробления бизнеса, не имеет права применять упрощенную систему налогообложения по ставкам, предусмотренным подпунктом "а" пункта 1 части 1 и частью 8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В случаях несоответствия условиям, установленным настоящей частью, налогоплательщик до завершения месяца, следующего за месяцем, в котором установлено несоответствие, обязан подать в налоговый орган по месту текущего налогового учета заявление о переходе на применение ставки, предусмотренной в подпункте "б" пункта 1 части 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и уплата налога осуществляется с первого числа месяца, следующего за месяцем подачи заявления.</w:t>
      </w:r>
    </w:p>
    <w:p>
      <w:pPr>
        <w:spacing w:after="120"/>
        <w:ind w:firstLine="567"/>
        <w:jc w:val="both"/>
      </w:pPr>
      <w:r>
        <w:rPr>
          <w:rFonts w:ascii="Arial" w:cs="Arial" w:eastAsia="Arial" w:hAnsi="Arial"/>
          <w:sz w:val="24"/>
          <w:szCs w:val="24"/>
        </w:rPr>
        <w:t xml:space="preserve">Если налогоплательщик, который был обязан подать в налоговый орган по месту текущего налогового учета заявление о смене применения ставки налога, но не подал его или подал несвоевременно, то он признается налогоплательщиком налога с применением ставки, предусмотренной подпунктом "б" пункта 1 части 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с первого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125) дополнить </w:t>
      </w:r>
      <w:r>
        <w:rPr>
          <w:rFonts w:ascii="Arial" w:cs="Arial" w:eastAsia="Arial" w:hAnsi="Arial"/>
          <w:sz w:val="24"/>
          <w:szCs w:val="24"/>
        </w:rPr>
        <w:t xml:space="preserve">статьей 422-1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422-1</w:t>
      </w:r>
      <w:r>
        <w:rPr>
          <w:rFonts w:ascii="Arial" w:cs="Arial" w:eastAsia="Arial" w:hAnsi="Arial"/>
          <w:sz w:val="24"/>
          <w:szCs w:val="24"/>
        </w:rPr>
        <w:t xml:space="preserve">. Дата возникновения налогового обязательства</w:t>
      </w:r>
    </w:p>
    <w:p>
      <w:pPr>
        <w:spacing w:after="120"/>
        <w:ind w:firstLine="567"/>
        <w:jc w:val="both"/>
      </w:pPr>
      <w:r>
        <w:rPr>
          <w:rFonts w:ascii="Arial" w:cs="Arial" w:eastAsia="Arial" w:hAnsi="Arial"/>
          <w:sz w:val="24"/>
          <w:szCs w:val="24"/>
        </w:rPr>
        <w:t xml:space="preserve">Датой возникновения налогового обязательства является дата выписки счета-фактуры или дата получения оплаты, в зависимости от того, какое из этих событий наступило раньше.";</w:t>
      </w:r>
    </w:p>
    <w:p>
      <w:pPr>
        <w:spacing w:after="120"/>
        <w:ind w:firstLine="567"/>
        <w:jc w:val="both"/>
      </w:pPr>
      <w:r>
        <w:rPr>
          <w:rFonts w:ascii="Arial" w:cs="Arial" w:eastAsia="Arial" w:hAnsi="Arial"/>
          <w:sz w:val="24"/>
          <w:szCs w:val="24"/>
        </w:rPr>
        <w:t xml:space="preserve">126) в </w:t>
      </w:r>
      <w:r>
        <w:rPr>
          <w:rFonts w:ascii="Arial" w:cs="Arial" w:eastAsia="Arial" w:hAnsi="Arial"/>
          <w:sz w:val="24"/>
          <w:szCs w:val="24"/>
        </w:rPr>
        <w:t xml:space="preserve">статье 423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дополнить частью 1-1 следующего содержания:</w:t>
      </w:r>
    </w:p>
    <w:p>
      <w:pPr>
        <w:spacing w:after="120"/>
        <w:ind w:firstLine="567"/>
        <w:jc w:val="both"/>
      </w:pPr>
      <w:r>
        <w:rPr>
          <w:rFonts w:ascii="Arial" w:cs="Arial" w:eastAsia="Arial" w:hAnsi="Arial"/>
          <w:sz w:val="24"/>
          <w:szCs w:val="24"/>
        </w:rPr>
        <w:t xml:space="preserve">"1-1. По доходам, предусмотренным в части 3 </w:t>
      </w:r>
      <w:r>
        <w:rPr>
          <w:rFonts w:ascii="Arial" w:cs="Arial" w:eastAsia="Arial" w:hAnsi="Arial"/>
          <w:sz w:val="24"/>
          <w:szCs w:val="24"/>
        </w:rPr>
        <w:t xml:space="preserve">статьи 422</w:t>
      </w:r>
      <w:r>
        <w:rPr>
          <w:rFonts w:ascii="Arial" w:cs="Arial" w:eastAsia="Arial" w:hAnsi="Arial"/>
          <w:sz w:val="24"/>
          <w:szCs w:val="24"/>
        </w:rPr>
        <w:t xml:space="preserve">, налогоплательщик исчисляет и уплачивает налог по ставкам, установленным пунктом 3 части 1 настоящей статьи.";</w:t>
      </w:r>
    </w:p>
    <w:p>
      <w:pPr>
        <w:spacing w:after="120"/>
        <w:ind w:firstLine="567"/>
        <w:jc w:val="both"/>
      </w:pPr>
      <w:r>
        <w:rPr>
          <w:rFonts w:ascii="Arial" w:cs="Arial" w:eastAsia="Arial" w:hAnsi="Arial"/>
          <w:sz w:val="24"/>
          <w:szCs w:val="24"/>
        </w:rPr>
        <w:t xml:space="preserve">б) дополнить частью 6-1 следующего содержания:</w:t>
      </w:r>
    </w:p>
    <w:p>
      <w:pPr>
        <w:spacing w:after="120"/>
        <w:ind w:firstLine="567"/>
        <w:jc w:val="both"/>
      </w:pPr>
      <w:r>
        <w:rPr>
          <w:rFonts w:ascii="Arial" w:cs="Arial" w:eastAsia="Arial" w:hAnsi="Arial"/>
          <w:sz w:val="24"/>
          <w:szCs w:val="24"/>
        </w:rPr>
        <w:t xml:space="preserve">"6-1. Субъект, осуществляющий деятельность вне территории Кыргызской Республики, уплачивает в отношении этой деятельности налог в размере 1 процента.";</w:t>
      </w:r>
    </w:p>
    <w:p>
      <w:pPr>
        <w:spacing w:after="120"/>
        <w:ind w:firstLine="567"/>
        <w:jc w:val="both"/>
      </w:pPr>
      <w:r>
        <w:rPr>
          <w:rFonts w:ascii="Arial" w:cs="Arial" w:eastAsia="Arial" w:hAnsi="Arial"/>
          <w:sz w:val="24"/>
          <w:szCs w:val="24"/>
        </w:rPr>
        <w:t xml:space="preserve">в) часть 7 изложить в следующей редакции:</w:t>
      </w:r>
    </w:p>
    <w:p>
      <w:pPr>
        <w:spacing w:after="120"/>
        <w:ind w:firstLine="567"/>
        <w:jc w:val="both"/>
      </w:pPr>
      <w:r>
        <w:rPr>
          <w:rFonts w:ascii="Arial" w:cs="Arial" w:eastAsia="Arial" w:hAnsi="Arial"/>
          <w:sz w:val="24"/>
          <w:szCs w:val="24"/>
        </w:rPr>
        <w:t xml:space="preserve">"7. Налогоплательщик, за исключением субъектов, указанных в подпункте "а" пункта 1 части 1, частях 6 и 8 настоящей статьи, а также субъекта, применяющего режим, установленный </w:t>
      </w:r>
      <w:r>
        <w:rPr>
          <w:rFonts w:ascii="Arial" w:cs="Arial" w:eastAsia="Arial" w:hAnsi="Arial"/>
          <w:sz w:val="24"/>
          <w:szCs w:val="24"/>
        </w:rPr>
        <w:t xml:space="preserve">статьей 324</w:t>
      </w:r>
      <w:r>
        <w:rPr>
          <w:rFonts w:ascii="Arial" w:cs="Arial" w:eastAsia="Arial" w:hAnsi="Arial"/>
          <w:sz w:val="24"/>
          <w:szCs w:val="24"/>
        </w:rPr>
        <w:t xml:space="preserve"> настоящего Кодекса, осуществляющий несколько видов деятельности, исчисляет и уплачивает налог отдельно по каждому виду деятельности по ставкам, установленным для этих видов деятельности.</w:t>
      </w:r>
    </w:p>
    <w:p>
      <w:pPr>
        <w:spacing w:after="120"/>
        <w:ind w:firstLine="567"/>
        <w:jc w:val="both"/>
      </w:pPr>
      <w:r>
        <w:rPr>
          <w:rFonts w:ascii="Arial" w:cs="Arial" w:eastAsia="Arial" w:hAnsi="Arial"/>
          <w:sz w:val="24"/>
          <w:szCs w:val="24"/>
        </w:rPr>
        <w:t xml:space="preserve">Налогоплательщик, указанный в подпункте "а" пункта 1 части 1 и части 8 настоящей статьи, намеренный осуществлять дополнительные виды деятельности, обязан применять ставки единого налога, указанные в подпункте "б" пункта 1 части 1 настоящей статьи с первого числа месяца, следующего за месяцем, в котором налогоплательщик начал осуществлять дополнительный вид деятельности.";</w:t>
      </w:r>
    </w:p>
    <w:p>
      <w:pPr>
        <w:spacing w:after="120"/>
        <w:ind w:firstLine="567"/>
        <w:jc w:val="both"/>
      </w:pPr>
      <w:r>
        <w:rPr>
          <w:rFonts w:ascii="Arial" w:cs="Arial" w:eastAsia="Arial" w:hAnsi="Arial"/>
          <w:sz w:val="24"/>
          <w:szCs w:val="24"/>
        </w:rPr>
        <w:t xml:space="preserve">г) часть 8 дополнить абзацем следующего содержания:</w:t>
      </w:r>
    </w:p>
    <w:p>
      <w:pPr>
        <w:spacing w:after="120"/>
        <w:ind w:firstLine="567"/>
        <w:jc w:val="both"/>
      </w:pPr>
      <w:r>
        <w:rPr>
          <w:rFonts w:ascii="Arial" w:cs="Arial" w:eastAsia="Arial" w:hAnsi="Arial"/>
          <w:sz w:val="24"/>
          <w:szCs w:val="24"/>
        </w:rPr>
        <w:t xml:space="preserve">"Нормы настоящей части также не распространяются на индивидуального предпринимателя, реализующего лекарственные средства, медицинские изделия, горюче-смазочные материалы, подпадающего под критерии дробления бизнеса, а также дистрибьютора.";</w:t>
      </w:r>
    </w:p>
    <w:p>
      <w:pPr>
        <w:spacing w:after="120"/>
        <w:ind w:firstLine="567"/>
        <w:jc w:val="both"/>
      </w:pPr>
      <w:r>
        <w:rPr>
          <w:rFonts w:ascii="Arial" w:cs="Arial" w:eastAsia="Arial" w:hAnsi="Arial"/>
          <w:sz w:val="24"/>
          <w:szCs w:val="24"/>
        </w:rPr>
        <w:t xml:space="preserve">д) часть 9 изложить в следующей редакции:</w:t>
      </w:r>
    </w:p>
    <w:p>
      <w:pPr>
        <w:spacing w:after="120"/>
        <w:ind w:firstLine="567"/>
        <w:jc w:val="both"/>
      </w:pPr>
      <w:r>
        <w:rPr>
          <w:rFonts w:ascii="Arial" w:cs="Arial" w:eastAsia="Arial" w:hAnsi="Arial"/>
          <w:sz w:val="24"/>
          <w:szCs w:val="24"/>
        </w:rPr>
        <w:t xml:space="preserve">"9. Применение резидентом Парка креативных индустрий ставки, установленной частью 6 настоящей статьи, осуществляется на основании электронного уведомления дирекции Парка креативных индустрий о регистрации лица в качестве резидента Парка креативных индустрий. Уведомление направляется дирекцией в налоговый орган по месту налоговой регистрации резидента.</w:t>
      </w:r>
    </w:p>
    <w:p>
      <w:pPr>
        <w:spacing w:after="120"/>
        <w:ind w:firstLine="567"/>
        <w:jc w:val="both"/>
      </w:pPr>
      <w:r>
        <w:rPr>
          <w:rFonts w:ascii="Arial" w:cs="Arial" w:eastAsia="Arial" w:hAnsi="Arial"/>
          <w:sz w:val="24"/>
          <w:szCs w:val="24"/>
        </w:rPr>
        <w:t xml:space="preserve">Уплата единого налога по ставкам, установленным частью 6 настоящей статьи, осуществляется с первого числа месяца, следующего за месяцем получения налоговым органом уведомления дирекции.";</w:t>
      </w:r>
    </w:p>
    <w:p>
      <w:pPr>
        <w:spacing w:after="120"/>
        <w:ind w:firstLine="567"/>
        <w:jc w:val="both"/>
      </w:pPr>
      <w:r>
        <w:rPr>
          <w:rFonts w:ascii="Arial" w:cs="Arial" w:eastAsia="Arial" w:hAnsi="Arial"/>
          <w:sz w:val="24"/>
          <w:szCs w:val="24"/>
        </w:rPr>
        <w:t xml:space="preserve">е) часть 11 изложить в следующей редакции:</w:t>
      </w:r>
    </w:p>
    <w:p>
      <w:pPr>
        <w:spacing w:after="120"/>
        <w:ind w:firstLine="567"/>
        <w:jc w:val="both"/>
      </w:pPr>
      <w:r>
        <w:rPr>
          <w:rFonts w:ascii="Arial" w:cs="Arial" w:eastAsia="Arial" w:hAnsi="Arial"/>
          <w:sz w:val="24"/>
          <w:szCs w:val="24"/>
        </w:rPr>
        <w:t xml:space="preserve">"11. Индивидуальный предприниматель, уплачивающий налог по ставке, предусмотренной частью 8 настоящей статьи, до превышения объема выручки 15000000 сомов, получаемой за последние 12 месяцев, следующих подряд, обязан подать в налоговый орган по месту текущего налогового учета заявление о применении ставки налога, предусмотренной подпунктами "а" или "б" пункта 1 части 1 настоящей статьи. Уплата налога по вновь выбранной ставке осуществляется с первого числа месяца, следующего за месяцем подачи заявления.</w:t>
      </w:r>
    </w:p>
    <w:p>
      <w:pPr>
        <w:spacing w:after="120"/>
        <w:ind w:firstLine="567"/>
        <w:jc w:val="both"/>
      </w:pPr>
      <w:r>
        <w:rPr>
          <w:rFonts w:ascii="Arial" w:cs="Arial" w:eastAsia="Arial" w:hAnsi="Arial"/>
          <w:sz w:val="24"/>
          <w:szCs w:val="24"/>
        </w:rPr>
        <w:t xml:space="preserve">Если субъект, уплачивающий налог по ставке, предусмотренной подпунктом "а" пункта 1 части 1 и частью 8 настоящей статьи, который был обязан подать в налоговый орган по месту текущего налогового учета заявление об изменении ставки налога, но не подал его или подал несвоевременно, то такой субъект признается плательщиком налога по ставке, предусмотренной подпунктом "б" пункта 1 части 1 настоящей статьи с 1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ж) часть 18 изложить в следующей редакции:</w:t>
      </w:r>
    </w:p>
    <w:p>
      <w:pPr>
        <w:spacing w:after="120"/>
        <w:ind w:firstLine="567"/>
        <w:jc w:val="both"/>
      </w:pPr>
      <w:r>
        <w:rPr>
          <w:rFonts w:ascii="Arial" w:cs="Arial" w:eastAsia="Arial" w:hAnsi="Arial"/>
          <w:sz w:val="24"/>
          <w:szCs w:val="24"/>
        </w:rPr>
        <w:t xml:space="preserve">"18. Субъект, осуществляющий обмен и/или передачу недвижимого имущества для государственных нужд в соответствии с решением Кабинета Министров, уплачивает налог по ставке 0 процентов.";</w:t>
      </w:r>
    </w:p>
    <w:p>
      <w:pPr>
        <w:spacing w:after="120"/>
        <w:ind w:firstLine="567"/>
        <w:jc w:val="both"/>
      </w:pPr>
      <w:r>
        <w:rPr>
          <w:rFonts w:ascii="Arial" w:cs="Arial" w:eastAsia="Arial" w:hAnsi="Arial"/>
          <w:sz w:val="24"/>
          <w:szCs w:val="24"/>
        </w:rPr>
        <w:t xml:space="preserve">127) </w:t>
      </w:r>
      <w:r>
        <w:rPr>
          <w:rFonts w:ascii="Arial" w:cs="Arial" w:eastAsia="Arial" w:hAnsi="Arial"/>
          <w:sz w:val="24"/>
          <w:szCs w:val="24"/>
        </w:rPr>
        <w:t xml:space="preserve">статью 433</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433</w:t>
      </w:r>
      <w:r>
        <w:rPr>
          <w:rFonts w:ascii="Arial" w:cs="Arial" w:eastAsia="Arial" w:hAnsi="Arial"/>
          <w:sz w:val="24"/>
          <w:szCs w:val="24"/>
        </w:rPr>
        <w:t xml:space="preserve">. Налоговая регистрация</w:t>
      </w:r>
    </w:p>
    <w:p>
      <w:pPr>
        <w:spacing w:after="120"/>
        <w:ind w:firstLine="567"/>
        <w:jc w:val="both"/>
      </w:pPr>
      <w:r>
        <w:rPr>
          <w:rFonts w:ascii="Arial" w:cs="Arial" w:eastAsia="Arial" w:hAnsi="Arial"/>
          <w:sz w:val="24"/>
          <w:szCs w:val="24"/>
        </w:rPr>
        <w:t xml:space="preserve">Регистрация резидента Парка высоких технологий осуществляется на основании электронного уведомления дирекции Парка высоких технологий о намерении резидента применять специальный налоговый режим, направленного в налоговый орган по месту налоговой регистрации резидента.</w:t>
      </w:r>
    </w:p>
    <w:p>
      <w:pPr>
        <w:spacing w:after="120"/>
        <w:ind w:firstLine="567"/>
        <w:jc w:val="both"/>
      </w:pPr>
      <w:r>
        <w:rPr>
          <w:rFonts w:ascii="Arial" w:cs="Arial" w:eastAsia="Arial" w:hAnsi="Arial"/>
          <w:sz w:val="24"/>
          <w:szCs w:val="24"/>
        </w:rPr>
        <w:t xml:space="preserve">Регистрация по налоговому режиму в Парке высоких технологий вступает в силу с первого числа месяца, следующего за месяцем получения налоговым органом уведомления дирекции.";</w:t>
      </w:r>
    </w:p>
    <w:p>
      <w:pPr>
        <w:spacing w:after="120"/>
        <w:ind w:firstLine="567"/>
        <w:jc w:val="both"/>
      </w:pPr>
      <w:r>
        <w:rPr>
          <w:rFonts w:ascii="Arial" w:cs="Arial" w:eastAsia="Arial" w:hAnsi="Arial"/>
          <w:sz w:val="24"/>
          <w:szCs w:val="24"/>
        </w:rPr>
        <w:t xml:space="preserve">128) в абзаце первом части 2 </w:t>
      </w:r>
      <w:r>
        <w:rPr>
          <w:rFonts w:ascii="Arial" w:cs="Arial" w:eastAsia="Arial" w:hAnsi="Arial"/>
          <w:sz w:val="24"/>
          <w:szCs w:val="24"/>
        </w:rPr>
        <w:t xml:space="preserve">статьи 456</w:t>
      </w:r>
      <w:r>
        <w:rPr>
          <w:rFonts w:ascii="Arial" w:cs="Arial" w:eastAsia="Arial" w:hAnsi="Arial"/>
          <w:sz w:val="24"/>
          <w:szCs w:val="24"/>
        </w:rPr>
        <w:t xml:space="preserve"> слова "один раз в квартал" исключить;</w:t>
      </w:r>
    </w:p>
    <w:p>
      <w:pPr>
        <w:spacing w:after="120"/>
        <w:ind w:firstLine="567"/>
        <w:jc w:val="both"/>
      </w:pPr>
      <w:r>
        <w:rPr>
          <w:rFonts w:ascii="Arial" w:cs="Arial" w:eastAsia="Arial" w:hAnsi="Arial"/>
          <w:sz w:val="24"/>
          <w:szCs w:val="24"/>
        </w:rPr>
        <w:t xml:space="preserve">129) подпункт "а" пункта 2 части 1 </w:t>
      </w:r>
      <w:r>
        <w:rPr>
          <w:rFonts w:ascii="Arial" w:cs="Arial" w:eastAsia="Arial" w:hAnsi="Arial"/>
          <w:sz w:val="24"/>
          <w:szCs w:val="24"/>
        </w:rPr>
        <w:t xml:space="preserve">статьи 458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"а) схемы дислокации пронумерованных торговых мест, обозначенных определенным шифром, кроме ручных передвижных тележек;";</w:t>
      </w:r>
    </w:p>
    <w:p>
      <w:pPr>
        <w:spacing w:after="120"/>
        <w:ind w:firstLine="567"/>
        <w:jc w:val="both"/>
      </w:pPr>
      <w:r>
        <w:rPr>
          <w:rFonts w:ascii="Arial" w:cs="Arial" w:eastAsia="Arial" w:hAnsi="Arial"/>
          <w:sz w:val="24"/>
          <w:szCs w:val="24"/>
        </w:rPr>
        <w:t xml:space="preserve">130) часть 2 </w:t>
      </w:r>
      <w:r>
        <w:rPr>
          <w:rFonts w:ascii="Arial" w:cs="Arial" w:eastAsia="Arial" w:hAnsi="Arial"/>
          <w:sz w:val="24"/>
          <w:szCs w:val="24"/>
        </w:rPr>
        <w:t xml:space="preserve">статьи 459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Налогоплательщик обязан подать заявление на уплату налога на деятельность в зоне торговли с особым режимом в налоговый орган по месту расположения зоны торговли с особым режимом до начала такой деятельности.".</w:t>
      </w:r>
    </w:p>
    <w:p>
      <w:pPr>
        <w:spacing w:after="120"/>
        <w:ind w:firstLine="567"/>
        <w:jc w:val="both"/>
      </w:pPr>
      <w:r>
        <w:rPr>
          <w:rFonts w:ascii="Arial" w:cs="Arial" w:eastAsia="Arial" w:hAnsi="Arial"/>
          <w:b/>
          <w:bCs/>
          <w:sz w:val="24"/>
          <w:szCs w:val="24"/>
        </w:rPr>
        <w:t xml:space="preserve">Статья 7.</w:t>
      </w:r>
    </w:p>
    <w:p>
      <w:pPr>
        <w:spacing w:after="120"/>
        <w:ind w:firstLine="567"/>
        <w:jc w:val="both"/>
      </w:pPr>
      <w:r>
        <w:rPr>
          <w:rFonts w:ascii="Arial" w:cs="Arial" w:eastAsia="Arial" w:hAnsi="Arial"/>
          <w:sz w:val="24"/>
          <w:szCs w:val="24"/>
        </w:rPr>
        <w:t xml:space="preserve">Внести в Трудовой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(газета "Эркин-Тоо" от 28 января 2025 года № 6) следующее изменение:</w:t>
      </w:r>
    </w:p>
    <w:p>
      <w:pPr>
        <w:spacing w:after="120"/>
        <w:ind w:firstLine="567"/>
        <w:jc w:val="both"/>
      </w:pPr>
      <w:r>
        <w:rPr>
          <w:rFonts w:ascii="Arial" w:cs="Arial" w:eastAsia="Arial" w:hAnsi="Arial"/>
          <w:sz w:val="24"/>
          <w:szCs w:val="24"/>
        </w:rPr>
        <w:t xml:space="preserve">часть 8 </w:t>
      </w:r>
      <w:r>
        <w:rPr>
          <w:rFonts w:ascii="Arial" w:cs="Arial" w:eastAsia="Arial" w:hAnsi="Arial"/>
          <w:sz w:val="24"/>
          <w:szCs w:val="24"/>
        </w:rPr>
        <w:t xml:space="preserve">статьи 91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"8. Выплата заработной платы должна производиться в безналичной форме:</w:t>
      </w:r>
    </w:p>
    <w:p>
      <w:pPr>
        <w:spacing w:after="120"/>
        <w:ind w:firstLine="567"/>
        <w:jc w:val="both"/>
      </w:pPr>
      <w:r>
        <w:rPr>
          <w:rFonts w:ascii="Arial" w:cs="Arial" w:eastAsia="Arial" w:hAnsi="Arial"/>
          <w:sz w:val="24"/>
          <w:szCs w:val="24"/>
        </w:rPr>
        <w:t xml:space="preserve">- работодателем - юридическим лицом;</w:t>
      </w:r>
    </w:p>
    <w:p>
      <w:pPr>
        <w:spacing w:after="120"/>
        <w:ind w:firstLine="567"/>
        <w:jc w:val="both"/>
      </w:pPr>
      <w:r>
        <w:rPr>
          <w:rFonts w:ascii="Arial" w:cs="Arial" w:eastAsia="Arial" w:hAnsi="Arial"/>
          <w:sz w:val="24"/>
          <w:szCs w:val="24"/>
        </w:rPr>
        <w:t xml:space="preserve">- работодателем - индивидуальным предпринимателем при выплате заработной платы иностранным гражданам.</w:t>
      </w:r>
    </w:p>
    <w:p>
      <w:pPr>
        <w:spacing w:after="120"/>
        <w:ind w:firstLine="567"/>
        <w:jc w:val="both"/>
      </w:pPr>
      <w:r>
        <w:rPr>
          <w:rFonts w:ascii="Arial" w:cs="Arial" w:eastAsia="Arial" w:hAnsi="Arial"/>
          <w:sz w:val="24"/>
          <w:szCs w:val="24"/>
        </w:rPr>
        <w:t xml:space="preserve">Выплата заработной платы в наличной форме разрешается в случае возникновения обстоятельств непреодолимой силы, объявления чрезвычайного положения или чрезвычайной ситуации, а также в случаях, предусмотренных Кабинетом Министров Кыргызской Республики. Кабинет Министров Кыргызской Республики вправе разрешить выплату заработной платы в наличной форме работодателям - организациям отдельных видов деятельности или на определенных территориях страны.".</w:t>
      </w:r>
    </w:p>
    <w:p>
      <w:pPr>
        <w:spacing w:after="120"/>
        <w:ind w:firstLine="567"/>
        <w:jc w:val="both"/>
      </w:pPr>
      <w:r>
        <w:rPr>
          <w:rFonts w:ascii="Arial" w:cs="Arial" w:eastAsia="Arial" w:hAnsi="Arial"/>
          <w:b/>
          <w:bCs/>
          <w:sz w:val="24"/>
          <w:szCs w:val="24"/>
        </w:rPr>
        <w:t xml:space="preserve">Статья 8.</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государственном социальном страховании" (Ведомости Жогорку Кенеша Кыргызской Республики, 1996 г., № 7, ст.85) следующее изменение:</w:t>
      </w:r>
    </w:p>
    <w:p>
      <w:pPr>
        <w:spacing w:after="120"/>
        <w:ind w:firstLine="567"/>
        <w:jc w:val="both"/>
      </w:pPr>
      <w:r>
        <w:rPr>
          <w:rFonts w:ascii="Arial" w:cs="Arial" w:eastAsia="Arial" w:hAnsi="Arial"/>
          <w:sz w:val="24"/>
          <w:szCs w:val="24"/>
        </w:rPr>
        <w:t xml:space="preserve">пункт 1 </w:t>
      </w:r>
      <w:r>
        <w:rPr>
          <w:rFonts w:ascii="Arial" w:cs="Arial" w:eastAsia="Arial" w:hAnsi="Arial"/>
          <w:sz w:val="24"/>
          <w:szCs w:val="24"/>
        </w:rPr>
        <w:t xml:space="preserve">статьи 24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Страхователи ежемесячно уплачивают страховые взносы (в том числе за работников) на расчетный счет Социального фонда Кыргызской Республики по месту регистрации в уполномоченном государственном органе не позднее 20 числа месяца, следующего за месяцем, за который начислены страховые взносы.".</w:t>
      </w:r>
    </w:p>
    <w:p>
      <w:pPr>
        <w:spacing w:after="120"/>
        <w:ind w:firstLine="567"/>
        <w:jc w:val="both"/>
      </w:pPr>
      <w:r>
        <w:rPr>
          <w:rFonts w:ascii="Arial" w:cs="Arial" w:eastAsia="Arial" w:hAnsi="Arial"/>
          <w:b/>
          <w:bCs/>
          <w:sz w:val="24"/>
          <w:szCs w:val="24"/>
        </w:rPr>
        <w:t xml:space="preserve">Статья 9.</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банкротстве (несостоятельности)" (Ведомости Жогорку Кенеша Кыргызской Республики, 1997 г., № 11, ст.537) следующее изменение:</w:t>
      </w:r>
    </w:p>
    <w:p>
      <w:pPr>
        <w:spacing w:after="120"/>
        <w:ind w:firstLine="567"/>
        <w:jc w:val="both"/>
      </w:pPr>
      <w:r>
        <w:rPr>
          <w:rFonts w:ascii="Arial" w:cs="Arial" w:eastAsia="Arial" w:hAnsi="Arial"/>
          <w:sz w:val="24"/>
          <w:szCs w:val="24"/>
        </w:rPr>
        <w:t xml:space="preserve">статью 30</w:t>
      </w:r>
      <w:r>
        <w:rPr>
          <w:rFonts w:ascii="Arial" w:cs="Arial" w:eastAsia="Arial" w:hAnsi="Arial"/>
          <w:sz w:val="24"/>
          <w:szCs w:val="24"/>
        </w:rPr>
        <w:t xml:space="preserve"> дополнить пунктом 1-1 следующего содержания:</w:t>
      </w:r>
    </w:p>
    <w:p>
      <w:pPr>
        <w:spacing w:after="120"/>
        <w:ind w:firstLine="567"/>
        <w:jc w:val="both"/>
      </w:pPr>
      <w:r>
        <w:rPr>
          <w:rFonts w:ascii="Arial" w:cs="Arial" w:eastAsia="Arial" w:hAnsi="Arial"/>
          <w:sz w:val="24"/>
          <w:szCs w:val="24"/>
        </w:rPr>
        <w:t xml:space="preserve">"1-1. Решение собрания кредиторов не может быть вынесено до проведения выездной внеплановой налоговой проверки.".</w:t>
      </w:r>
    </w:p>
    <w:p>
      <w:pPr>
        <w:spacing w:after="120"/>
        <w:ind w:firstLine="567"/>
        <w:jc w:val="both"/>
      </w:pPr>
      <w:r>
        <w:rPr>
          <w:rFonts w:ascii="Arial" w:cs="Arial" w:eastAsia="Arial" w:hAnsi="Arial"/>
          <w:b/>
          <w:bCs/>
          <w:sz w:val="24"/>
          <w:szCs w:val="24"/>
        </w:rPr>
        <w:t xml:space="preserve">Статья 10.</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защите прав потребителей" (Ведомости Жогорку Кенеша Кыргызской Республики, 1998 г., № 2, ст.5) следующие изменения:</w:t>
      </w:r>
    </w:p>
    <w:p>
      <w:pPr>
        <w:spacing w:after="120"/>
        <w:ind w:firstLine="567"/>
        <w:jc w:val="both"/>
      </w:pPr>
      <w:r>
        <w:rPr>
          <w:rFonts w:ascii="Arial" w:cs="Arial" w:eastAsia="Arial" w:hAnsi="Arial"/>
          <w:sz w:val="24"/>
          <w:szCs w:val="24"/>
        </w:rPr>
        <w:t xml:space="preserve">1) абзац третий пункта 1 </w:t>
      </w:r>
      <w:r>
        <w:rPr>
          <w:rFonts w:ascii="Arial" w:cs="Arial" w:eastAsia="Arial" w:hAnsi="Arial"/>
          <w:sz w:val="24"/>
          <w:szCs w:val="24"/>
        </w:rPr>
        <w:t xml:space="preserve">статьи 24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"Обмен непродовольственного товара, в том числе товара надлежащего качества, не бывшего в употреблении, уцененного и приобретенного по сниженным ценам, производится, если указанный товар не был в употреблении, сохранены его товарный вид, потребительские свойства, пломбы, фабричные ярлыки, а также контрольно-кассовые чеки или иные документы, удостоверяющие факт покупки, выданные потребителю вместе с проданным товаром.";</w:t>
      </w:r>
    </w:p>
    <w:p>
      <w:pPr>
        <w:spacing w:after="120"/>
        <w:ind w:firstLine="567"/>
        <w:jc w:val="both"/>
      </w:pPr>
      <w:r>
        <w:rPr>
          <w:rFonts w:ascii="Arial" w:cs="Arial" w:eastAsia="Arial" w:hAnsi="Arial"/>
          <w:sz w:val="24"/>
          <w:szCs w:val="24"/>
        </w:rPr>
        <w:t xml:space="preserve">2) абзац восемнадцатый </w:t>
      </w:r>
      <w:r>
        <w:rPr>
          <w:rFonts w:ascii="Arial" w:cs="Arial" w:eastAsia="Arial" w:hAnsi="Arial"/>
          <w:sz w:val="24"/>
          <w:szCs w:val="24"/>
        </w:rPr>
        <w:t xml:space="preserve">статьи 27</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"применять оборудование (программно-техническое устройство), предназначенное для осуществления платежей с использованием банковских платежных карт и/или электронных денег, и/или двухмерных символов штрихкода (QR-кода) национального стандарта, и/или иных инструментов безналичной оплаты, зарегистрированное на иное юридическое или физическое лицо, и/или на самого продавца, предназначенное для осуществления платежей личного характера, не связанных с предпринимательской деятельностью.".</w:t>
      </w:r>
    </w:p>
    <w:p>
      <w:pPr>
        <w:spacing w:after="120"/>
        <w:ind w:firstLine="567"/>
        <w:jc w:val="both"/>
      </w:pPr>
      <w:r>
        <w:rPr>
          <w:rFonts w:ascii="Arial" w:cs="Arial" w:eastAsia="Arial" w:hAnsi="Arial"/>
          <w:b/>
          <w:bCs/>
          <w:sz w:val="24"/>
          <w:szCs w:val="24"/>
        </w:rPr>
        <w:t xml:space="preserve">Статья 11.</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w:t>
      </w:r>
    </w:p>
    <w:p>
      <w:pPr>
        <w:spacing w:after="120"/>
        <w:ind w:firstLine="567"/>
        <w:jc w:val="both"/>
      </w:pPr>
      <w:r>
        <w:rPr>
          <w:rFonts w:ascii="Arial" w:cs="Arial" w:eastAsia="Arial" w:hAnsi="Arial"/>
          <w:sz w:val="24"/>
          <w:szCs w:val="24"/>
        </w:rPr>
        <w:t xml:space="preserve">1) подпункт "б" пункта 2 </w:t>
      </w:r>
      <w:r>
        <w:rPr>
          <w:rFonts w:ascii="Arial" w:cs="Arial" w:eastAsia="Arial" w:hAnsi="Arial"/>
          <w:sz w:val="24"/>
          <w:szCs w:val="24"/>
        </w:rPr>
        <w:t xml:space="preserve">статьи 2-2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"б) для работников-пенсионеров (за исключением работников-пенсионеров товариществ собственников жилья),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120"/>
        <w:ind w:firstLine="567"/>
        <w:jc w:val="both"/>
      </w:pPr>
      <w:r>
        <w:rPr>
          <w:rFonts w:ascii="Arial" w:cs="Arial" w:eastAsia="Arial" w:hAnsi="Arial"/>
          <w:sz w:val="24"/>
          <w:szCs w:val="24"/>
        </w:rPr>
        <w:t xml:space="preserve">для работников-пенсионеров товариществ собственников жилья,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567"/>
        <w:jc w:val="both"/>
      </w:pPr>
      <w:r>
        <w:rPr>
          <w:rFonts w:ascii="Arial" w:cs="Arial" w:eastAsia="Arial" w:hAnsi="Arial"/>
          <w:sz w:val="24"/>
          <w:szCs w:val="24"/>
        </w:rPr>
        <w:t xml:space="preserve">2) пункты 2-4 </w:t>
      </w:r>
      <w:r>
        <w:rPr>
          <w:rFonts w:ascii="Arial" w:cs="Arial" w:eastAsia="Arial" w:hAnsi="Arial"/>
          <w:sz w:val="24"/>
          <w:szCs w:val="24"/>
        </w:rPr>
        <w:t xml:space="preserve">статьи 5</w:t>
      </w:r>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3) в абзаце первом пункта 2 </w:t>
      </w:r>
      <w:r>
        <w:rPr>
          <w:rFonts w:ascii="Arial" w:cs="Arial" w:eastAsia="Arial" w:hAnsi="Arial"/>
          <w:sz w:val="24"/>
          <w:szCs w:val="24"/>
        </w:rPr>
        <w:t xml:space="preserve">статьи 5-1</w:t>
      </w:r>
      <w:r>
        <w:rPr>
          <w:rFonts w:ascii="Arial" w:cs="Arial" w:eastAsia="Arial" w:hAnsi="Arial"/>
          <w:sz w:val="24"/>
          <w:szCs w:val="24"/>
        </w:rPr>
        <w:t xml:space="preserve"> слова "пунктом 2 статьи 5," исключить;</w:t>
      </w:r>
    </w:p>
    <w:p>
      <w:pPr>
        <w:spacing w:after="120"/>
        <w:ind w:firstLine="567"/>
        <w:jc w:val="both"/>
      </w:pPr>
      <w:r>
        <w:rPr>
          <w:rFonts w:ascii="Arial" w:cs="Arial" w:eastAsia="Arial" w:hAnsi="Arial"/>
          <w:sz w:val="24"/>
          <w:szCs w:val="24"/>
        </w:rPr>
        <w:t xml:space="preserve">4) в пунктах 2 и 3 </w:t>
      </w:r>
      <w:r>
        <w:rPr>
          <w:rFonts w:ascii="Arial" w:cs="Arial" w:eastAsia="Arial" w:hAnsi="Arial"/>
          <w:sz w:val="24"/>
          <w:szCs w:val="24"/>
        </w:rPr>
        <w:t xml:space="preserve">статьи 7</w:t>
      </w:r>
      <w:r>
        <w:rPr>
          <w:rFonts w:ascii="Arial" w:cs="Arial" w:eastAsia="Arial" w:hAnsi="Arial"/>
          <w:sz w:val="24"/>
          <w:szCs w:val="24"/>
        </w:rPr>
        <w:t xml:space="preserve"> слова "пунктом 2 статьи 5," исключить;</w:t>
      </w:r>
    </w:p>
    <w:p>
      <w:pPr>
        <w:spacing w:after="120"/>
        <w:ind w:firstLine="567"/>
        <w:jc w:val="both"/>
      </w:pPr>
      <w:r>
        <w:rPr>
          <w:rFonts w:ascii="Arial" w:cs="Arial" w:eastAsia="Arial" w:hAnsi="Arial"/>
          <w:sz w:val="24"/>
          <w:szCs w:val="24"/>
        </w:rPr>
        <w:t xml:space="preserve">5) дополнить </w:t>
      </w:r>
      <w:r>
        <w:rPr>
          <w:rFonts w:ascii="Arial" w:cs="Arial" w:eastAsia="Arial" w:hAnsi="Arial"/>
          <w:sz w:val="24"/>
          <w:szCs w:val="24"/>
        </w:rPr>
        <w:t xml:space="preserve">статьей 7-2</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7-2</w:t>
      </w:r>
      <w:r>
        <w:rPr>
          <w:rFonts w:ascii="Arial" w:cs="Arial" w:eastAsia="Arial" w:hAnsi="Arial"/>
          <w:sz w:val="24"/>
          <w:szCs w:val="24"/>
        </w:rPr>
        <w:t xml:space="preserve">. Ставки тарифов страховых взносов для работников организаций, осуществляющих деятельность в сфере футбола</w:t>
      </w:r>
    </w:p>
    <w:p>
      <w:pPr>
        <w:spacing w:after="120"/>
        <w:ind w:firstLine="567"/>
        <w:jc w:val="both"/>
      </w:pPr>
      <w:r>
        <w:rPr>
          <w:rFonts w:ascii="Arial" w:cs="Arial" w:eastAsia="Arial" w:hAnsi="Arial"/>
          <w:sz w:val="24"/>
          <w:szCs w:val="24"/>
        </w:rPr>
        <w:t xml:space="preserve">Работники организаций, осуществляющих деятельность в сфере футбола, за исключением работников-пенсионеров, уплачивают страховые взносы в размере 12 процентов от размера среднемесячной заработной платы.</w:t>
      </w:r>
    </w:p>
    <w:p>
      <w:pPr>
        <w:spacing w:after="12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567"/>
        <w:jc w:val="both"/>
      </w:pPr>
      <w:r>
        <w:rPr>
          <w:rFonts w:ascii="Arial" w:cs="Arial" w:eastAsia="Arial" w:hAnsi="Arial"/>
          <w:sz w:val="24"/>
          <w:szCs w:val="24"/>
        </w:rPr>
        <w:t xml:space="preserve">в Пенсионный фонд - 10 процентов;</w:t>
      </w:r>
    </w:p>
    <w:p>
      <w:pPr>
        <w:spacing w:after="120"/>
        <w:ind w:firstLine="56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567"/>
        <w:jc w:val="both"/>
      </w:pPr>
      <w:r>
        <w:rPr>
          <w:rFonts w:ascii="Arial" w:cs="Arial" w:eastAsia="Arial" w:hAnsi="Arial"/>
          <w:sz w:val="24"/>
          <w:szCs w:val="24"/>
        </w:rPr>
        <w:t xml:space="preserve">Работники-пенсионеры уплачивают страховые взносы в размере 10 процентов от размера среднемесячной заработной платы в Пенсионный фонд.</w:t>
      </w:r>
    </w:p>
    <w:p>
      <w:pPr>
        <w:spacing w:after="120"/>
        <w:ind w:firstLine="567"/>
        <w:jc w:val="both"/>
      </w:pPr>
      <w:r>
        <w:rPr>
          <w:rFonts w:ascii="Arial" w:cs="Arial" w:eastAsia="Arial" w:hAnsi="Arial"/>
          <w:sz w:val="24"/>
          <w:szCs w:val="24"/>
        </w:rPr>
        <w:t xml:space="preserve">Нанятые работники, указанные в пункте "а" </w:t>
      </w:r>
      <w:r>
        <w:rPr>
          <w:rFonts w:ascii="Arial" w:cs="Arial" w:eastAsia="Arial" w:hAnsi="Arial"/>
          <w:sz w:val="24"/>
          <w:szCs w:val="24"/>
        </w:rPr>
        <w:t xml:space="preserve">статьи 11-1</w:t>
      </w:r>
      <w:r>
        <w:rPr>
          <w:rFonts w:ascii="Arial" w:cs="Arial" w:eastAsia="Arial" w:hAnsi="Arial"/>
          <w:sz w:val="24"/>
          <w:szCs w:val="24"/>
        </w:rPr>
        <w:t xml:space="preserve"> настоящего Закона, уплачивают страховые взносы в размере 12 процентов от размера среднемесячной заработной платы в Пенсионный фонд.</w:t>
      </w:r>
    </w:p>
    <w:p>
      <w:pPr>
        <w:spacing w:after="120"/>
        <w:ind w:firstLine="567"/>
        <w:jc w:val="both"/>
      </w:pPr>
      <w:r>
        <w:rPr>
          <w:rFonts w:ascii="Arial" w:cs="Arial" w:eastAsia="Arial" w:hAnsi="Arial"/>
          <w:sz w:val="24"/>
          <w:szCs w:val="24"/>
        </w:rPr>
        <w:t xml:space="preserve">Работники-инвалиды I и II групп (кроме инвалидов Великой Отечественной войны и приравненных к ним лиц), а также инвалиды III группы по слуху уплачивают страховые взносы ежемесячно от всех видов выплат, начисленных в их пользу, независимо от источников финансирования, в размере 2 процентов в Пенсионный фонд.";</w:t>
      </w:r>
    </w:p>
    <w:p>
      <w:pPr>
        <w:spacing w:after="120"/>
        <w:ind w:firstLine="567"/>
        <w:jc w:val="both"/>
      </w:pPr>
      <w:r>
        <w:rPr>
          <w:rFonts w:ascii="Arial" w:cs="Arial" w:eastAsia="Arial" w:hAnsi="Arial"/>
          <w:sz w:val="24"/>
          <w:szCs w:val="24"/>
        </w:rPr>
        <w:t xml:space="preserve">6) в </w:t>
      </w:r>
      <w:r>
        <w:rPr>
          <w:rFonts w:ascii="Arial" w:cs="Arial" w:eastAsia="Arial" w:hAnsi="Arial"/>
          <w:sz w:val="24"/>
          <w:szCs w:val="24"/>
        </w:rPr>
        <w:t xml:space="preserve">статье 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2:</w:t>
      </w:r>
    </w:p>
    <w:p>
      <w:pPr>
        <w:spacing w:after="120"/>
        <w:ind w:firstLine="567"/>
        <w:jc w:val="both"/>
      </w:pPr>
      <w:r>
        <w:rPr>
          <w:rFonts w:ascii="Arial" w:cs="Arial" w:eastAsia="Arial" w:hAnsi="Arial"/>
          <w:sz w:val="24"/>
          <w:szCs w:val="24"/>
        </w:rPr>
        <w:t xml:space="preserve">- подпункт "б" изложить в следующей редакции:</w:t>
      </w:r>
    </w:p>
    <w:p>
      <w:pPr>
        <w:spacing w:after="120"/>
        <w:ind w:firstLine="567"/>
        <w:jc w:val="both"/>
      </w:pPr>
      <w:r>
        <w:rPr>
          <w:rFonts w:ascii="Arial" w:cs="Arial" w:eastAsia="Arial" w:hAnsi="Arial"/>
          <w:sz w:val="24"/>
          <w:szCs w:val="24"/>
        </w:rPr>
        <w:t xml:space="preserve">"б) уплачивающего страховые взносы в соответствии с подпунктом "б" пункта 2 статьи 2, подпунктом "г" пункта 1 статьи 2-1, абзацем вторым подпункта "б" и подпунктом "в" пункта 2 статьи 2-2, пунктом 1 статьи 5, пунктом 3 статьи 6:</w:t>
      </w:r>
    </w:p>
    <w:p>
      <w:pPr>
        <w:spacing w:after="120"/>
        <w:ind w:firstLine="567"/>
        <w:jc w:val="both"/>
      </w:pPr>
      <w:r>
        <w:rPr>
          <w:rFonts w:ascii="Arial" w:cs="Arial" w:eastAsia="Arial" w:hAnsi="Arial"/>
          <w:sz w:val="24"/>
          <w:szCs w:val="24"/>
        </w:rPr>
        <w:t xml:space="preserve">- на личный страховой счет застрахованного лица - 2 процента;";</w:t>
      </w:r>
    </w:p>
    <w:p>
      <w:pPr>
        <w:spacing w:after="120"/>
        <w:ind w:firstLine="567"/>
        <w:jc w:val="both"/>
      </w:pPr>
      <w:r>
        <w:rPr>
          <w:rFonts w:ascii="Arial" w:cs="Arial" w:eastAsia="Arial" w:hAnsi="Arial"/>
          <w:sz w:val="24"/>
          <w:szCs w:val="24"/>
        </w:rPr>
        <w:t xml:space="preserve">- в подпункте "г" слова "статьей 7-1" заменить словами "статьями 7-1 и 7-2";</w:t>
      </w:r>
    </w:p>
    <w:p>
      <w:pPr>
        <w:spacing w:after="120"/>
        <w:ind w:firstLine="567"/>
        <w:jc w:val="both"/>
      </w:pPr>
      <w:r>
        <w:rPr>
          <w:rFonts w:ascii="Arial" w:cs="Arial" w:eastAsia="Arial" w:hAnsi="Arial"/>
          <w:sz w:val="24"/>
          <w:szCs w:val="24"/>
        </w:rPr>
        <w:t xml:space="preserve">б) в подпункте "в" пункта 3 слова "статьей 71" заменить словами "статьями 7-1 и 7-2";</w:t>
      </w:r>
    </w:p>
    <w:p>
      <w:pPr>
        <w:spacing w:after="120"/>
        <w:ind w:firstLine="567"/>
        <w:jc w:val="both"/>
      </w:pPr>
      <w:r>
        <w:rPr>
          <w:rFonts w:ascii="Arial" w:cs="Arial" w:eastAsia="Arial" w:hAnsi="Arial"/>
          <w:sz w:val="24"/>
          <w:szCs w:val="24"/>
        </w:rPr>
        <w:t xml:space="preserve">в) в пункте 4:</w:t>
      </w:r>
    </w:p>
    <w:p>
      <w:pPr>
        <w:spacing w:after="120"/>
        <w:ind w:firstLine="567"/>
        <w:jc w:val="both"/>
      </w:pPr>
      <w:r>
        <w:rPr>
          <w:rFonts w:ascii="Arial" w:cs="Arial" w:eastAsia="Arial" w:hAnsi="Arial"/>
          <w:sz w:val="24"/>
          <w:szCs w:val="24"/>
        </w:rPr>
        <w:t xml:space="preserve">- подпункт "а" изложить в следующей редакции:</w:t>
      </w:r>
    </w:p>
    <w:p>
      <w:pPr>
        <w:spacing w:after="120"/>
        <w:ind w:firstLine="567"/>
        <w:jc w:val="both"/>
      </w:pPr>
      <w:r>
        <w:rPr>
          <w:rFonts w:ascii="Arial" w:cs="Arial" w:eastAsia="Arial" w:hAnsi="Arial"/>
          <w:sz w:val="24"/>
          <w:szCs w:val="24"/>
        </w:rPr>
        <w:t xml:space="preserve">"а) уплачивающего страховые взносы в соответствии с абзацем вторым подпункта "а-1" пункта 2 статьи 2, подпунктом "в" пункта 1 статьи 2-1, абзацем первым подпункта "б" пункта 2 статьи 2-2, пунктом 1 статьи 5, пунктом 3 статьи 6:</w:t>
      </w:r>
    </w:p>
    <w:p>
      <w:pPr>
        <w:spacing w:after="12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120"/>
        <w:ind w:firstLine="567"/>
        <w:jc w:val="both"/>
      </w:pPr>
      <w:r>
        <w:rPr>
          <w:rFonts w:ascii="Arial" w:cs="Arial" w:eastAsia="Arial" w:hAnsi="Arial"/>
          <w:sz w:val="24"/>
          <w:szCs w:val="24"/>
        </w:rPr>
        <w:t xml:space="preserve">- в подпункте "в" слова "статьей 7-1" заменить словами "статьями 7-1 и 7-2";</w:t>
      </w:r>
    </w:p>
    <w:p>
      <w:pPr>
        <w:spacing w:after="120"/>
        <w:ind w:firstLine="567"/>
        <w:jc w:val="both"/>
      </w:pPr>
      <w:r>
        <w:rPr>
          <w:rFonts w:ascii="Arial" w:cs="Arial" w:eastAsia="Arial" w:hAnsi="Arial"/>
          <w:sz w:val="24"/>
          <w:szCs w:val="24"/>
        </w:rPr>
        <w:t xml:space="preserve">г) пункт 5 признать утратившим силу;</w:t>
      </w:r>
    </w:p>
    <w:p>
      <w:pPr>
        <w:spacing w:after="120"/>
        <w:ind w:firstLine="567"/>
        <w:jc w:val="both"/>
      </w:pPr>
      <w:r>
        <w:rPr>
          <w:rFonts w:ascii="Arial" w:cs="Arial" w:eastAsia="Arial" w:hAnsi="Arial"/>
          <w:sz w:val="24"/>
          <w:szCs w:val="24"/>
        </w:rPr>
        <w:t xml:space="preserve">7) в </w:t>
      </w:r>
      <w:r>
        <w:rPr>
          <w:rFonts w:ascii="Arial" w:cs="Arial" w:eastAsia="Arial" w:hAnsi="Arial"/>
          <w:sz w:val="24"/>
          <w:szCs w:val="24"/>
        </w:rPr>
        <w:t xml:space="preserve">статье 10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1-1 изложить в следующей редакции:</w:t>
      </w:r>
    </w:p>
    <w:p>
      <w:pPr>
        <w:spacing w:after="120"/>
        <w:ind w:firstLine="567"/>
        <w:jc w:val="both"/>
      </w:pPr>
      <w:r>
        <w:rPr>
          <w:rFonts w:ascii="Arial" w:cs="Arial" w:eastAsia="Arial" w:hAnsi="Arial"/>
          <w:sz w:val="24"/>
          <w:szCs w:val="24"/>
        </w:rPr>
        <w:t xml:space="preserve">"1-1. Добровольная уплата страховых взносов может осуществляться в любом размере, но не менее 3 процентов от размера среднемесячной заработной платы в Пенсионный фонд, следующими лицами:</w:t>
      </w:r>
    </w:p>
    <w:p>
      <w:pPr>
        <w:spacing w:after="120"/>
        <w:ind w:firstLine="567"/>
        <w:jc w:val="both"/>
      </w:pPr>
      <w:r>
        <w:rPr>
          <w:rFonts w:ascii="Arial" w:cs="Arial" w:eastAsia="Arial" w:hAnsi="Arial"/>
          <w:sz w:val="24"/>
          <w:szCs w:val="24"/>
        </w:rPr>
        <w:t xml:space="preserve">а) главы, члены крестьянских (фермерских) хозяйств, осуществляющие свою деятельность без образования юридического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б) физические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в) члены сельскохозяйственных кооперативов, владеющие земельной долей и/или участком сельскохозяйственного назначения или его частью, а также сдающие свои земельные участки (доли) в аренду;</w:t>
      </w:r>
    </w:p>
    <w:p>
      <w:pPr>
        <w:spacing w:after="120"/>
        <w:ind w:firstLine="567"/>
        <w:jc w:val="both"/>
      </w:pPr>
      <w:r>
        <w:rPr>
          <w:rFonts w:ascii="Arial" w:cs="Arial" w:eastAsia="Arial" w:hAnsi="Arial"/>
          <w:sz w:val="24"/>
          <w:szCs w:val="24"/>
        </w:rPr>
        <w:t xml:space="preserve">г) физические лица, арендующие земли из земель Государственного фонда сельскохозяйственных угодий (за исключением пастбищ), участков лесного фонда;</w:t>
      </w:r>
    </w:p>
    <w:p>
      <w:pPr>
        <w:spacing w:after="120"/>
        <w:ind w:firstLine="567"/>
        <w:jc w:val="both"/>
      </w:pPr>
      <w:r>
        <w:rPr>
          <w:rFonts w:ascii="Arial" w:cs="Arial" w:eastAsia="Arial" w:hAnsi="Arial"/>
          <w:sz w:val="24"/>
          <w:szCs w:val="24"/>
        </w:rPr>
        <w:t xml:space="preserve">д) физические лица, имеющие права на использование пастбищ;</w:t>
      </w:r>
    </w:p>
    <w:p>
      <w:pPr>
        <w:spacing w:after="120"/>
        <w:ind w:firstLine="567"/>
        <w:jc w:val="both"/>
      </w:pPr>
      <w:r>
        <w:rPr>
          <w:rFonts w:ascii="Arial" w:cs="Arial" w:eastAsia="Arial" w:hAnsi="Arial"/>
          <w:sz w:val="24"/>
          <w:szCs w:val="24"/>
        </w:rPr>
        <w:t xml:space="preserve">е) физические лица, владеющие водоемами и землями, орошаемыми насосными станциями.";</w:t>
      </w:r>
    </w:p>
    <w:p>
      <w:pPr>
        <w:spacing w:after="120"/>
        <w:ind w:firstLine="567"/>
        <w:jc w:val="both"/>
      </w:pPr>
      <w:r>
        <w:rPr>
          <w:rFonts w:ascii="Arial" w:cs="Arial" w:eastAsia="Arial" w:hAnsi="Arial"/>
          <w:sz w:val="24"/>
          <w:szCs w:val="24"/>
        </w:rPr>
        <w:t xml:space="preserve">б) пункт 3 изложить в следующей редакции:</w:t>
      </w:r>
    </w:p>
    <w:p>
      <w:pPr>
        <w:spacing w:after="120"/>
        <w:ind w:firstLine="567"/>
        <w:jc w:val="both"/>
      </w:pPr>
      <w:r>
        <w:rPr>
          <w:rFonts w:ascii="Arial" w:cs="Arial" w:eastAsia="Arial" w:hAnsi="Arial"/>
          <w:sz w:val="24"/>
          <w:szCs w:val="24"/>
        </w:rPr>
        <w:t xml:space="preserve">"3. В целях восстановления страхового стажа и накопления страховых взносов на личном страховом счете за период с января 1996 года за периоды, предшествующие и/или следующие за периодами уплаты страховых взносов гражданами Кыргызской Республики, иностранными гражданами и лицами без гражданства, а также юридическими лицами в пользу физических лиц могут быть уплачены страховые взносы в любом размере, но не менее 8 процентов в месяц от размера среднемесячной заработной платы в Пенсионный фонд.";</w:t>
      </w:r>
    </w:p>
    <w:p>
      <w:pPr>
        <w:spacing w:after="120"/>
        <w:ind w:firstLine="567"/>
        <w:jc w:val="both"/>
      </w:pPr>
      <w:r>
        <w:rPr>
          <w:rFonts w:ascii="Arial" w:cs="Arial" w:eastAsia="Arial" w:hAnsi="Arial"/>
          <w:sz w:val="24"/>
          <w:szCs w:val="24"/>
        </w:rPr>
        <w:t xml:space="preserve">в) дополнить пунктом 4 следующего содержания:</w:t>
      </w:r>
    </w:p>
    <w:p>
      <w:pPr>
        <w:spacing w:after="120"/>
        <w:ind w:firstLine="567"/>
        <w:jc w:val="both"/>
      </w:pPr>
      <w:r>
        <w:rPr>
          <w:rFonts w:ascii="Arial" w:cs="Arial" w:eastAsia="Arial" w:hAnsi="Arial"/>
          <w:sz w:val="24"/>
          <w:szCs w:val="24"/>
        </w:rPr>
        <w:t xml:space="preserve">"4. Лица, уплачивающие страховые взносы по государственному социальному страхованию, могут осуществлять добровольную уплату страховых взносов в Государственный накопительный пенсионный фонд в любом размере, но не менее 2 процентов от размера среднемесячной заработной платы.";</w:t>
      </w:r>
    </w:p>
    <w:p>
      <w:pPr>
        <w:spacing w:after="120"/>
        <w:ind w:firstLine="567"/>
        <w:jc w:val="both"/>
      </w:pPr>
      <w:r>
        <w:rPr>
          <w:rFonts w:ascii="Arial" w:cs="Arial" w:eastAsia="Arial" w:hAnsi="Arial"/>
          <w:sz w:val="24"/>
          <w:szCs w:val="24"/>
        </w:rPr>
        <w:t xml:space="preserve">8) в </w:t>
      </w:r>
      <w:r>
        <w:rPr>
          <w:rFonts w:ascii="Arial" w:cs="Arial" w:eastAsia="Arial" w:hAnsi="Arial"/>
          <w:sz w:val="24"/>
          <w:szCs w:val="24"/>
        </w:rPr>
        <w:t xml:space="preserve">статье 11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1-1 изложить в следующей редакции:</w:t>
      </w:r>
    </w:p>
    <w:p>
      <w:pPr>
        <w:spacing w:after="120"/>
        <w:ind w:firstLine="567"/>
        <w:jc w:val="both"/>
      </w:pPr>
      <w:r>
        <w:rPr>
          <w:rFonts w:ascii="Arial" w:cs="Arial" w:eastAsia="Arial" w:hAnsi="Arial"/>
          <w:sz w:val="24"/>
          <w:szCs w:val="24"/>
        </w:rPr>
        <w:t xml:space="preserve">"1-1. От обязательной уплаты страховых взносов в Пенсионный фонд освобождаются:</w:t>
      </w:r>
    </w:p>
    <w:p>
      <w:pPr>
        <w:spacing w:after="120"/>
        <w:ind w:firstLine="567"/>
        <w:jc w:val="both"/>
      </w:pPr>
      <w:r>
        <w:rPr>
          <w:rFonts w:ascii="Arial" w:cs="Arial" w:eastAsia="Arial" w:hAnsi="Arial"/>
          <w:sz w:val="24"/>
          <w:szCs w:val="24"/>
        </w:rPr>
        <w:t xml:space="preserve">а) главы, члены крестьянских (фермерских) хозяйств, осуществляющие свою деятельность без образования юридического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б) физические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в) члены сельскохозяйственных кооперативов, владеющие земельной долей и/или участком сельскохозяйственного назначения или его частью, а также сдающие свои земельные участки (доли) в аренду;</w:t>
      </w:r>
    </w:p>
    <w:p>
      <w:pPr>
        <w:spacing w:after="120"/>
        <w:ind w:firstLine="567"/>
        <w:jc w:val="both"/>
      </w:pPr>
      <w:r>
        <w:rPr>
          <w:rFonts w:ascii="Arial" w:cs="Arial" w:eastAsia="Arial" w:hAnsi="Arial"/>
          <w:sz w:val="24"/>
          <w:szCs w:val="24"/>
        </w:rPr>
        <w:t xml:space="preserve">г) физические лица, арендующие земли из земель Государственного фонда сельскохозяйственных угодий (за исключением пастбищ), участков лесного фонда;</w:t>
      </w:r>
    </w:p>
    <w:p>
      <w:pPr>
        <w:spacing w:after="120"/>
        <w:ind w:firstLine="567"/>
        <w:jc w:val="both"/>
      </w:pPr>
      <w:r>
        <w:rPr>
          <w:rFonts w:ascii="Arial" w:cs="Arial" w:eastAsia="Arial" w:hAnsi="Arial"/>
          <w:sz w:val="24"/>
          <w:szCs w:val="24"/>
        </w:rPr>
        <w:t xml:space="preserve">д) физические лица, имеющие права на использование пастбищ;</w:t>
      </w:r>
    </w:p>
    <w:p>
      <w:pPr>
        <w:spacing w:after="120"/>
        <w:ind w:firstLine="567"/>
        <w:jc w:val="both"/>
      </w:pPr>
      <w:r>
        <w:rPr>
          <w:rFonts w:ascii="Arial" w:cs="Arial" w:eastAsia="Arial" w:hAnsi="Arial"/>
          <w:sz w:val="24"/>
          <w:szCs w:val="24"/>
        </w:rPr>
        <w:t xml:space="preserve">е) физические лица, владеющие водоемами и землями, орошаемыми насосными станциями.";</w:t>
      </w:r>
    </w:p>
    <w:p>
      <w:pPr>
        <w:spacing w:after="120"/>
        <w:ind w:firstLine="567"/>
        <w:jc w:val="both"/>
      </w:pPr>
      <w:r>
        <w:rPr>
          <w:rFonts w:ascii="Arial" w:cs="Arial" w:eastAsia="Arial" w:hAnsi="Arial"/>
          <w:sz w:val="24"/>
          <w:szCs w:val="24"/>
        </w:rPr>
        <w:t xml:space="preserve">б) пункт 5 дополнить подпунктом 3 следующего содержания:</w:t>
      </w:r>
    </w:p>
    <w:p>
      <w:pPr>
        <w:spacing w:after="120"/>
        <w:ind w:firstLine="567"/>
        <w:jc w:val="both"/>
      </w:pPr>
      <w:r>
        <w:rPr>
          <w:rFonts w:ascii="Arial" w:cs="Arial" w:eastAsia="Arial" w:hAnsi="Arial"/>
          <w:sz w:val="24"/>
          <w:szCs w:val="24"/>
        </w:rPr>
        <w:t xml:space="preserve">"3) организации, осуществляющие деятельность в сфере футбола.";</w:t>
      </w:r>
    </w:p>
    <w:p>
      <w:pPr>
        <w:spacing w:after="120"/>
        <w:ind w:firstLine="567"/>
        <w:jc w:val="both"/>
      </w:pPr>
      <w:r>
        <w:rPr>
          <w:rFonts w:ascii="Arial" w:cs="Arial" w:eastAsia="Arial" w:hAnsi="Arial"/>
          <w:sz w:val="24"/>
          <w:szCs w:val="24"/>
        </w:rPr>
        <w:t xml:space="preserve">9) в </w:t>
      </w:r>
      <w:r>
        <w:rPr>
          <w:rFonts w:ascii="Arial" w:cs="Arial" w:eastAsia="Arial" w:hAnsi="Arial"/>
          <w:sz w:val="24"/>
          <w:szCs w:val="24"/>
        </w:rPr>
        <w:t xml:space="preserve">статье 13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пункта 3 после слов "с фактически начисленной заработной платы" дополнить словами "с учетом пункта 4 настоящей статьи";</w:t>
      </w:r>
    </w:p>
    <w:p>
      <w:pPr>
        <w:spacing w:after="120"/>
        <w:ind w:firstLine="567"/>
        <w:jc w:val="both"/>
      </w:pPr>
      <w:r>
        <w:rPr>
          <w:rFonts w:ascii="Arial" w:cs="Arial" w:eastAsia="Arial" w:hAnsi="Arial"/>
          <w:sz w:val="24"/>
          <w:szCs w:val="24"/>
        </w:rPr>
        <w:t xml:space="preserve">б) дополнить пунктом 4 следующего содержания:</w:t>
      </w:r>
    </w:p>
    <w:p>
      <w:pPr>
        <w:spacing w:after="120"/>
        <w:ind w:firstLine="567"/>
        <w:jc w:val="both"/>
      </w:pPr>
      <w:r>
        <w:rPr>
          <w:rFonts w:ascii="Arial" w:cs="Arial" w:eastAsia="Arial" w:hAnsi="Arial"/>
          <w:sz w:val="24"/>
          <w:szCs w:val="24"/>
        </w:rPr>
        <w:t xml:space="preserve">"4. Совокупная сумма страховых взносов по государственному социальному страхованию, подлежащая уплате работодателем и работником в пользу одного застрахованного лица за календарный месяц, не может превышать суммы, исчисленной от двадцатикратного размера среднемесячной заработной платы, сложившейся в республике за предыдущий календарный год, независимо от применяемых тарифов и распределения сумм по фондам.".</w:t>
      </w:r>
    </w:p>
    <w:p>
      <w:pPr>
        <w:spacing w:after="120"/>
        <w:ind w:firstLine="567"/>
        <w:jc w:val="both"/>
      </w:pPr>
      <w:r>
        <w:rPr>
          <w:rFonts w:ascii="Arial" w:cs="Arial" w:eastAsia="Arial" w:hAnsi="Arial"/>
          <w:b/>
          <w:bCs/>
          <w:sz w:val="24"/>
          <w:szCs w:val="24"/>
        </w:rPr>
        <w:t xml:space="preserve">Статья 12.</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статусе судебных исполнителей и об исполнительном производстве" (Ведомости Жогорку Кенеша Кыргызской Республики, 2017 г., № 1 (2), ст.15) следующее изменение:</w:t>
      </w:r>
    </w:p>
    <w:p>
      <w:pPr>
        <w:spacing w:after="120"/>
        <w:ind w:firstLine="567"/>
        <w:jc w:val="both"/>
      </w:pPr>
      <w:r>
        <w:rPr>
          <w:rFonts w:ascii="Arial" w:cs="Arial" w:eastAsia="Arial" w:hAnsi="Arial"/>
          <w:sz w:val="24"/>
          <w:szCs w:val="24"/>
        </w:rPr>
        <w:t xml:space="preserve">абзац второй части 1 </w:t>
      </w:r>
      <w:r>
        <w:rPr>
          <w:rFonts w:ascii="Arial" w:cs="Arial" w:eastAsia="Arial" w:hAnsi="Arial"/>
          <w:sz w:val="24"/>
          <w:szCs w:val="24"/>
        </w:rPr>
        <w:t xml:space="preserve">статьи 52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"По исполнительным документам органов налоговой службы постановление о временном ограничении на выезд выносится в случаях, когда размер задолженности в совокупности превышает 500 расчетных показателей.".</w:t>
      </w:r>
    </w:p>
    <w:p>
      <w:pPr>
        <w:spacing w:after="120"/>
        <w:ind w:firstLine="567"/>
        <w:jc w:val="both"/>
      </w:pPr>
      <w:r>
        <w:rPr>
          <w:rFonts w:ascii="Arial" w:cs="Arial" w:eastAsia="Arial" w:hAnsi="Arial"/>
          <w:b/>
          <w:bCs/>
          <w:sz w:val="24"/>
          <w:szCs w:val="24"/>
        </w:rPr>
        <w:t xml:space="preserve">Статья 13.</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(газета "Эркин-Тоо" от 19 января 2022 года № 4-9) следующее изменение:</w:t>
      </w:r>
    </w:p>
    <w:p>
      <w:pPr>
        <w:spacing w:after="120"/>
        <w:ind w:firstLine="567"/>
        <w:jc w:val="both"/>
      </w:pPr>
      <w:r>
        <w:rPr>
          <w:rFonts w:ascii="Arial" w:cs="Arial" w:eastAsia="Arial" w:hAnsi="Arial"/>
          <w:sz w:val="24"/>
          <w:szCs w:val="24"/>
        </w:rPr>
        <w:t xml:space="preserve">статью 4</w:t>
      </w:r>
      <w:r>
        <w:rPr>
          <w:rFonts w:ascii="Arial" w:cs="Arial" w:eastAsia="Arial" w:hAnsi="Arial"/>
          <w:sz w:val="24"/>
          <w:szCs w:val="24"/>
        </w:rPr>
        <w:t xml:space="preserve"> дополнить пунктами 23-25 следующего содержания:</w:t>
      </w:r>
    </w:p>
    <w:p>
      <w:pPr>
        <w:spacing w:after="120"/>
        <w:ind w:firstLine="567"/>
        <w:jc w:val="both"/>
      </w:pPr>
      <w:r>
        <w:rPr>
          <w:rFonts w:ascii="Arial" w:cs="Arial" w:eastAsia="Arial" w:hAnsi="Arial"/>
          <w:sz w:val="24"/>
          <w:szCs w:val="24"/>
        </w:rPr>
        <w:t xml:space="preserve">"23) налоговые льготы, предусмотренные инвестиционными соглашениями, заключенными Кабинетом Министров до 31 декабря 2025 года, срок которых истекает после признания утратившей силу части 3 </w:t>
      </w:r>
      <w:r>
        <w:rPr>
          <w:rFonts w:ascii="Arial" w:cs="Arial" w:eastAsia="Arial" w:hAnsi="Arial"/>
          <w:sz w:val="24"/>
          <w:szCs w:val="24"/>
        </w:rPr>
        <w:t xml:space="preserve">статьи 3</w:t>
      </w:r>
      <w:r>
        <w:rPr>
          <w:rFonts w:ascii="Arial" w:cs="Arial" w:eastAsia="Arial" w:hAnsi="Arial"/>
          <w:sz w:val="24"/>
          <w:szCs w:val="24"/>
        </w:rPr>
        <w:t xml:space="preserve"> Налогового кодекса Кыргызской Республики, действуют до окончания срока налоговых льгот, предусмотренных инвестиционным соглашением;</w:t>
      </w:r>
    </w:p>
    <w:p>
      <w:pPr>
        <w:spacing w:after="120"/>
        <w:ind w:firstLine="567"/>
        <w:jc w:val="both"/>
      </w:pPr>
      <w:r>
        <w:rPr>
          <w:rFonts w:ascii="Arial" w:cs="Arial" w:eastAsia="Arial" w:hAnsi="Arial"/>
          <w:sz w:val="24"/>
          <w:szCs w:val="24"/>
        </w:rPr>
        <w:t xml:space="preserve">24) не возмещенные суммы превышения НДС, возникшие по поставкам, облагаемым по нулевой ставке НДС в период применения налогоплательщиком общего налогового режима, на момент перехода на упрощенную систему налогообложения списываются с лицевых счетов налогоплательщика в пользу бюджета;</w:t>
      </w:r>
    </w:p>
    <w:p>
      <w:pPr>
        <w:spacing w:after="120"/>
        <w:ind w:firstLine="567"/>
        <w:jc w:val="both"/>
      </w:pPr>
      <w:r>
        <w:rPr>
          <w:rFonts w:ascii="Arial" w:cs="Arial" w:eastAsia="Arial" w:hAnsi="Arial"/>
          <w:sz w:val="24"/>
          <w:szCs w:val="24"/>
        </w:rPr>
        <w:t xml:space="preserve">25) по налоговому обязательству по НДС, возникшему при переходе налогоплательщика с общего налогового режима на специальный налоговый режим до 1 сентября 2025 года, может быть предоставлена рассрочка по заявлению налогоплательщика без банковской гарантии на срок не более двух лет с уплатой на ежемесячной основе равными долями.".</w:t>
      </w:r>
    </w:p>
    <w:p>
      <w:pPr>
        <w:spacing w:after="120"/>
        <w:ind w:firstLine="567"/>
        <w:jc w:val="both"/>
      </w:pPr>
      <w:r>
        <w:rPr>
          <w:rFonts w:ascii="Arial" w:cs="Arial" w:eastAsia="Arial" w:hAnsi="Arial"/>
          <w:b/>
          <w:bCs/>
          <w:sz w:val="24"/>
          <w:szCs w:val="24"/>
        </w:rPr>
        <w:t xml:space="preserve">Статья 14.</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нотариате" (газета "Эркин-Тоо" от 14 марта 2023 года № 19) следующие изменения:</w:t>
      </w:r>
    </w:p>
    <w:p>
      <w:pPr>
        <w:spacing w:after="120"/>
        <w:ind w:firstLine="567"/>
        <w:jc w:val="both"/>
      </w:pPr>
      <w:r>
        <w:rPr>
          <w:rFonts w:ascii="Arial" w:cs="Arial" w:eastAsia="Arial" w:hAnsi="Arial"/>
          <w:sz w:val="24"/>
          <w:szCs w:val="24"/>
        </w:rPr>
        <w:t xml:space="preserve">1) абзац первый части 2 </w:t>
      </w:r>
      <w:r>
        <w:rPr>
          <w:rFonts w:ascii="Arial" w:cs="Arial" w:eastAsia="Arial" w:hAnsi="Arial"/>
          <w:sz w:val="24"/>
          <w:szCs w:val="24"/>
        </w:rPr>
        <w:t xml:space="preserve">статьи 14</w:t>
      </w:r>
      <w:r>
        <w:rPr>
          <w:rFonts w:ascii="Arial" w:cs="Arial" w:eastAsia="Arial" w:hAnsi="Arial"/>
          <w:sz w:val="24"/>
          <w:szCs w:val="24"/>
        </w:rPr>
        <w:t xml:space="preserve"> после слова "деятельностью" дополнить словами ", при наличии налоговой регистрации в органах налоговой службы в качестве налогоплательщика по выбранному налоговому режиму";</w:t>
      </w:r>
    </w:p>
    <w:p>
      <w:pPr>
        <w:spacing w:after="120"/>
        <w:ind w:firstLine="567"/>
        <w:jc w:val="both"/>
      </w:pPr>
      <w:r>
        <w:rPr>
          <w:rFonts w:ascii="Arial" w:cs="Arial" w:eastAsia="Arial" w:hAnsi="Arial"/>
          <w:sz w:val="24"/>
          <w:szCs w:val="24"/>
        </w:rPr>
        <w:t xml:space="preserve">2) часть 3 </w:t>
      </w:r>
      <w:r>
        <w:rPr>
          <w:rFonts w:ascii="Arial" w:cs="Arial" w:eastAsia="Arial" w:hAnsi="Arial"/>
          <w:sz w:val="24"/>
          <w:szCs w:val="24"/>
        </w:rPr>
        <w:t xml:space="preserve">статьи 18</w:t>
      </w:r>
      <w:r>
        <w:rPr>
          <w:rFonts w:ascii="Arial" w:cs="Arial" w:eastAsia="Arial" w:hAnsi="Arial"/>
          <w:sz w:val="24"/>
          <w:szCs w:val="24"/>
        </w:rPr>
        <w:t xml:space="preserve"> дополнить пунктом 12 следующего содержания:</w:t>
      </w:r>
    </w:p>
    <w:p>
      <w:pPr>
        <w:spacing w:after="120"/>
        <w:ind w:firstLine="567"/>
        <w:jc w:val="both"/>
      </w:pPr>
      <w:r>
        <w:rPr>
          <w:rFonts w:ascii="Arial" w:cs="Arial" w:eastAsia="Arial" w:hAnsi="Arial"/>
          <w:sz w:val="24"/>
          <w:szCs w:val="24"/>
        </w:rPr>
        <w:t xml:space="preserve">"12) совершение нотариальных действий без уплаты соответствующих налогов и страховых взносов, а также осуществление нотариальной деятельности без применения контрольно-кассовой машины.";</w:t>
      </w:r>
    </w:p>
    <w:p>
      <w:pPr>
        <w:spacing w:after="120"/>
        <w:ind w:firstLine="567"/>
        <w:jc w:val="both"/>
      </w:pPr>
      <w:r>
        <w:rPr>
          <w:rFonts w:ascii="Arial" w:cs="Arial" w:eastAsia="Arial" w:hAnsi="Arial"/>
          <w:sz w:val="24"/>
          <w:szCs w:val="24"/>
        </w:rPr>
        <w:t xml:space="preserve">3) в части 3 </w:t>
      </w:r>
      <w:r>
        <w:rPr>
          <w:rFonts w:ascii="Arial" w:cs="Arial" w:eastAsia="Arial" w:hAnsi="Arial"/>
          <w:sz w:val="24"/>
          <w:szCs w:val="24"/>
        </w:rPr>
        <w:t xml:space="preserve">статьи 100-10</w:t>
      </w:r>
      <w:r>
        <w:rPr>
          <w:rFonts w:ascii="Arial" w:cs="Arial" w:eastAsia="Arial" w:hAnsi="Arial"/>
          <w:sz w:val="24"/>
          <w:szCs w:val="24"/>
        </w:rPr>
        <w:t xml:space="preserve"> слова "в налоговый орган" заменить словами "судебным исполнителям".</w:t>
      </w:r>
    </w:p>
    <w:p>
      <w:pPr>
        <w:spacing w:after="120"/>
        <w:ind w:firstLine="567"/>
        <w:jc w:val="both"/>
      </w:pPr>
      <w:r>
        <w:rPr>
          <w:rFonts w:ascii="Arial" w:cs="Arial" w:eastAsia="Arial" w:hAnsi="Arial"/>
          <w:b/>
          <w:bCs/>
          <w:sz w:val="24"/>
          <w:szCs w:val="24"/>
        </w:rPr>
        <w:t xml:space="preserve">Статья 15.</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 (газета "Эркин-Тоо" от 5 августа 2025 года № 58) следующее изменение:</w:t>
      </w:r>
    </w:p>
    <w:p>
      <w:pPr>
        <w:spacing w:after="120"/>
        <w:ind w:firstLine="567"/>
        <w:jc w:val="both"/>
      </w:pPr>
      <w:r>
        <w:rPr>
          <w:rFonts w:ascii="Arial" w:cs="Arial" w:eastAsia="Arial" w:hAnsi="Arial"/>
          <w:sz w:val="24"/>
          <w:szCs w:val="24"/>
        </w:rPr>
        <w:t xml:space="preserve">часть 1 </w:t>
      </w:r>
      <w:r>
        <w:rPr>
          <w:rFonts w:ascii="Arial" w:cs="Arial" w:eastAsia="Arial" w:hAnsi="Arial"/>
          <w:sz w:val="24"/>
          <w:szCs w:val="24"/>
        </w:rPr>
        <w:t xml:space="preserve">статьи 5</w:t>
      </w:r>
      <w:r>
        <w:rPr>
          <w:rFonts w:ascii="Arial" w:cs="Arial" w:eastAsia="Arial" w:hAnsi="Arial"/>
          <w:sz w:val="24"/>
          <w:szCs w:val="24"/>
        </w:rPr>
        <w:t xml:space="preserve"> дополнить пунктом 4 следующего содержания:</w:t>
      </w:r>
    </w:p>
    <w:p>
      <w:pPr>
        <w:spacing w:after="120"/>
        <w:ind w:firstLine="567"/>
        <w:jc w:val="both"/>
      </w:pPr>
      <w:r>
        <w:rPr>
          <w:rFonts w:ascii="Arial" w:cs="Arial" w:eastAsia="Arial" w:hAnsi="Arial"/>
          <w:sz w:val="24"/>
          <w:szCs w:val="24"/>
        </w:rPr>
        <w:t xml:space="preserve">"4) подпункта "ж" пункта 68 и пункта 77 статьи 1, которые вступают в силу с 1 октября 2025 года.".</w:t>
      </w:r>
    </w:p>
    <w:p>
      <w:pPr>
        <w:spacing w:after="120"/>
        <w:ind w:firstLine="567"/>
        <w:jc w:val="both"/>
      </w:pPr>
      <w:r>
        <w:rPr>
          <w:rFonts w:ascii="Arial" w:cs="Arial" w:eastAsia="Arial" w:hAnsi="Arial"/>
          <w:b/>
          <w:bCs/>
          <w:sz w:val="24"/>
          <w:szCs w:val="24"/>
        </w:rPr>
        <w:t xml:space="preserve">Статья 16.</w:t>
      </w:r>
    </w:p>
    <w:p>
      <w:pPr>
        <w:spacing w:after="120"/>
        <w:ind w:firstLine="567"/>
        <w:jc w:val="both"/>
      </w:pPr>
      <w:r>
        <w:rPr>
          <w:rFonts w:ascii="Arial" w:cs="Arial" w:eastAsia="Arial" w:hAnsi="Arial"/>
          <w:sz w:val="24"/>
          <w:szCs w:val="24"/>
        </w:rPr>
        <w:t xml:space="preserve">Плательщикам страховых взносов по государственному социальному страхованию органами налоговой службы списываются:</w:t>
      </w:r>
    </w:p>
    <w:p>
      <w:pPr>
        <w:spacing w:after="120"/>
        <w:ind w:firstLine="567"/>
        <w:jc w:val="both"/>
      </w:pPr>
      <w:r>
        <w:rPr>
          <w:rFonts w:ascii="Arial" w:cs="Arial" w:eastAsia="Arial" w:hAnsi="Arial"/>
          <w:sz w:val="24"/>
          <w:szCs w:val="24"/>
        </w:rPr>
        <w:t xml:space="preserve">1) задолженности по пеням, штрафам и финансовым санкциям по состоянию на 1 января 2026 года без истребования заявления от плательщика и в полном объеме при отсутствии основной задолженности по страховым взносам по состоянию на 1 января 2026 года;</w:t>
      </w:r>
    </w:p>
    <w:p>
      <w:pPr>
        <w:spacing w:after="120"/>
        <w:ind w:firstLine="567"/>
        <w:jc w:val="both"/>
      </w:pPr>
      <w:r>
        <w:rPr>
          <w:rFonts w:ascii="Arial" w:cs="Arial" w:eastAsia="Arial" w:hAnsi="Arial"/>
          <w:sz w:val="24"/>
          <w:szCs w:val="24"/>
        </w:rPr>
        <w:t xml:space="preserve">2) задолженности по пеням, штрафам и финансовым санкциям по состоянию на 1 июля 2026 года на основании соответствующего заявления плательщика и в полном объеме при погашении основной задолженности по страховым взносам до 1 июля 2026 года.</w:t>
      </w:r>
    </w:p>
    <w:p>
      <w:pPr>
        <w:spacing w:after="120"/>
        <w:ind w:firstLine="567"/>
        <w:jc w:val="both"/>
      </w:pPr>
      <w:r>
        <w:rPr>
          <w:rFonts w:ascii="Arial" w:cs="Arial" w:eastAsia="Arial" w:hAnsi="Arial"/>
          <w:sz w:val="24"/>
          <w:szCs w:val="24"/>
        </w:rPr>
        <w:t xml:space="preserve">При применении настоящей статьи списанию подлежит задолженность по пеням, штрафам и финансовым санкциям по государственному социальному страхованию, начисленная и не погашенная на дату списания органом налоговой службы, включая задолженность, по которой имеется судебный акт о взыскании.</w:t>
      </w:r>
    </w:p>
    <w:p>
      <w:pPr>
        <w:spacing w:after="120"/>
        <w:ind w:firstLine="567"/>
        <w:jc w:val="both"/>
      </w:pPr>
      <w:r>
        <w:rPr>
          <w:rFonts w:ascii="Arial" w:cs="Arial" w:eastAsia="Arial" w:hAnsi="Arial"/>
          <w:sz w:val="24"/>
          <w:szCs w:val="24"/>
        </w:rPr>
        <w:t xml:space="preserve">Не подлежит списанию задолженность по пеням, штрафам и финансовым санкциям, если в отношении субъекта имеется:</w:t>
      </w:r>
    </w:p>
    <w:p>
      <w:pPr>
        <w:spacing w:after="120"/>
        <w:ind w:firstLine="567"/>
        <w:jc w:val="both"/>
      </w:pPr>
      <w:r>
        <w:rPr>
          <w:rFonts w:ascii="Arial" w:cs="Arial" w:eastAsia="Arial" w:hAnsi="Arial"/>
          <w:sz w:val="24"/>
          <w:szCs w:val="24"/>
        </w:rPr>
        <w:t xml:space="preserve">- обвинительный приговор суда по преступлениям в сфере государственного социального страхования;</w:t>
      </w:r>
    </w:p>
    <w:p>
      <w:pPr>
        <w:spacing w:after="120"/>
        <w:ind w:firstLine="567"/>
        <w:jc w:val="both"/>
      </w:pPr>
      <w:r>
        <w:rPr>
          <w:rFonts w:ascii="Arial" w:cs="Arial" w:eastAsia="Arial" w:hAnsi="Arial"/>
          <w:sz w:val="24"/>
          <w:szCs w:val="24"/>
        </w:rPr>
        <w:t xml:space="preserve">- незавершенное уголовное дело по преступлениям в сфере государственного социального страхования.</w:t>
      </w:r>
    </w:p>
    <w:p>
      <w:pPr>
        <w:spacing w:after="120"/>
        <w:ind w:firstLine="567"/>
        <w:jc w:val="both"/>
      </w:pPr>
      <w:r>
        <w:rPr>
          <w:rFonts w:ascii="Arial" w:cs="Arial" w:eastAsia="Arial" w:hAnsi="Arial"/>
          <w:i/>
          <w:iCs/>
          <w:sz w:val="24"/>
          <w:szCs w:val="24"/>
        </w:rPr>
        <w:t xml:space="preserve">(В редакции Закона КР от </w:t>
      </w:r>
      <w:hyperlink w:history="1" r:id="rId7fomq-7mvoxctfmdl0r7o">
        <w:r>
          <w:rPr>
            <w:rFonts w:ascii="Arial" w:cs="Arial" w:eastAsia="Arial" w:hAnsi="Arial"/>
            <w:i/>
            <w:iCs/>
            <w:color w:val="1D4ED8"/>
            <w:sz w:val="24"/>
            <w:szCs w:val="24"/>
            <w:u w:val="single"/>
          </w:rPr>
          <w:t xml:space="preserve">31 декабря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262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w:t>
      </w:r>
    </w:p>
    <w:p>
      <w:pPr>
        <w:spacing w:after="120"/>
        <w:ind w:firstLine="567"/>
        <w:jc w:val="both"/>
      </w:pPr>
      <w:r>
        <w:rPr>
          <w:rFonts w:ascii="Arial" w:cs="Arial" w:eastAsia="Arial" w:hAnsi="Arial"/>
          <w:sz w:val="24"/>
          <w:szCs w:val="24"/>
        </w:rPr>
        <w:t xml:space="preserve">Настоящий Закон подлежит официальному опубликованию и вступает в силу с 1 января 2026 года, за исключением:</w:t>
      </w:r>
    </w:p>
    <w:p>
      <w:pPr>
        <w:spacing w:after="120"/>
        <w:ind w:firstLine="567"/>
        <w:jc w:val="both"/>
      </w:pPr>
      <w:r>
        <w:rPr>
          <w:rFonts w:ascii="Arial" w:cs="Arial" w:eastAsia="Arial" w:hAnsi="Arial"/>
          <w:sz w:val="24"/>
          <w:szCs w:val="24"/>
        </w:rPr>
        <w:t xml:space="preserve">- абзаца пятого подпункта "д" пункта 55, подпункта "б" пункта 60, подпункта "б" пункта 70, подпункта "б" пункта 88, подпункта "в" пункта 89, абзаца четвертого подпункта "а" пункта 98, абзаца третьего подпункта "а" пункта 117, подпункта "б" пункта 118 </w:t>
      </w:r>
      <w:r>
        <w:rPr>
          <w:rFonts w:ascii="Arial" w:cs="Arial" w:eastAsia="Arial" w:hAnsi="Arial"/>
          <w:sz w:val="24"/>
          <w:szCs w:val="24"/>
        </w:rPr>
        <w:t xml:space="preserve">статьи 6</w:t>
      </w:r>
      <w:r>
        <w:rPr>
          <w:rFonts w:ascii="Arial" w:cs="Arial" w:eastAsia="Arial" w:hAnsi="Arial"/>
          <w:sz w:val="24"/>
          <w:szCs w:val="24"/>
        </w:rPr>
        <w:t xml:space="preserve">, пункта 5 </w:t>
      </w:r>
      <w:r>
        <w:rPr>
          <w:rFonts w:ascii="Arial" w:cs="Arial" w:eastAsia="Arial" w:hAnsi="Arial"/>
          <w:sz w:val="24"/>
          <w:szCs w:val="24"/>
        </w:rPr>
        <w:t xml:space="preserve">статьи 11</w:t>
      </w:r>
      <w:r>
        <w:rPr>
          <w:rFonts w:ascii="Arial" w:cs="Arial" w:eastAsia="Arial" w:hAnsi="Arial"/>
          <w:sz w:val="24"/>
          <w:szCs w:val="24"/>
        </w:rPr>
        <w:t xml:space="preserve">, которые вступают в силу по истечении пятнадцати дней со дня официального опубликования;</w:t>
      </w:r>
    </w:p>
    <w:p>
      <w:pPr>
        <w:spacing w:after="120"/>
        <w:ind w:firstLine="567"/>
        <w:jc w:val="both"/>
      </w:pPr>
      <w:r>
        <w:rPr>
          <w:rFonts w:ascii="Arial" w:cs="Arial" w:eastAsia="Arial" w:hAnsi="Arial"/>
          <w:sz w:val="24"/>
          <w:szCs w:val="24"/>
        </w:rPr>
        <w:t xml:space="preserve">- абзаца третьего подпункта "г" пункта 60 </w:t>
      </w:r>
      <w:r>
        <w:rPr>
          <w:rFonts w:ascii="Arial" w:cs="Arial" w:eastAsia="Arial" w:hAnsi="Arial"/>
          <w:sz w:val="24"/>
          <w:szCs w:val="24"/>
        </w:rPr>
        <w:t xml:space="preserve">статьи 6</w:t>
      </w:r>
      <w:r>
        <w:rPr>
          <w:rFonts w:ascii="Arial" w:cs="Arial" w:eastAsia="Arial" w:hAnsi="Arial"/>
          <w:sz w:val="24"/>
          <w:szCs w:val="24"/>
        </w:rPr>
        <w:t xml:space="preserve">, который вступает в силу с 1 января 2025 года;</w:t>
      </w:r>
    </w:p>
    <w:p>
      <w:pPr>
        <w:spacing w:after="120"/>
        <w:ind w:firstLine="567"/>
        <w:jc w:val="both"/>
      </w:pPr>
      <w:r>
        <w:rPr>
          <w:rFonts w:ascii="Arial" w:cs="Arial" w:eastAsia="Arial" w:hAnsi="Arial"/>
          <w:sz w:val="24"/>
          <w:szCs w:val="24"/>
        </w:rPr>
        <w:t xml:space="preserve">- пунктов 2-4, подпункта "г" пункта 6, подпункта "а" пункта 7, подпункта "а" пункта 8 </w:t>
      </w:r>
      <w:r>
        <w:rPr>
          <w:rFonts w:ascii="Arial" w:cs="Arial" w:eastAsia="Arial" w:hAnsi="Arial"/>
          <w:sz w:val="24"/>
          <w:szCs w:val="24"/>
        </w:rPr>
        <w:t xml:space="preserve">статьи 11</w:t>
      </w:r>
      <w:r>
        <w:rPr>
          <w:rFonts w:ascii="Arial" w:cs="Arial" w:eastAsia="Arial" w:hAnsi="Arial"/>
          <w:sz w:val="24"/>
          <w:szCs w:val="24"/>
        </w:rPr>
        <w:t xml:space="preserve">, которые вступают в силу с 1 июня 2025 года;</w:t>
      </w:r>
    </w:p>
    <w:p>
      <w:pPr>
        <w:spacing w:after="120"/>
        <w:ind w:firstLine="567"/>
        <w:jc w:val="both"/>
      </w:pPr>
      <w:r>
        <w:rPr>
          <w:rFonts w:ascii="Arial" w:cs="Arial" w:eastAsia="Arial" w:hAnsi="Arial"/>
          <w:sz w:val="24"/>
          <w:szCs w:val="24"/>
        </w:rPr>
        <w:t xml:space="preserve">- абзаца пятого </w:t>
      </w:r>
      <w:r>
        <w:rPr>
          <w:rFonts w:ascii="Arial" w:cs="Arial" w:eastAsia="Arial" w:hAnsi="Arial"/>
          <w:sz w:val="24"/>
          <w:szCs w:val="24"/>
        </w:rPr>
        <w:t xml:space="preserve">статьи 13</w:t>
      </w:r>
      <w:r>
        <w:rPr>
          <w:rFonts w:ascii="Arial" w:cs="Arial" w:eastAsia="Arial" w:hAnsi="Arial"/>
          <w:sz w:val="24"/>
          <w:szCs w:val="24"/>
        </w:rPr>
        <w:t xml:space="preserve">, который вступает в силу с 1 сентября 2025 года;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статьи 15</w:t>
      </w:r>
      <w:r>
        <w:rPr>
          <w:rFonts w:ascii="Arial" w:cs="Arial" w:eastAsia="Arial" w:hAnsi="Arial"/>
          <w:sz w:val="24"/>
          <w:szCs w:val="24"/>
        </w:rPr>
        <w:t xml:space="preserve">, которая вступает в силу с 1 октября 2025 года.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18 сентября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nu5-nsnertltd2mtzwia" Type="http://schemas.openxmlformats.org/officeDocument/2006/relationships/hyperlink" Target="http://kodeks.duckdns.org/document/230038461" TargetMode="External"/><Relationship Id="rIdjtndzhyqzg_sc56tg81rc" Type="http://schemas.openxmlformats.org/officeDocument/2006/relationships/hyperlink" Target="http://kodeks.duckdns.org/document/111521" TargetMode="External"/><Relationship Id="rIdjuum4sccxhe390gingo7k" Type="http://schemas.openxmlformats.org/officeDocument/2006/relationships/hyperlink" Target="http://kodeks.duckdns.org/document/111521#st_261" TargetMode="External"/><Relationship Id="rIdjp_wfxgjmph8ifocbtalj" Type="http://schemas.openxmlformats.org/officeDocument/2006/relationships/hyperlink" Target="http://kodeks.duckdns.org/document/111521#st_261" TargetMode="External"/><Relationship Id="rIdhcjsxpz0q0gy1ysoyust9" Type="http://schemas.openxmlformats.org/officeDocument/2006/relationships/hyperlink" Target="http://kodeks.duckdns.org/document/111521#st_405" TargetMode="External"/><Relationship Id="rIdztnvspip9cgnnaweu8z7t" Type="http://schemas.openxmlformats.org/officeDocument/2006/relationships/hyperlink" Target="http://kodeks.duckdns.org/document/111820" TargetMode="External"/><Relationship Id="rIdqd8o4p2-job5pxugkyn94" Type="http://schemas.openxmlformats.org/officeDocument/2006/relationships/hyperlink" Target="http://kodeks.duckdns.org/document/111820#st_25" TargetMode="External"/><Relationship Id="rIdtnnd9izypw5d5o9eiaybv" Type="http://schemas.openxmlformats.org/officeDocument/2006/relationships/hyperlink" Target="http://kodeks.duckdns.org/document/111820" TargetMode="External"/><Relationship Id="rIddbmzgxjtvytm-czaxgrjo" Type="http://schemas.openxmlformats.org/officeDocument/2006/relationships/hyperlink" Target="http://kodeks.duckdns.org/document/111820#st_25-1" TargetMode="External"/><Relationship Id="rId31hscxspcxnrk_iuaym5y" Type="http://schemas.openxmlformats.org/officeDocument/2006/relationships/hyperlink" Target="http://kodeks.duckdns.org/document/111820#st_25-1" TargetMode="External"/><Relationship Id="rIdqjaa1_ifrrqultbn6vz8a" Type="http://schemas.openxmlformats.org/officeDocument/2006/relationships/hyperlink" Target="http://kodeks.duckdns.org/document/111820#st_28" TargetMode="External"/><Relationship Id="rIdaq7aj_gzixj3agqkpyq4j" Type="http://schemas.openxmlformats.org/officeDocument/2006/relationships/hyperlink" Target="http://kodeks.duckdns.org/document/111820#st_29" TargetMode="External"/><Relationship Id="rId7ube2ze2fb1euuu-qwt99" Type="http://schemas.openxmlformats.org/officeDocument/2006/relationships/hyperlink" Target="http://kodeks.duckdns.org/document/111820#st_32" TargetMode="External"/><Relationship Id="rIdexu0j8ow1de1onngai0e6" Type="http://schemas.openxmlformats.org/officeDocument/2006/relationships/hyperlink" Target="http://kodeks.duckdns.org/document/111820#st_128" TargetMode="External"/><Relationship Id="rId45nqh2y8c3wsqbp7pc4w3" Type="http://schemas.openxmlformats.org/officeDocument/2006/relationships/hyperlink" Target="http://kodeks.duckdns.org/document/112309" TargetMode="External"/><Relationship Id="rIdudqcoko8npqc8k3szaw8v" Type="http://schemas.openxmlformats.org/officeDocument/2006/relationships/hyperlink" Target="http://kodeks.duckdns.org/document/112309#st_65" TargetMode="External"/><Relationship Id="rId8p6ge0z3colr9qy3zlxfu" Type="http://schemas.openxmlformats.org/officeDocument/2006/relationships/hyperlink" Target="http://kodeks.duckdns.org/document/112309#st_238" TargetMode="External"/><Relationship Id="rIdpqysqzt8mnvr8md0y1wsy" Type="http://schemas.openxmlformats.org/officeDocument/2006/relationships/hyperlink" Target="http://kodeks.duckdns.org/document/112309#st_239" TargetMode="External"/><Relationship Id="rIdbciokbjacwvuaonfg2fsf" Type="http://schemas.openxmlformats.org/officeDocument/2006/relationships/hyperlink" Target="http://kodeks.duckdns.org/document/112309#st_238" TargetMode="External"/><Relationship Id="rIdpdu2oenm_vt5g5huktlow" Type="http://schemas.openxmlformats.org/officeDocument/2006/relationships/hyperlink" Target="http://kodeks.duckdns.org/document/112309#st_239" TargetMode="External"/><Relationship Id="rIdjn2x9hvfuzofjom7vceom" Type="http://schemas.openxmlformats.org/officeDocument/2006/relationships/hyperlink" Target="http://kodeks.duckdns.org/document/112309#st_241" TargetMode="External"/><Relationship Id="rIdrqqpzotck87kxyyascv6x" Type="http://schemas.openxmlformats.org/officeDocument/2006/relationships/hyperlink" Target="http://kodeks.duckdns.org/document/112309#st_242-1" TargetMode="External"/><Relationship Id="rIdmbxxob4dzyabyujobkhoh" Type="http://schemas.openxmlformats.org/officeDocument/2006/relationships/hyperlink" Target="http://kodeks.duckdns.org/document/112309#st_242-1" TargetMode="External"/><Relationship Id="rIdfa0cmtl1zs6vofaetbvvk" Type="http://schemas.openxmlformats.org/officeDocument/2006/relationships/hyperlink" Target="http://kodeks.duckdns.org/document/112308" TargetMode="External"/><Relationship Id="rId-js94szpejkhxddpajhm-" Type="http://schemas.openxmlformats.org/officeDocument/2006/relationships/hyperlink" Target="http://kodeks.duckdns.org/document/112308#st_159" TargetMode="External"/><Relationship Id="rId95tb7y51gcnflo15qdeta" Type="http://schemas.openxmlformats.org/officeDocument/2006/relationships/hyperlink" Target="http://kodeks.duckdns.org/document/112306" TargetMode="External"/><Relationship Id="rIdooswffhwfqpayjsnfwulq" Type="http://schemas.openxmlformats.org/officeDocument/2006/relationships/hyperlink" Target="http://kodeks.duckdns.org/document/112306#st_31" TargetMode="External"/><Relationship Id="rId5z6cqnmkz2cbdb0imgqdi" Type="http://schemas.openxmlformats.org/officeDocument/2006/relationships/hyperlink" Target="http://kodeks.duckdns.org/document/112306#st_308" TargetMode="External"/><Relationship Id="rIdyn_nr_knvbwrbbnriellh" Type="http://schemas.openxmlformats.org/officeDocument/2006/relationships/hyperlink" Target="http://kodeks.duckdns.org/document/112306#st_311" TargetMode="External"/><Relationship Id="rIdzg3c-bn26ixzksa4omvui" Type="http://schemas.openxmlformats.org/officeDocument/2006/relationships/hyperlink" Target="http://kodeks.duckdns.org/document/112306#st_311" TargetMode="External"/><Relationship Id="rIdknrauoqszl73dkuntkujk" Type="http://schemas.openxmlformats.org/officeDocument/2006/relationships/hyperlink" Target="http://kodeks.duckdns.org/document/112306#st_312" TargetMode="External"/><Relationship Id="rId3mbdpbbgua3nqaticthun" Type="http://schemas.openxmlformats.org/officeDocument/2006/relationships/hyperlink" Target="http://kodeks.duckdns.org/document/112306#st_314" TargetMode="External"/><Relationship Id="rIdvpojg-sida-odryxnzxij" Type="http://schemas.openxmlformats.org/officeDocument/2006/relationships/hyperlink" Target="http://kodeks.duckdns.org/document/112306#st_312" TargetMode="External"/><Relationship Id="rIdw8jehvxcu1cybkwfgyxme" Type="http://schemas.openxmlformats.org/officeDocument/2006/relationships/hyperlink" Target="http://kodeks.duckdns.org/document/112306#st_313" TargetMode="External"/><Relationship Id="rIdrz0qwhdrnsobfsahcwsik" Type="http://schemas.openxmlformats.org/officeDocument/2006/relationships/hyperlink" Target="http://kodeks.duckdns.org/document/112306#st_314" TargetMode="External"/><Relationship Id="rIdy03cmmldnfbb3iie6m9sy" Type="http://schemas.openxmlformats.org/officeDocument/2006/relationships/hyperlink" Target="http://kodeks.duckdns.org/document/112306#st_317-2" TargetMode="External"/><Relationship Id="rId-oh0qoypj7uou1ksh2fcy" Type="http://schemas.openxmlformats.org/officeDocument/2006/relationships/hyperlink" Target="http://kodeks.duckdns.org/document/112306#st_317-3" TargetMode="External"/><Relationship Id="rId6gvblf-g72uwa7ynlbwjm" Type="http://schemas.openxmlformats.org/officeDocument/2006/relationships/hyperlink" Target="http://kodeks.duckdns.org/document/112306#st_317-2" TargetMode="External"/><Relationship Id="rIdasrjif9fpetsixr1phuik" Type="http://schemas.openxmlformats.org/officeDocument/2006/relationships/hyperlink" Target="http://kodeks.duckdns.org/document/112306#st_317-3" TargetMode="External"/><Relationship Id="rIdmusx1c27cfabchegxjiax" Type="http://schemas.openxmlformats.org/officeDocument/2006/relationships/hyperlink" Target="http://kodeks.duckdns.org/document/112306#st_319-1" TargetMode="External"/><Relationship Id="rIdtlknuwh3cxhb83airbmxi" Type="http://schemas.openxmlformats.org/officeDocument/2006/relationships/hyperlink" Target="http://kodeks.duckdns.org/document/112306#st_319-1" TargetMode="External"/><Relationship Id="rIdqnktw-zbcahgwq3eekrgy" Type="http://schemas.openxmlformats.org/officeDocument/2006/relationships/hyperlink" Target="http://kodeks.duckdns.org/document/112306#st_320" TargetMode="External"/><Relationship Id="rIds9yyrodxc-9wiqbmq-49q" Type="http://schemas.openxmlformats.org/officeDocument/2006/relationships/hyperlink" Target="http://kodeks.duckdns.org/document/112306#st_320" TargetMode="External"/><Relationship Id="rIdqletgefaskudsokzizr3p" Type="http://schemas.openxmlformats.org/officeDocument/2006/relationships/hyperlink" Target="http://kodeks.duckdns.org/document/112306#st_320-1" TargetMode="External"/><Relationship Id="rIdn2grbp-xgaorgkjvektko" Type="http://schemas.openxmlformats.org/officeDocument/2006/relationships/hyperlink" Target="http://kodeks.duckdns.org/document/112306#st_320-1" TargetMode="External"/><Relationship Id="rIdxq7fljyqm9m1wd6j-sgi5" Type="http://schemas.openxmlformats.org/officeDocument/2006/relationships/hyperlink" Target="http://kodeks.duckdns.org/document/112306#st_321-1" TargetMode="External"/><Relationship Id="rIddkihqug8xmwxjek8fccyj" Type="http://schemas.openxmlformats.org/officeDocument/2006/relationships/hyperlink" Target="http://kodeks.duckdns.org/document/112306#st_321-1" TargetMode="External"/><Relationship Id="rIdmo069ldmmdkg9ylasojqj" Type="http://schemas.openxmlformats.org/officeDocument/2006/relationships/hyperlink" Target="http://kodeks.duckdns.org/document/112306#st_325-1" TargetMode="External"/><Relationship Id="rIdch4ot6aid2itnnpzo22pm" Type="http://schemas.openxmlformats.org/officeDocument/2006/relationships/hyperlink" Target="http://kodeks.duckdns.org/document/112306#st_325-2" TargetMode="External"/><Relationship Id="rIdjzbjadhljwsbeq_uzfoby" Type="http://schemas.openxmlformats.org/officeDocument/2006/relationships/hyperlink" Target="http://kodeks.duckdns.org/document/112306#st_354" TargetMode="External"/><Relationship Id="rIdsctyglr19vlcuwlsvmozn" Type="http://schemas.openxmlformats.org/officeDocument/2006/relationships/hyperlink" Target="http://kodeks.duckdns.org/document/112306#st_470" TargetMode="External"/><Relationship Id="rIdarg4u21coufhnk31uqzvo" Type="http://schemas.openxmlformats.org/officeDocument/2006/relationships/hyperlink" Target="http://kodeks.duckdns.org/document/112306#st_470" TargetMode="External"/><Relationship Id="rIdhww-ocekrwn2cezw_v2je" Type="http://schemas.openxmlformats.org/officeDocument/2006/relationships/hyperlink" Target="http://kodeks.duckdns.org/document/112306#st_90-1" TargetMode="External"/><Relationship Id="rIdusuqnrr29q0wxchb1dvip" Type="http://schemas.openxmlformats.org/officeDocument/2006/relationships/hyperlink" Target="http://kodeks.duckdns.org/document/112306#st_308" TargetMode="External"/><Relationship Id="rIduzm3mzan3jf4blsermb93" Type="http://schemas.openxmlformats.org/officeDocument/2006/relationships/hyperlink" Target="http://kodeks.duckdns.org/document/112306#st_308-1" TargetMode="External"/><Relationship Id="rId25mnvxhmuvcsylwjt6pmp" Type="http://schemas.openxmlformats.org/officeDocument/2006/relationships/hyperlink" Target="http://kodeks.duckdns.org/document/112306#st_309" TargetMode="External"/><Relationship Id="rIdqqn8djwamevzyapn6jsym" Type="http://schemas.openxmlformats.org/officeDocument/2006/relationships/hyperlink" Target="http://kodeks.duckdns.org/document/112306#st_309-4" TargetMode="External"/><Relationship Id="rId7xy32uzrh2mbctdoglpg1" Type="http://schemas.openxmlformats.org/officeDocument/2006/relationships/hyperlink" Target="http://kodeks.duckdns.org/document/112306#st_311" TargetMode="External"/><Relationship Id="rId32pvx8g-su5havtc2ubzp" Type="http://schemas.openxmlformats.org/officeDocument/2006/relationships/hyperlink" Target="http://kodeks.duckdns.org/document/112306" TargetMode="External"/><Relationship Id="rIdpowjhp0b9apm8fktjqqtb" Type="http://schemas.openxmlformats.org/officeDocument/2006/relationships/hyperlink" Target="http://kodeks.duckdns.org/document/112306#st_317" TargetMode="External"/><Relationship Id="rIdjf7gvp3wi_bnvi32nlx6o" Type="http://schemas.openxmlformats.org/officeDocument/2006/relationships/hyperlink" Target="http://kodeks.duckdns.org/document/112306#st_317-1" TargetMode="External"/><Relationship Id="rIdnwsz61sjinok9lu-yv3xo" Type="http://schemas.openxmlformats.org/officeDocument/2006/relationships/hyperlink" Target="http://kodeks.duckdns.org/document/112306#st_317-2" TargetMode="External"/><Relationship Id="rIdije8onjhxcfq0xkmzropr" Type="http://schemas.openxmlformats.org/officeDocument/2006/relationships/hyperlink" Target="http://kodeks.duckdns.org/document/112306#st_317-3" TargetMode="External"/><Relationship Id="rId8drcwovlhqt3uwfeg5aem" Type="http://schemas.openxmlformats.org/officeDocument/2006/relationships/hyperlink" Target="http://kodeks.duckdns.org/document/112306#st_318" TargetMode="External"/><Relationship Id="rIdrswrwepsqa-crkvpmfxf7" Type="http://schemas.openxmlformats.org/officeDocument/2006/relationships/hyperlink" Target="http://kodeks.duckdns.org/document/112306#st_323" TargetMode="External"/><Relationship Id="rId3esxnlsd_gxn8zwqgiiqo" Type="http://schemas.openxmlformats.org/officeDocument/2006/relationships/hyperlink" Target="http://kodeks.duckdns.org/document/112306#st_325-2" TargetMode="External"/><Relationship Id="rIdupcaaxvrhtlxgv5cmf_-v" Type="http://schemas.openxmlformats.org/officeDocument/2006/relationships/hyperlink" Target="http://kodeks.duckdns.org/document/112340" TargetMode="External"/><Relationship Id="rIdee_l1bswbxuhki11tr71m" Type="http://schemas.openxmlformats.org/officeDocument/2006/relationships/hyperlink" Target="http://kodeks.duckdns.org/document/112340" TargetMode="External"/><Relationship Id="rIddukpsbmk378vrthgl2zwg" Type="http://schemas.openxmlformats.org/officeDocument/2006/relationships/hyperlink" Target="http://kodeks.duckdns.org/document/112340#st_4" TargetMode="External"/><Relationship Id="rIduyv0rclzdcab61vpqqdt-" Type="http://schemas.openxmlformats.org/officeDocument/2006/relationships/hyperlink" Target="http://kodeks.duckdns.org/document/112340#st_423" TargetMode="External"/><Relationship Id="rIdzddsy-lbcqltx05nfegfo" Type="http://schemas.openxmlformats.org/officeDocument/2006/relationships/hyperlink" Target="http://kodeks.duckdns.org/document/112340#st_12" TargetMode="External"/><Relationship Id="rId7erea9uhj0utgr2xc4ait" Type="http://schemas.openxmlformats.org/officeDocument/2006/relationships/hyperlink" Target="http://kodeks.duckdns.org/document/112340#st_23" TargetMode="External"/><Relationship Id="rIddahftpq1usy1yc28hf-i4" Type="http://schemas.openxmlformats.org/officeDocument/2006/relationships/hyperlink" Target="http://kodeks.duckdns.org/document/112340#st_45" TargetMode="External"/><Relationship Id="rIdbumvewjbnvkqfvzupi3al" Type="http://schemas.openxmlformats.org/officeDocument/2006/relationships/hyperlink" Target="http://kodeks.duckdns.org/document/112340#st_46" TargetMode="External"/><Relationship Id="rIdpa1os7ag2joegtlrqnl2i" Type="http://schemas.openxmlformats.org/officeDocument/2006/relationships/hyperlink" Target="http://kodeks.duckdns.org/document/112340#st_49" TargetMode="External"/><Relationship Id="rIdohmkqbumwceedrxucvwn3" Type="http://schemas.openxmlformats.org/officeDocument/2006/relationships/hyperlink" Target="http://kodeks.duckdns.org/document/112340#st_51" TargetMode="External"/><Relationship Id="rIdmp7x34hg8wmqjpfehipvl" Type="http://schemas.openxmlformats.org/officeDocument/2006/relationships/hyperlink" Target="http://kodeks.duckdns.org/document/112340#st_53" TargetMode="External"/><Relationship Id="rIddhd8b7xalsyikigswnkk1" Type="http://schemas.openxmlformats.org/officeDocument/2006/relationships/hyperlink" Target="http://kodeks.duckdns.org/document/112213" TargetMode="External"/><Relationship Id="rIdqutxzvxjj2geot83wi-dq" Type="http://schemas.openxmlformats.org/officeDocument/2006/relationships/hyperlink" Target="http://kodeks.duckdns.org/document/112340" TargetMode="External"/><Relationship Id="rIdlkg7g8kpjcraadpgtckfs" Type="http://schemas.openxmlformats.org/officeDocument/2006/relationships/hyperlink" Target="http://kodeks.duckdns.org/document/112340" TargetMode="External"/><Relationship Id="rIdxnl7zh6nheki0w8_6wr_a" Type="http://schemas.openxmlformats.org/officeDocument/2006/relationships/hyperlink" Target="http://kodeks.duckdns.org/document/112340#st_56" TargetMode="External"/><Relationship Id="rIdh3_6oqd52qbzlnvufzbih" Type="http://schemas.openxmlformats.org/officeDocument/2006/relationships/hyperlink" Target="http://kodeks.duckdns.org/document/112340#st_59" TargetMode="External"/><Relationship Id="rIdg7eficz8mnjrika9m9pri" Type="http://schemas.openxmlformats.org/officeDocument/2006/relationships/hyperlink" Target="http://kodeks.duckdns.org/document/112340#st_60" TargetMode="External"/><Relationship Id="rIdssytegzvlilggud2bax2k" Type="http://schemas.openxmlformats.org/officeDocument/2006/relationships/hyperlink" Target="http://kodeks.duckdns.org/document/112340#st_62" TargetMode="External"/><Relationship Id="rIdbb8-ycdi8xjh7ocsx6sma" Type="http://schemas.openxmlformats.org/officeDocument/2006/relationships/hyperlink" Target="http://kodeks.duckdns.org/document/112340#st_127" TargetMode="External"/><Relationship Id="rId9kvmdlqkmycb57abgirz5" Type="http://schemas.openxmlformats.org/officeDocument/2006/relationships/hyperlink" Target="http://kodeks.duckdns.org/document/112340#st_62-1" TargetMode="External"/><Relationship Id="rIddgsnbfubnwih2ismprann" Type="http://schemas.openxmlformats.org/officeDocument/2006/relationships/hyperlink" Target="http://kodeks.duckdns.org/document/112340#st_62-1" TargetMode="External"/><Relationship Id="rIdwpkdu44xvgstvtzttdiiq" Type="http://schemas.openxmlformats.org/officeDocument/2006/relationships/hyperlink" Target="http://kodeks.duckdns.org/document/112340" TargetMode="External"/><Relationship Id="rIdarqpoheehuxlhmxls6xop" Type="http://schemas.openxmlformats.org/officeDocument/2006/relationships/hyperlink" Target="http://kodeks.duckdns.org/document/112340#st_56" TargetMode="External"/><Relationship Id="rId_jv91n1wgryi-g5qc_rnj" Type="http://schemas.openxmlformats.org/officeDocument/2006/relationships/hyperlink" Target="http://kodeks.duckdns.org/document/112340#st_57" TargetMode="External"/><Relationship Id="rIdz6wz3zusoqu7mhhioaff5" Type="http://schemas.openxmlformats.org/officeDocument/2006/relationships/hyperlink" Target="http://kodeks.duckdns.org/document/112340#st_63" TargetMode="External"/><Relationship Id="rIdknliali0ly3vhn4edqcpq" Type="http://schemas.openxmlformats.org/officeDocument/2006/relationships/hyperlink" Target="http://kodeks.duckdns.org/document/112340#st_64" TargetMode="External"/><Relationship Id="rId9bqcyetuutjiqwdsryqh3" Type="http://schemas.openxmlformats.org/officeDocument/2006/relationships/hyperlink" Target="http://kodeks.duckdns.org/document/112340#st_68" TargetMode="External"/><Relationship Id="rIdrxyylqr7ge1zskepellw0" Type="http://schemas.openxmlformats.org/officeDocument/2006/relationships/hyperlink" Target="http://kodeks.duckdns.org/document/112340#st_69" TargetMode="External"/><Relationship Id="rId39pohga1c28fakpwkcdxi" Type="http://schemas.openxmlformats.org/officeDocument/2006/relationships/hyperlink" Target="http://kodeks.duckdns.org/document/112340#st_70" TargetMode="External"/><Relationship Id="rIdiueb8gpoakfad-4eixe0h" Type="http://schemas.openxmlformats.org/officeDocument/2006/relationships/hyperlink" Target="http://kodeks.duckdns.org/document/112340#st_72" TargetMode="External"/><Relationship Id="rIdgh5rrdzmkq5l0nna09aix" Type="http://schemas.openxmlformats.org/officeDocument/2006/relationships/hyperlink" Target="http://kodeks.duckdns.org/document/112340#st_81" TargetMode="External"/><Relationship Id="rIdhlgabeq0qyrj9swvdn3va" Type="http://schemas.openxmlformats.org/officeDocument/2006/relationships/hyperlink" Target="http://kodeks.duckdns.org/document/112340#st_82" TargetMode="External"/><Relationship Id="rIdwzyv-9eo3phnae7hqywra" Type="http://schemas.openxmlformats.org/officeDocument/2006/relationships/hyperlink" Target="http://kodeks.duckdns.org/document/112340#st_83" TargetMode="External"/><Relationship Id="rIdxagfopzgpwj8epv5y0f5k" Type="http://schemas.openxmlformats.org/officeDocument/2006/relationships/hyperlink" Target="http://kodeks.duckdns.org/document/112340#st_92" TargetMode="External"/><Relationship Id="rIdtvrz7a5epjrib-d14no5g" Type="http://schemas.openxmlformats.org/officeDocument/2006/relationships/hyperlink" Target="http://kodeks.duckdns.org/document/112340#st_85" TargetMode="External"/><Relationship Id="rIddxg3195prt69ehtdjscpq" Type="http://schemas.openxmlformats.org/officeDocument/2006/relationships/hyperlink" Target="http://kodeks.duckdns.org/document/112340#st_85" TargetMode="External"/><Relationship Id="rIdgllaepxgidk4lgqejfpbf" Type="http://schemas.openxmlformats.org/officeDocument/2006/relationships/hyperlink" Target="http://kodeks.duckdns.org/document/112340#st_79" TargetMode="External"/><Relationship Id="rIddn-tdmd_7ozooyyuvcikn" Type="http://schemas.openxmlformats.org/officeDocument/2006/relationships/hyperlink" Target="http://kodeks.duckdns.org/document/112340#st_88" TargetMode="External"/><Relationship Id="rIdkqbl4bqxemflhbdlosnnj" Type="http://schemas.openxmlformats.org/officeDocument/2006/relationships/hyperlink" Target="http://kodeks.duckdns.org/document/112340#st_91" TargetMode="External"/><Relationship Id="rIdhwi9xgkaiseccxqwgwswm" Type="http://schemas.openxmlformats.org/officeDocument/2006/relationships/hyperlink" Target="http://kodeks.duckdns.org/document/112340#st_93" TargetMode="External"/><Relationship Id="rIde_xyiiadgfinmf4kt8p39" Type="http://schemas.openxmlformats.org/officeDocument/2006/relationships/hyperlink" Target="http://kodeks.duckdns.org/document/112340#st_94" TargetMode="External"/><Relationship Id="rId3wquy0gprptkgmft9hwkf" Type="http://schemas.openxmlformats.org/officeDocument/2006/relationships/hyperlink" Target="http://kodeks.duckdns.org/document/112340#st_95" TargetMode="External"/><Relationship Id="rIdpj9mxvkpvzauijxjbcyxr" Type="http://schemas.openxmlformats.org/officeDocument/2006/relationships/hyperlink" Target="http://kodeks.duckdns.org/document/112340#st_97" TargetMode="External"/><Relationship Id="rIdskboxwqukwa0limbv8qwh" Type="http://schemas.openxmlformats.org/officeDocument/2006/relationships/hyperlink" Target="http://kodeks.duckdns.org/document/112340#st_104" TargetMode="External"/><Relationship Id="rIdaxu383azr4x7dc93xispo" Type="http://schemas.openxmlformats.org/officeDocument/2006/relationships/hyperlink" Target="http://kodeks.duckdns.org/document/112340#st_107" TargetMode="External"/><Relationship Id="rIdb2hvyiacfydooq39igov7" Type="http://schemas.openxmlformats.org/officeDocument/2006/relationships/hyperlink" Target="http://kodeks.duckdns.org/document/112340#st_107" TargetMode="External"/><Relationship Id="rIdngx00gjj76nrxkezwyoh6" Type="http://schemas.openxmlformats.org/officeDocument/2006/relationships/hyperlink" Target="http://kodeks.duckdns.org/document/112340#st_108" TargetMode="External"/><Relationship Id="rIdt3ppsk_bdyuvmxtrztvbj" Type="http://schemas.openxmlformats.org/officeDocument/2006/relationships/hyperlink" Target="http://kodeks.duckdns.org/document/112340#st_109" TargetMode="External"/><Relationship Id="rIdviclqqtob5p8zc5odmujo" Type="http://schemas.openxmlformats.org/officeDocument/2006/relationships/hyperlink" Target="http://kodeks.duckdns.org/document/112340#st_110" TargetMode="External"/><Relationship Id="rId_isqzlg8zb6vysyf8v1mm" Type="http://schemas.openxmlformats.org/officeDocument/2006/relationships/hyperlink" Target="http://kodeks.duckdns.org/document/112340#st_111" TargetMode="External"/><Relationship Id="rIdejgeuhj9svdb7oypukicr" Type="http://schemas.openxmlformats.org/officeDocument/2006/relationships/hyperlink" Target="http://kodeks.duckdns.org/document/112340#st_17" TargetMode="External"/><Relationship Id="rId7fomq-7mvoxctfmdl0r7o" Type="http://schemas.openxmlformats.org/officeDocument/2006/relationships/hyperlink" Target="http://kodeks.duckdns.org/document/230038461" TargetMode="External"/><Relationship Id="rId7" Type="http://schemas.openxmlformats.org/officeDocument/2006/relationships/image" Target="media/93bec1c1538034512fe33c1434ae0ea86b639d33.png"/><Relationship Id="rId1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2026-09-22T23:46:26.542Z</dcterms:created>
  <dcterms:modified xsi:type="dcterms:W3CDTF">2026-09-22T23:46:26.542Z</dcterms:modified>
</cp:coreProperties>
</file>

<file path=docProps/custom.xml><?xml version="1.0" encoding="utf-8"?>
<Properties xmlns="http://schemas.openxmlformats.org/officeDocument/2006/custom-properties" xmlns:vt="http://schemas.openxmlformats.org/officeDocument/2006/docPropsVTypes"/>
</file>