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апреля 2024 года № 04-13/94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водных ресурсов, сельского хозяйства и перерабатывающей промышленности Кыргызской Республики «Об утверждении уставов государственных предприятий при Службе водных ресурсов при Министерстве водных ресурсов, сельского хозяйства и перерабатывающей промышленности Кыргызской Республики» от 23 июля 2024 года № 04-13/246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приложения 1 к </w:t>
      </w:r>
      <w:hyperlink w:history="1" r:id="rIdyef5k8awofw3uovwior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_-pf2wudjwhmydn8lu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«Об утверждении уставов государственных предприятий при Службе водных ресурсов при Министерстве водных ресурсов, сельского хозяйства и перерабатывающей промышленности Кыргызской Республики» от 23 июля 2024 года № 04-13/246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1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d6nojvzehflw2tefg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комплексная гидрогеологическая экспедиция» при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wvtidi62eh2is1bkxo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“Кыргыз Республикасынын Суу ресурстары, айыл чарба жана кайра иштетүү өнөр жайы министрлигине караштуу Суу ресурстары кызматынын алдындагы “Кыргыз комплекстүү гидрогеологиялык экспедициясы” мамлекеттик ишканасы”;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предприятие «Кыргызская комплексная гидрогеологическая экспедиция» Службы водных ресурсов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“ККГГЭ” МИ”;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«ГП «ККГГЭ».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720040, Кыргызская Республика, город Бишкек, улица Токтоналиева 4 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текста на государственном языке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“12. Ишкананын түзүмүнө “Ош гидрогеологиялык партиясы” Түштүк филиалы жана “Сокулук гидрогеологиялык партиясы” Түндүк филиалы кирет.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“Ош гидрогеологиялык партиясы” Түштүк филиалынын юридикалык дареги: Кыргыз Республикасы, Ош шаары, “Туран” кичи району, үй номери жок.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“Сокулук гидрогеологиялык партиясы” Түндүк филиалынын юридикалык дареги: Кыргыз Республикасы, Чүй облусу, Сокулук району, Сокулук айылы, Белинский көчөсү, үй номери 203.»;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после слова «значения» дополнить словами «в том числе в сфере гидрогеологии и инженерной гидрогеологии;»;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«управление ресурсами подземных вод и регулирование их использования;»;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решение вопросов водоснабжения населения и хозяйствующих субъектов питьевой и поливной водой из подземных источников;»;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процессе своей деятельности Предприятие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выдача заключений о наличии подземных вод, паспортизация скважин;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консультирование и выдача заключений по вопросам лицензирования подземных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составление проектов и проведение гидрогеологических, инженерно-гидрогеологических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государственного водного кадастра по разделу «подземные воды»;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регистрации и учета водозаборных скважин пресных и минеральных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реализация оборудований, инструментов, материалов и других запасных частей необходимых для сферы гидрогеологии и эксплуатации водохозяйственных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легенд карт, методик и требований к гидрогеологическим исследованиям, применительно 
 к современным условиям производства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деятельности, отвечающих целям настоящего Устава.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держателем</w:t>
      </w:r>
      <w:r>
        <w:rPr>
          <w:rFonts w:ascii="Arial" w:cs="Arial" w:eastAsia="Arial" w:hAnsi="Arial"/>
          <w:sz w:val="24"/>
          <w:szCs w:val="24"/>
        </w:rPr>
        <w:t xml:space="preserve">документации по скважинам (учетные карты скважин, перфокарты, планшеты карт, акты обследования скважин, акты химических анализов по скважинам, материалы государственного учета подземных вод по годам).»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слова «мамлекеттик сатып алуулар жөнүндө»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текста на государственном языке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доступа к информационной базе Государственного геологического информационного фонда по вопросам подземных вод;»;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39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главный инженер;».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водных и земельных ресурсов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ysxs4mx8635xilbv9s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обеспечить государственную регистрацию юридического лица, указанного в пункте 1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80idhpyif_q1ncxgr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dalil.kg/document/230034431</w:t>
      </w:r>
    </w:hyperlink>
  </w:p>
  <w:p>
    <w:pPr>
      <w:spacing w:after="0" w:before="40"/>
      <w:jc w:val="center"/>
    </w:pPr>
    <w:hyperlink w:history="1" r:id="rId0z3yga7l8y73j8wjha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f5k8awofw3uovwior8n" Type="http://schemas.openxmlformats.org/officeDocument/2006/relationships/hyperlink" Target="https://dalil.kg/document/160035" TargetMode="External"/><Relationship Id="rId7_-pf2wudjwhmydn8lu4g" Type="http://schemas.openxmlformats.org/officeDocument/2006/relationships/hyperlink" Target="https://dalil.kg/document/230011784" TargetMode="External"/><Relationship Id="rId1d6nojvzehflw2tefg2ly" Type="http://schemas.openxmlformats.org/officeDocument/2006/relationships/hyperlink" Target="https://dalil.kg/document/230011792" TargetMode="External"/><Relationship Id="rIdwvtidi62eh2is1bkxowgu" Type="http://schemas.openxmlformats.org/officeDocument/2006/relationships/hyperlink" Target="https://dalil.kg/document/230011784" TargetMode="External"/><Relationship Id="rIdysxs4mx8635xilbv9sql7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80idhpyif_q1ncxgr-i" Type="http://schemas.openxmlformats.org/officeDocument/2006/relationships/hyperlink" Target="https://dalil.kg/document/230034431" TargetMode="External"/><Relationship Id="rId0z3yga7l8y73j8wjham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2026-09-27T10:54:30.243Z</dcterms:created>
  <dcterms:modified xsi:type="dcterms:W3CDTF">2026-09-27T10:54:30.243Z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