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Уголовный кодекс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egx_lujul75zjjd1lei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n2cy4nomr40wqqcacsu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kbyn1sh2teiquazs9c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97</w:t>
        </w:r>
      </w:hyperlink>
      <w:r>
        <w:rPr>
          <w:rFonts w:ascii="Arial" w:cs="Arial" w:eastAsia="Arial" w:hAnsi="Arial"/>
          <w:sz w:val="24"/>
          <w:szCs w:val="24"/>
        </w:rPr>
        <w:t xml:space="preserve">. Освобождение от уголовной ответственности ребенка, находящегося в конфликте с законом, в связи с применением к нему мер по выведению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Ребенок, впервые совершивший преступление небольшой тяжести и менее тяжкое преступление, признавший вину в совершении преступления, не имеющий судимости и ранее не участвовавший в программе выведения ребенка из системы уголовного судопроизводства, подлежит освобождению от уголовной ответственности в ходе досудебного производства с применением мер по выведению ребенка из системы уголовного судопроизводства в порядке, определенном Уголовно-процессуальным </w:t>
      </w:r>
      <w:hyperlink w:history="1" r:id="rId-sjvq5r3illvpdb-kck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умышленного невыполнения ребенком обязательств по договору о выведении ребенка из системы уголовного судопроизводства прокурор вправе изменить применяемые меры, продлить срок действия договора или отменить решение о выведении ребенка из системы уголовного судопроизводства.».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02smpwfpm5unwcrjdt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38 </w:t>
      </w:r>
      <w:hyperlink w:history="1" r:id="rId8ygfgspt5daqqbxbl-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«подсудимым,»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2nawen1zk0nftyjhr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Уголовное дело в отношении ребенка не может быть возбуждено, а возбужденное уголовное дело подлежит прекращению в случаях, предусмотренных </w:t>
      </w:r>
      <w:hyperlink w:history="1" r:id="rIdsp8xqtvwdhg9_32c6g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«части 1» дополнить словами «и части 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части 1 </w:t>
      </w:r>
      <w:hyperlink w:history="1" r:id="rIdweirfz2offskyjrfrb1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«өндүрүш» заменить словом «өндүрүшүнүн»;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22 части 1 </w:t>
      </w:r>
      <w:hyperlink w:history="1" r:id="rIdmx1zghji6ekgmujvps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после слова «сот» дополнить словом «өндүрүшүнүн»;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9pxltv4b-ngszpesx8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473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с учетом заключения и социально-психологической характеристики ребенка составить список обязанностей, требуемых к выполнению в рамках договора о выведении ребенка из системы уголовного судопроизводства, и внести предложение по сроку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 рамках своей компетенции обязаны оказать содействие сотруднику уполномоченного государственного органа по защите детей в выполнении обязанностей, предусмотренных в настоящей части.»;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«и контроль за исполнением договора о выведении ребенка из системы уголовного судопроизводства» заменить словами «и совместно с органами внутренних дел осуществляет контроль за выполнением ребенком обязательств по договору о выведении ребенка из системы уголовного судопроизводства»;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l8c_2c89a56cnftjhv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случае принятия решения о выведении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sg1ovvj_uotvudf9mo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1» заменить словами «частями 1 и 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первое части 1 </w:t>
      </w:r>
      <w:hyperlink w:history="1" r:id="rIdpe6ttupbhzoupvssdw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«Уголовное дело прекращается следователем при наличии оснований, указанных в частях 1 и 2 </w:t>
      </w:r>
      <w:hyperlink w:history="1" r:id="rIdfg37--if3zy0wpeoom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при условии отсутствия обстоятельств, установленных частью 3 </w:t>
      </w:r>
      <w:hyperlink w:history="1" r:id="rId0hanbhqeggxmgazhsw4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p9trt_2a1rinfbzvv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«Дело, по которому предполагается выведение ребенка из системы уголовного судопроизводства, подлежит выделению в отдельное производство.»;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ytmhwtbo36o6rilc7g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p6pyvmt_nu2c3h_kg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gw1-hy7iack3hdsyl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Выведение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есть основания полагать, что ребенок впервые совершил преступление небольшой тяжести или менее тяжкое преступление, следователь начинает процедуру выведения ребенка из системы уголовного судопроизводства по правилам настоящей главы.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ребенка должна быть начата процедура выведения из системы уголовного судопроизводства при наличии совокупности оснований, предусмотренных </w:t>
      </w:r>
      <w:hyperlink w:history="1" r:id="rIdfukp1t_jzr5qjpfmfk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кодекса, и согласии ребенка при участии законного представителя на выведение его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выведения ребенка из системы уголовного судопроизводства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вынесение следователем постановления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договора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письменного предупреждения;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 следователем постановления об отказе в возбуждении уголовного дела либо о прекращении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выполнением ребенком обязательств по договору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занесение в Единый реестр преступлений сведений о завершении программы выведения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о выведении ребенка из системы уголовного судопроизводства представляет собой письменное соглашение между государством в лице следователя и прокурора и ребенком, впервые совершившим преступление, а также его законным представителем о гарантиях прекращения уголовного преследования за выполнение ребенком возложенных на него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выведении ребенка из системы уголовного судопроизводства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ребенке, а также его законных представителях, содействующих ребенку в выполнении обязательств по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пункт, часть и статью уголовного закона, по которым квалифицируется инкриминируемое деяние;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применяемых мер и возлагаемые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о выведении ребенка из системы уголовного судопроизводства может составлять от 3 до 6 месяцев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Выведение ребенка из системы уголовного судопроизводства не лишает потерпевшего права получить от него возмещение имущественного ущерба и (или) морального вреда, причиненного преступлением.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bzca-u5djrhx-pndl4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выведения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Следователь при наличии условий, указанных в части 2 </w:t>
      </w:r>
      <w:hyperlink w:history="1" r:id="rIdr2mwau2nomfk9scoxj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незамедлительно выносит постановление о выведении ребенка из системы уголовного судопроизводства и направляет его на утверждение прокурору.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не позднее 24 часов с момента поступления постановления о выведении ребенка из системы уголовного судопроизводства утверждает его или возвращает для устранения допущенных нарушений статей </w:t>
      </w:r>
      <w:hyperlink w:history="1" r:id="rIdmft1nm-dfvdyjbww9q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kwrxldhbeaezhoml4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Следователь после утверждения постановления незамедлительно уведомляет сотрудника уполномоченного государственного органа по защите детей, участвующего в деле, о необходимости представления в течение 5 суток предложения согласно пункту 5 части 3 </w:t>
      </w:r>
      <w:hyperlink w:history="1" r:id="rId6fbfivsumg-cq6aqpo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Следователь с учетом предложений сотрудника уполномоченного государственного органа по защите детей, участвующего в деле, составляет договор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выведении ребенка из системы уголовного судопроизводства подписывается следователем, ребенком, его законными представителями, адвокатом и сотрудником уполномоченного государственного органа по защите детей. Договор дополнительно может быть подписан лицами, указанными в части 2 </w:t>
      </w:r>
      <w:hyperlink w:history="1" r:id="rIdhholuu_yrcsg0ldieq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Прокурор утверждает договор о выведении ребенка из системы уголовного судопроизводства в течение 2 суток со дня его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Следователь после утверждения договора выносит постановление об отказе в возбуждении уголовного дела либо о прекращении уголовного дела в порядке, установленном статьями </w:t>
      </w:r>
      <w:hyperlink w:history="1" r:id="rIdxyi_qjjhg5lj0ajkcb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gn7laosi6feplnbcr1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ребенком обязательств по договору о выведении ребенка из системы уголовного судопроизводства осуществляют органы внутренних дел и уполномоченный государственный орган по защите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взаимодействия указанных государственных органов определяется 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следователя либо прокурора в выведении ребенка из уголовного судопроизводства может быть обжалован вышестоящему прокурору либо следственному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Постановление и договор о выведении ребенка из системы уголовного судопроизводства могут быть обжалованы потерпевшим вышестоящему прокурору либо следственному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Акты следственного судьи по вопросам выведения ребенка из системы уголовного судопроизводства обжалованию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Надзор за исполнением договора о выведении ребенка из системы уголовного судопроизводства осуществляет прокурор, его утвердивший.»;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canmustbjoxzrxdtqm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 основании сообщения органов, указанных в части 6 </w:t>
      </w:r>
      <w:hyperlink w:history="1" r:id="rIdwknblmpzn0eqkuiao1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 выполнении ребенком обязательств по договору о выведении ребенка из системы уголовного судопроизводства, следователь незамедлительно вносит в Единый реестр преступлений сведения о завершении программы выведения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_yt7zaf0kur_smrf0g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отношении ребенка могут быть применены следующие меры по выведению ребенка из системы уголовного судопроизводства: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или частичное возмещение причиненного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наложение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под поручительство.»;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2 изложить в следующей редакции: «Следователь с учетом характера и тяжести совершенного преступления, возраста ребенка, степени его вины, причиненного им ущерба, а также его поведения после совершения преступления может применить несколько мер по выведению ребенка из системы уголовного судопроизводства одновременно.»;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ajnowzsas8lvuvnwo1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aanqpqjj0tpyypkl1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471</w:t>
        </w:r>
      </w:hyperlink>
      <w:r>
        <w:rPr>
          <w:rFonts w:ascii="Arial" w:cs="Arial" w:eastAsia="Arial" w:hAnsi="Arial"/>
          <w:sz w:val="24"/>
          <w:szCs w:val="24"/>
        </w:rPr>
        <w:t xml:space="preserve">. Письменное предупреждение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- письменное сообщение ребенку о последствиях, которые наступят при повторном совершении им преступления и невыполнении обязательств по договору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включает также разъяснение ребенку причиненного им ущерба вследствие преступного деяния, вида ответственности и мер наказания, установленных за данное преступное деяние.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выдается ребенку или его законным представителям одновременно с договором о выведении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2 </w:t>
      </w:r>
      <w:hyperlink w:history="1" r:id="rId0xdeql6hmdkvz0cc51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«Содействие исполнению ребенком обязанностей возлагается на его родителей или лиц их заменяющих, комиссию по делам детей, органы внутренних дел, образования, здравоохранения, пробации, трудоустройства, по защите детей и органы местного самоуправления в порядке и на условиях, определяемых Кабинетом Министров.»;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i-zgivfbnpljnuscf7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leca41kkxm7z_aize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475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обязательств по договору о выведении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невыполнения ребенком обязательств по договору о выведении ребенка из системы уголовного судопроизводства государственные органы, указанные в части 6 </w:t>
      </w:r>
      <w:hyperlink w:history="1" r:id="rIdgjhy4dypjdxmrx9-ks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обязаны выявить причины невыполнения и принять исчерпывающие меры по их выполнению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умышленного невыполнения ребенком обязательств по договору государственные органы, указанные в части 6 </w:t>
      </w:r>
      <w:hyperlink w:history="1" r:id="rIdxxhhvvullgogbuzyag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письменно информируют об этом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 обязан выслушать пояснения ребенка и лиц, указанных в части 3 </w:t>
      </w:r>
      <w:hyperlink w:history="1" r:id="rIdj2fre6eagp1nmyk4lp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По результатам беседы прокурор вправе оставить в силе или отменить решение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применяемых мер или продление срока действия договора о выведении ребенка из системы уголовного судопроизводства производятся на основании указания прокурора постановлением следователя.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изменения применяемых мер или продления срока договора о выведении ребенка из системы уголовного судопроизводства следователь составляет дополнительное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отмены решения о выведении ребенка из системы уголовного судопроизводства досудебное производство в отношении ребенка производится в общем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решения о выведении ребенка из системы уголовного судопроизводства действия, предпринятые ребенком по исполнению мер по выведению его из системы уголовного судопроизводства, учитываются в процессе вынесения приговора.»;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n-nuuajbf7plupgsa4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476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«подсудимого,»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 и решить иные вопросы,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x_lujul75zjjd1leij9" Type="http://schemas.openxmlformats.org/officeDocument/2006/relationships/hyperlink" Target="http://kodeks.duckdns.org/document/112309" TargetMode="External"/><Relationship Id="rIdn2cy4nomr40wqqcacsu1c" Type="http://schemas.openxmlformats.org/officeDocument/2006/relationships/hyperlink" Target="http://kodeks.duckdns.org/document/112309#st_97" TargetMode="External"/><Relationship Id="rIdkbyn1sh2teiquazs9cisj" Type="http://schemas.openxmlformats.org/officeDocument/2006/relationships/hyperlink" Target="http://kodeks.duckdns.org/document/112309#st_97" TargetMode="External"/><Relationship Id="rId-sjvq5r3illvpdb-kck0r" Type="http://schemas.openxmlformats.org/officeDocument/2006/relationships/hyperlink" Target="http://kodeks.duckdns.org/document/112308" TargetMode="External"/><Relationship Id="rId02smpwfpm5unwcrjdtka6" Type="http://schemas.openxmlformats.org/officeDocument/2006/relationships/hyperlink" Target="http://kodeks.duckdns.org/document/112308" TargetMode="External"/><Relationship Id="rId8ygfgspt5daqqbxbl-udb" Type="http://schemas.openxmlformats.org/officeDocument/2006/relationships/hyperlink" Target="http://kodeks.duckdns.org/document/112308#st_5" TargetMode="External"/><Relationship Id="rIdw2nawen1zk0nftyjhrhjf" Type="http://schemas.openxmlformats.org/officeDocument/2006/relationships/hyperlink" Target="http://kodeks.duckdns.org/document/112308#st_27" TargetMode="External"/><Relationship Id="rIdsp8xqtvwdhg9_32c6g0eu" Type="http://schemas.openxmlformats.org/officeDocument/2006/relationships/hyperlink" Target="http://kodeks.duckdns.org/document/112308#st_467" TargetMode="External"/><Relationship Id="rIdweirfz2offskyjrfrb1r_" Type="http://schemas.openxmlformats.org/officeDocument/2006/relationships/hyperlink" Target="http://kodeks.duckdns.org/document/112308#st_35" TargetMode="External"/><Relationship Id="rIdmx1zghji6ekgmujvpsjun" Type="http://schemas.openxmlformats.org/officeDocument/2006/relationships/hyperlink" Target="http://kodeks.duckdns.org/document/112308#st_37" TargetMode="External"/><Relationship Id="rId9pxltv4b-ngszpesx8em8" Type="http://schemas.openxmlformats.org/officeDocument/2006/relationships/hyperlink" Target="http://kodeks.duckdns.org/document/112308#st_54" TargetMode="External"/><Relationship Id="rIdl8c_2c89a56cnftjhv3ce" Type="http://schemas.openxmlformats.org/officeDocument/2006/relationships/hyperlink" Target="http://kodeks.duckdns.org/document/112308#st_153" TargetMode="External"/><Relationship Id="rIdsg1ovvj_uotvudf9moa6p" Type="http://schemas.openxmlformats.org/officeDocument/2006/relationships/hyperlink" Target="http://kodeks.duckdns.org/document/112308#st_154" TargetMode="External"/><Relationship Id="rIdpe6ttupbhzoupvssdwvyc" Type="http://schemas.openxmlformats.org/officeDocument/2006/relationships/hyperlink" Target="http://kodeks.duckdns.org/document/112308#st_257" TargetMode="External"/><Relationship Id="rIdfg37--if3zy0wpeoomi3a" Type="http://schemas.openxmlformats.org/officeDocument/2006/relationships/hyperlink" Target="http://kodeks.duckdns.org/document/112308#st_27" TargetMode="External"/><Relationship Id="rId0hanbhqeggxmgazhsw4a9" Type="http://schemas.openxmlformats.org/officeDocument/2006/relationships/hyperlink" Target="http://kodeks.duckdns.org/document/112308#st_27" TargetMode="External"/><Relationship Id="rIdvp9trt_2a1rinfbzvvttc" Type="http://schemas.openxmlformats.org/officeDocument/2006/relationships/hyperlink" Target="http://kodeks.duckdns.org/document/112308#st_459" TargetMode="External"/><Relationship Id="rIdytmhwtbo36o6rilc7gs0m" Type="http://schemas.openxmlformats.org/officeDocument/2006/relationships/hyperlink" Target="http://kodeks.duckdns.org/document/112308#st_467" TargetMode="External"/><Relationship Id="rId9p6pyvmt_nu2c3h_kgza1" Type="http://schemas.openxmlformats.org/officeDocument/2006/relationships/hyperlink" Target="http://kodeks.duckdns.org/document/112308#st_468" TargetMode="External"/><Relationship Id="rIdjgw1-hy7iack3hdsylgxc" Type="http://schemas.openxmlformats.org/officeDocument/2006/relationships/hyperlink" Target="http://kodeks.duckdns.org/document/112308#st_467" TargetMode="External"/><Relationship Id="rIdfukp1t_jzr5qjpfmfkfum" Type="http://schemas.openxmlformats.org/officeDocument/2006/relationships/hyperlink" Target="http://kodeks.duckdns.org/document/112309#st_97" TargetMode="External"/><Relationship Id="rIdbzca-u5djrhx-pndl4mor" Type="http://schemas.openxmlformats.org/officeDocument/2006/relationships/hyperlink" Target="http://kodeks.duckdns.org/document/112308#st_468" TargetMode="External"/><Relationship Id="rIdr2mwau2nomfk9scoxjqon" Type="http://schemas.openxmlformats.org/officeDocument/2006/relationships/hyperlink" Target="http://kodeks.duckdns.org/document/112308#st_467" TargetMode="External"/><Relationship Id="rIdmft1nm-dfvdyjbww9qgnd" Type="http://schemas.openxmlformats.org/officeDocument/2006/relationships/hyperlink" Target="http://kodeks.duckdns.org/document/112308#st_459" TargetMode="External"/><Relationship Id="rIdjkwrxldhbeaezhoml4iiu" Type="http://schemas.openxmlformats.org/officeDocument/2006/relationships/hyperlink" Target="http://kodeks.duckdns.org/document/112308#st_467" TargetMode="External"/><Relationship Id="rId6fbfivsumg-cq6aqpo1qp" Type="http://schemas.openxmlformats.org/officeDocument/2006/relationships/hyperlink" Target="http://kodeks.duckdns.org/document/112308#st_54" TargetMode="External"/><Relationship Id="rIdhholuu_yrcsg0ldieqvr3" Type="http://schemas.openxmlformats.org/officeDocument/2006/relationships/hyperlink" Target="http://kodeks.duckdns.org/document/112308#st_474" TargetMode="External"/><Relationship Id="rIdxyi_qjjhg5lj0ajkcbp1z" Type="http://schemas.openxmlformats.org/officeDocument/2006/relationships/hyperlink" Target="http://kodeks.duckdns.org/document/112308#st_154" TargetMode="External"/><Relationship Id="rIdngn7laosi6feplnbcr1tj" Type="http://schemas.openxmlformats.org/officeDocument/2006/relationships/hyperlink" Target="http://kodeks.duckdns.org/document/112308#st_257" TargetMode="External"/><Relationship Id="rIdcanmustbjoxzrxdtqmdys" Type="http://schemas.openxmlformats.org/officeDocument/2006/relationships/hyperlink" Target="http://kodeks.duckdns.org/document/112308#st_469" TargetMode="External"/><Relationship Id="rIdwknblmpzn0eqkuiao1egx" Type="http://schemas.openxmlformats.org/officeDocument/2006/relationships/hyperlink" Target="http://kodeks.duckdns.org/document/112308#st_468" TargetMode="External"/><Relationship Id="rId_yt7zaf0kur_smrf0gbf8" Type="http://schemas.openxmlformats.org/officeDocument/2006/relationships/hyperlink" Target="http://kodeks.duckdns.org/document/112308#st_470" TargetMode="External"/><Relationship Id="rIdajnowzsas8lvuvnwo1wua" Type="http://schemas.openxmlformats.org/officeDocument/2006/relationships/hyperlink" Target="http://kodeks.duckdns.org/document/112308#st_471" TargetMode="External"/><Relationship Id="rIdgaanqpqjj0tpyypkl1goq" Type="http://schemas.openxmlformats.org/officeDocument/2006/relationships/hyperlink" Target="http://kodeks.duckdns.org/document/112308#st_471" TargetMode="External"/><Relationship Id="rId0xdeql6hmdkvz0cc51efg" Type="http://schemas.openxmlformats.org/officeDocument/2006/relationships/hyperlink" Target="http://kodeks.duckdns.org/document/112308#st_473" TargetMode="External"/><Relationship Id="rIdi-zgivfbnpljnuscf7__i" Type="http://schemas.openxmlformats.org/officeDocument/2006/relationships/hyperlink" Target="http://kodeks.duckdns.org/document/112308#st_475" TargetMode="External"/><Relationship Id="rIdileca41kkxm7z_aizetxd" Type="http://schemas.openxmlformats.org/officeDocument/2006/relationships/hyperlink" Target="http://kodeks.duckdns.org/document/112308#st_475" TargetMode="External"/><Relationship Id="rIdgjhy4dypjdxmrx9-kso9p" Type="http://schemas.openxmlformats.org/officeDocument/2006/relationships/hyperlink" Target="http://kodeks.duckdns.org/document/112308#st_468" TargetMode="External"/><Relationship Id="rIdxxhhvvullgogbuzyagtf4" Type="http://schemas.openxmlformats.org/officeDocument/2006/relationships/hyperlink" Target="http://kodeks.duckdns.org/document/112308#st_468" TargetMode="External"/><Relationship Id="rIdj2fre6eagp1nmyk4lpcqk" Type="http://schemas.openxmlformats.org/officeDocument/2006/relationships/hyperlink" Target="http://kodeks.duckdns.org/document/112308#st_468" TargetMode="External"/><Relationship Id="rIdn-nuuajbf7plupgsa4ykf" Type="http://schemas.openxmlformats.org/officeDocument/2006/relationships/hyperlink" Target="http://kodeks.duckdns.org/document/112308#st_476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2026-09-22T23:03:57.546Z</dcterms:created>
  <dcterms:modified xsi:type="dcterms:W3CDTF">2026-09-22T23:03:57.546Z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