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2025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Правил дорожного движения и Основных положений по допуску транспортных средств к эксплуатации и обязанностей должностных лиц по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обеспечению безопасности дорожного движения»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4 августа 1999 года № 421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В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 мерах по легализации автотранспортных средств» от 31 декабря 2024 года</w:t>
      </w:r>
    </w:p>
    <w:p>
      <w:r>
        <w:rPr>
          <w:rFonts w:ascii="Arial" w:cs="Arial" w:eastAsia="Arial" w:hAnsi="Arial"/>
          <w:sz w:val="24"/>
          <w:szCs w:val="24"/>
        </w:rPr>
        <w:t xml:space="preserve">№ 398, в соответствии со статьями</w:t>
      </w:r>
    </w:p>
    <w:p>
      <w:r>
        <w:rPr>
          <w:rFonts w:ascii="Arial" w:cs="Arial" w:eastAsia="Arial" w:hAnsi="Arial"/>
          <w:sz w:val="24"/>
          <w:szCs w:val="24"/>
        </w:rPr>
        <w:t xml:space="preserve">13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17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3ctdd4dywhu1ou1txc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yfy7nbzjovu6mz4jdll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</w:t>
      </w:r>
      <w:hyperlink w:history="1" r:id="rIdzenhpafk6xrbmy6xwzq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 положений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допуску транспортных средств к эксплуатации и обязанностей должностных лиц по обеспечению безопасности дорожного движения» от 4 августа 1999 года № 421</w:t>
      </w:r>
      <w:r>
        <w:rPr>
          <w:rFonts w:ascii="Arial" w:cs="Arial" w:eastAsia="Arial" w:hAnsi="Arial"/>
          <w:sz w:val="24"/>
          <w:szCs w:val="24"/>
        </w:rPr>
        <w:t xml:space="preserve">следующие изменения: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jfae3wbbi5idyqo0ow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движения, утвержденных вышеуказанным постановлением: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2.2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«иметь при себе и по требованию сотрудников органов внутренних дел передавать для проверки регистрационные, правоустанавливающие документы (свидетельство о регистрации транспортного средства, доверенность на право управления транспортным средством) на данное транспортное средство и водительское удостоверение, соответствующие Конвенции о дорожном движении, документы, предусмотренные таможенным законодательством Евразийского экономического союза, с отметками таможенных органов, подтверждающими временный ввоз данного транспортного средства, а также в обязательном порядке пройти временную регистрацию в уполномоченном</w:t>
      </w:r>
      <w:r>
        <w:rPr>
          <w:rFonts w:ascii="Arial" w:cs="Arial" w:eastAsia="Arial" w:hAnsi="Arial"/>
          <w:sz w:val="24"/>
          <w:szCs w:val="24"/>
        </w:rPr>
        <w:t xml:space="preserve">государственном органе в сфере регистрации транспортных средств;»;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примечанием следующего содержания: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«Примечание: в случае отсутствия сведений о дате пересечения Государственной границы Кыргызской Республики в автоматизированной информационной системе днем въезда (ввоза) механического транспортного средства с государственным регистрационным знаком иностранного государства будет считаться 31 декабря 2024 года.».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</w:t>
      </w:r>
      <w:r>
        <w:rPr>
          <w:rFonts w:ascii="Arial" w:cs="Arial" w:eastAsia="Arial" w:hAnsi="Arial"/>
          <w:sz w:val="24"/>
          <w:szCs w:val="24"/>
        </w:rPr>
        <w:t xml:space="preserve">вступает в силу по истечении десяти дней со дня официального опубликования.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4 ноября 2025 года № 84 (3740)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qyaoxxzv9yzyyagjd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dalil.kg/document/230035271</w:t>
      </w:r>
    </w:hyperlink>
  </w:p>
  <w:p>
    <w:pPr>
      <w:spacing w:after="0" w:before="40"/>
      <w:jc w:val="center"/>
    </w:pPr>
    <w:hyperlink w:history="1" r:id="rIdpibsnccbufdm0gkyb4p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3ctdd4dywhu1ou1txcxg" Type="http://schemas.openxmlformats.org/officeDocument/2006/relationships/hyperlink" Target="https://dalil.kg/document/33663" TargetMode="External"/><Relationship Id="rIdyfy7nbzjovu6mz4jdlld9" Type="http://schemas.openxmlformats.org/officeDocument/2006/relationships/hyperlink" Target="https://dalil.kg/document/33664" TargetMode="External"/><Relationship Id="rIdzenhpafk6xrbmy6xwzqds" Type="http://schemas.openxmlformats.org/officeDocument/2006/relationships/hyperlink" Target="https://dalil.kg/document/33665" TargetMode="External"/><Relationship Id="rIdgjfae3wbbi5idyqo0owkn" Type="http://schemas.openxmlformats.org/officeDocument/2006/relationships/hyperlink" Target="https://dalil.kg/document/336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qyaoxxzv9yzyyagjd7r" Type="http://schemas.openxmlformats.org/officeDocument/2006/relationships/hyperlink" Target="https://dalil.kg/document/230035271" TargetMode="External"/><Relationship Id="rIdpibsnccbufdm0gkyb4p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2026-09-24T12:15:38.910Z</dcterms:created>
  <dcterms:modified xsi:type="dcterms:W3CDTF">2026-09-24T12:15:38.910Z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