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(Утвержден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Порядок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организации и содержание электронной базы данных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зарегистрированных транспортных средств и водительского состава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</w:t>
      </w:r>
      <w:r>
        <w:rPr>
          <w:rFonts w:ascii="Arial" w:cs="Arial" w:eastAsia="Arial" w:hAnsi="Arial"/>
          <w:sz w:val="24"/>
          <w:szCs w:val="24"/>
        </w:rPr>
        <w:t xml:space="preserve">Общие положения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</w:t>
      </w:r>
      <w:r>
        <w:rPr>
          <w:rFonts w:ascii="Arial" w:cs="Arial" w:eastAsia="Arial" w:hAnsi="Arial"/>
          <w:sz w:val="24"/>
          <w:szCs w:val="24"/>
        </w:rPr>
        <w:t xml:space="preserve">Информация, включаемая в реестр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</w:t>
      </w:r>
      <w:r>
        <w:rPr>
          <w:rFonts w:ascii="Arial" w:cs="Arial" w:eastAsia="Arial" w:hAnsi="Arial"/>
          <w:sz w:val="24"/>
          <w:szCs w:val="24"/>
        </w:rPr>
        <w:t xml:space="preserve">Уникальный идентификационный номер транспортного средства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</w:t>
      </w:r>
      <w:r>
        <w:rPr>
          <w:rFonts w:ascii="Arial" w:cs="Arial" w:eastAsia="Arial" w:hAnsi="Arial"/>
          <w:sz w:val="24"/>
          <w:szCs w:val="24"/>
        </w:rPr>
        <w:t xml:space="preserve">Порядок использования реестра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1. Общие положения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Настоящий Порядок определяет содержание, формирование и использование электронной базы данных зарегистрированных транспортных средств и водительского состава.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Электронная база данных зарегистрированных транспортных средств и водительского состава представляет собой Государственный реестр транспортных средств, установок и оборудования (далее – реестр), содержащий сведения о транспортных средствах, установках и оборудовании, принадлежащих физическим и юридическим лицам, независимо от организационно-правовых форм, гражданам Кыргызской Республики, иностранным юридическим и физическим лицам, лицам без гражданства, включая транспортные средства, зарегистрированные в других иностранных государствах и временно ввезенные на территорию Кыргызской Республики, сведения о собственниках, произведенных уполномоченным органом в сфере регистрации транспортных средств и водительского состава регистрационных действиях, а также водительском удостоверении и его владельце.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Держателем реестра является уполномоченный орган в сфере регистрации, перерегистрации транспортных средств, установок и оборудования. Держатель осуществляет контроль за ведением и функционированием реестра, а также использованием в установленном порядке сведений, содержащихся в реестре, и обеспечивает их сохранность.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Техническим оператором реестра является государственное учреждение «Кызмат» при Управлении делами Президента Кыргызской Республики, осуществляющее ведение и техническое сопровождение реестра.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Реестр формируется на основе сведений о регистрационных действиях и произведенных процедурных действиях по предоставлению права на управление транспортными средствами и их учету, осуществленных уполномоченным органом в сфере регистрации транспортных средств и водительского состава. Уполномоченный орган в сфере регистрации транспортных средств и водительского состава осуществляет регистрационные действия и выдачу регистрационных документов на транспортные средства, установки и оборудование и процедурные действия по предоставлению права на управление транспортными средствами и их учету.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6. Реестр ведется на государственном и официальном языках Кыргызской Республики, а также с использованием букв латинского алфавита и арабских цифр.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2. Информация, включаемая в реестр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7. Реестр включает следующие сведения: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перечень сведений о собственнике: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 физические лица – граждане Кыргызской Республики: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персональный идентификационный номер (далее – ПИН);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фамилия;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имя;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отчество (при наличии);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дата рождения;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адрес места жительства;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номер паспорта;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орган, выдавший паспорт, и его код;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дата выдачи;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 юридические лица, зарегистрированные на территории Кыргызской Республики в установленном порядке: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идентификационный номер налогоплательщика (далее – ИНН);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название юридического лица;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дата регистрации юридического лица;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юридический адрес;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 физические лица – иностранные граждане и лица без гражданства: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ПИН (при наличии);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фамилия;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имя;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отчество (при наличии);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дата рождения;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гражданство;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номер документа, удостоверяющего личность;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дата выдачи документа, удостоверяющего личность;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орган выдачи документа, удостоверяющего личность;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адрес регистрации на территории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 юридические лица, зарегистрированные на территории иностранного государства: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ИНН (при наличии);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номер свидетельства о регистрации;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название юридического лица;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дата регистрации юридического лица;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принадлежность к государству;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адрес регистрации на территории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перечень сведений о транспортном средстве: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 государственный регистрационный знак;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 тип государственного регистрационного знака;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 уникальный идентификационный номер;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 марка;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 модель;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 категория;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 номер кузова;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 номер шасси/рамы;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 год выпуска;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 тип;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 вид кузова;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 цвет;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 объем двигателя;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 мощность двигателя;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 вид топлива;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 расположение руля;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 масса без нагрузки;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 разрешенная максимальная масса;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 количество посадочных мест;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 страна происхождения/страна прибытия;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 номер и вид регистрационного документа;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 фотоизображения с четырех сторон и номера кузова/шасси/рамы;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 коробка передач (АКПП, МКПП);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 показание одометра (километраж);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перечень сведений об установках и оборудовании: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 номер и вид регистрационного документа и признак его действительности;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 уникальный идентификационный номер транспортного средства;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 тип;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 марка;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 модель;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 категория;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 номер (при наличии);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 год выпуска;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 цвет;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 объем двигателя (при наличии);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 мощность двигателя (при наличии);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 вид топлива;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 страна происхождения/страна прибытия;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4) перечень сведений о водителе: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 ПИН;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 фамилия;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 имя;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 отчество (при наличии);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 дата и место рождения;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 адрес места жительства;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 номер документа, удостоверяющего личность;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 дата выдачи документа, удостоверяющего личность;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 орган выдачи документа, удостоверяющего личность;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 адрес регистрации на территории Кыргызской Республики (для иностранных лиц и лиц без гражданства);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 гражданство;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 категории, присвоенные водителю, дата и основание выдачи каждой категории;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 фотография водителя;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 подпись водителя;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 группа крови водителя;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 примечание, ограничения (ношение очков, ограничения по состоянию здоровья);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5) перечень сведений о водительском удостоверении: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 номер;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 тип;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 дата выдачи;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 срок действия;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 орган выдачи.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8. В реестре указываются основания и дата признания недействительными регистрационных документов и водительских удостоверений.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9. Перечень сведений о регистрационных действиях: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 о произведенных регистрационных действиях транспортных средств, установок и оборудования;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 о документах, послуживших основанием для совершения регистрационных действий транспортных средств, установок и оборудования;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 о выданных регистрационных документах транспортным средствам, установкам и оборудованию;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 о должностных лицах, осуществивших регистрационные действия;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 о запретах и ограничениях на транспортные средства, установки и оборудование.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10. Перечень сведений и документов, возникающих в процессе выдачи водительских удостоверений: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 о документах, послуживших основанием для выдачи водительских удостоверений;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 об образовательных учреждениях (автошколах) по подготовке водителей;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 о номере и дате получения свидетельства об окончании образовательного учреждения (автошколы);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 о результатах сдачи экзамена водителем;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 о должностных лицах, задействованных в процессе выдачи водительского удостоверения;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 о водителях, лишенных права управлять транспортными средствами.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3. Уникальный идентификационный номер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транспортного средства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11. Уникальный идентификационный номер транспортного средства (далее – VID) – идентификационный номер транспортного средства, установок и оборудования, присваиваемый в реестре без привязки к собственнику транспортного средства, установки и оборудованию, с сохранением за транспортным средством, установкой и оборудованием на весь период эксплуатации. Присвоение одного и того же VID другому транспортному средству, установке и оборудованию и изменение присвоенного VID запрещается.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12. VID представляет собой 13-значный номер и имеет следующую структуру: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ТКНННННЧЧММГГ, где: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Т – тип транспортного средства, определяемого цифровым обозначением держателя;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К – контрольное число (вычисляется по определенному алгоритму);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ННННН – порядковый номер регистрации на текущую дату регистрации;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ЧЧММГГ – дата регистрации (число, месяц, год).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13. VID в обязательном порядке указывается в регистрационных документах на транспортные средства, установки и оборудование.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14. VID используется для учета и идентификации транспортных средств, установок и оборудования на уровне информационных систем государственных органов и юридических лиц.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4. Порядок использования реестра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15. Предоставление информации из реестра в электронном виде и на бумажных носителях осуществляется уполномоченным органом в соответствии с законодательством в сфере информации персонального характера, государственных секретов.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16. Информация, содержащаяся в реестре, подлежит защите в соответствии с законодательством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17. Срок хранения информации в реестре – бессрочный.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18. Работники держателя и технического оператора несут уголовную и дисциплинарную ответственность в соответствии с законодательством Кыргызской Республики за разглашение, а также за неправомерную и недостоверную передачу информации, содержащейся в реестре.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19. Физические и юридические лица имеют право доступа к сведениям, содержащимся в реестре, о находящихся в их собственности транспортных средствах, установках и оборудовании, и о выданных на их имя водительских удостоверениях.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20. Сведения из реестра предоставляются государственным органам, юридическим лицам в соответствии с законодательством Кыргызской Республики и на основе соответствующих соглашений.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21. Получатели данных используют полученные сведения из реестра исключительно в целях, в которых они были предоставлены держателем.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4k4wwtieg1kkng70mdv94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dalil.kg/document/230035479</w:t>
      </w:r>
    </w:hyperlink>
  </w:p>
  <w:p>
    <w:pPr>
      <w:spacing w:after="0" w:before="40"/>
      <w:jc w:val="center"/>
    </w:pPr>
    <w:hyperlink w:history="1" r:id="rId8rf2swxa28yt4qa6ymjq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4k4wwtieg1kkng70mdv94" Type="http://schemas.openxmlformats.org/officeDocument/2006/relationships/hyperlink" Target="https://dalil.kg/document/230035479" TargetMode="External"/><Relationship Id="rId8rf2swxa28yt4qa6ymjqe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2026-09-24T21:35:01.573Z</dcterms:created>
  <dcterms:modified xsi:type="dcterms:W3CDTF">2026-09-24T21:35:01.573Z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