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2025 года № 803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Едином реестре правонарушений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zghredzzxu5ngpx553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</w:t>
      </w: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vbmok76sve38fljisr0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kmo_q3ifew4xbyv0ne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qvtprh82lyy4whemxo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реестре правонарушений согласно приложению.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 и иным государственным органам, 
 а также органам местного самоуправления (по согласованию), уполномоченным рассматривать дела о правонарушениях 
 в соответствии с Кодексом Кыргызской Республики о правонарушениях: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привести свои решения в соответствие с настоящим постановлением;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</w:t>
      </w:r>
      <w:r>
        <w:rPr>
          <w:rFonts w:ascii="Arial" w:cs="Arial" w:eastAsia="Arial" w:hAnsi="Arial"/>
          <w:sz w:val="24"/>
          <w:szCs w:val="24"/>
        </w:rPr>
        <w:t xml:space="preserve">необходимые</w:t>
      </w:r>
      <w:r>
        <w:rPr>
          <w:rFonts w:ascii="Arial" w:cs="Arial" w:eastAsia="Arial" w:hAnsi="Arial"/>
          <w:sz w:val="24"/>
          <w:szCs w:val="24"/>
        </w:rPr>
        <w:t xml:space="preserve"> меры, вытекающие из настоящего постановления;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производить расходы, связанные с реализацией настоящего постановления, в пределах средств, предусмотренных 
 на соответствующие годы.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изготовление журналов, книг учета и другой бланочной продукции, необходимой для реализации вышеуказанного Положения, осуществляется органами, указанными в пункте 2 настоящего постановления.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Генеральной прокуратуре Кыргызской Республики привести свои решения в соответствие с настоящим постановлением.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j1eepjx1cqwffv-dk9b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ведения Единого реестра нарушений» от 21 декабря 2018 года № 603;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03wpp1crntvlfbkmexa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утверждении Положения о порядке ведения Единого реестра нарушений» от 21 декабря 2018 года № 603» от 14 октября 2019 года № 540;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6 </w:t>
      </w:r>
      <w:hyperlink w:history="1" r:id="rId7xsiljpqssgbyumxt9p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налогового администрирования» от 18 марта 2020 года № 168;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n73wanbwhumnkkvbw6b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Положения о порядке ведения Единого реестра нарушений» от 21 декабря 2018 года № 603» от 11 ноября 2020 года № 544;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gznalqpdnmsj5myxzh9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по вопросам, связанным с использованием автоматизированной информационной системы «Единый реестр нарушений» от 13 августа 2021 года № 132.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декабря 2025 года № 98 (3755)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r7qmuzlxuvg5ivpth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dalil.kg/document/230035668</w:t>
      </w:r>
    </w:hyperlink>
  </w:p>
  <w:p>
    <w:pPr>
      <w:spacing w:after="0" w:before="40"/>
      <w:jc w:val="center"/>
    </w:pPr>
    <w:hyperlink w:history="1" r:id="rIdvn1wau7ks-d7pttrx5i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ghredzzxu5ngpx553cf" Type="http://schemas.openxmlformats.org/officeDocument/2006/relationships/hyperlink" Target="https://dalil.kg/document/112306#st_55" TargetMode="External"/><Relationship Id="rIdvbmok76sve38fljisr0ng" Type="http://schemas.openxmlformats.org/officeDocument/2006/relationships/hyperlink" Target="https://dalil.kg/document/112301#st_13" TargetMode="External"/><Relationship Id="rIdzkmo_q3ifew4xbyv0ne_t" Type="http://schemas.openxmlformats.org/officeDocument/2006/relationships/hyperlink" Target="https://dalil.kg/document/112301#st_17" TargetMode="External"/><Relationship Id="rIdzqvtprh82lyy4whemxo_y" Type="http://schemas.openxmlformats.org/officeDocument/2006/relationships/hyperlink" Target="https://dalil.kg/document/230036104" TargetMode="External"/><Relationship Id="rIdj1eepjx1cqwffv-dk9bo7" Type="http://schemas.openxmlformats.org/officeDocument/2006/relationships/hyperlink" Target="https://dalil.kg/document/12850" TargetMode="External"/><Relationship Id="rId03wpp1crntvlfbkmexaah" Type="http://schemas.openxmlformats.org/officeDocument/2006/relationships/hyperlink" Target="https://dalil.kg/document/157180" TargetMode="External"/><Relationship Id="rId7xsiljpqssgbyumxt9prn" Type="http://schemas.openxmlformats.org/officeDocument/2006/relationships/hyperlink" Target="https://dalil.kg/document/157911" TargetMode="External"/><Relationship Id="rIdn73wanbwhumnkkvbw6brs" Type="http://schemas.openxmlformats.org/officeDocument/2006/relationships/hyperlink" Target="https://dalil.kg/document/100137" TargetMode="External"/><Relationship Id="rIdgznalqpdnmsj5myxzh9ox" Type="http://schemas.openxmlformats.org/officeDocument/2006/relationships/hyperlink" Target="https://dalil.kg/document/15843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r7qmuzlxuvg5ivpthxu" Type="http://schemas.openxmlformats.org/officeDocument/2006/relationships/hyperlink" Target="https://dalil.kg/document/230035668" TargetMode="External"/><Relationship Id="rIdvn1wau7ks-d7pttrx5i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2026-09-24T01:15:20.411Z</dcterms:created>
  <dcterms:modified xsi:type="dcterms:W3CDTF">2026-09-24T01:15:20.411Z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