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ktoogtw7mz9yqscyufe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19 ноября 2025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идентификации избирателей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 </w:t>
      </w:r>
      <w:hyperlink w:history="1" r:id="rIdlr4cesxzmgr_cftddue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идентификации избирателей (далее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Положение) устанавливает порядок проведения идентификации избирателей операторами идентификации, участников референдума (далее - избирателей) при голосовании и приеме избирательными комиссиями заявлений избирателей, а также регулирует порядок работы с устройством идентификации с принтером.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</w:t>
      </w:r>
      <w:hyperlink w:history="1" r:id="rId4y7vtg2vqx-_hp-5oc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oupqqlkfb3anatzab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hk_c6mxkyzzrvrrddh6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Цифровой </w:t>
      </w:r>
      <w:hyperlink w:history="1" r:id="rIdis7ap2ch_tzlemfiwn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 </w:t>
      </w:r>
      <w:hyperlink w:history="1" r:id="rIdlpjsgjwlxm2a3lstt2p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идентификации избирателей является подтверждение их личности по персональным и уникальным биометрическим данным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используя которых можно идентифицировать человека (ФИО и персональный идентификационный номер) для сличения с биометрическими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биометрические данные</w:t>
      </w:r>
      <w:r>
        <w:rPr>
          <w:rFonts w:ascii="Arial" w:cs="Arial" w:eastAsia="Arial" w:hAnsi="Arial"/>
          <w:sz w:val="24"/>
          <w:szCs w:val="24"/>
        </w:rPr>
        <w:t xml:space="preserve"> - данные, которые характеризуют физиологические и биологические особенности избирателя, на основе которых можно установить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(ПИН)</w:t>
      </w:r>
      <w:r>
        <w:rPr>
          <w:rFonts w:ascii="Arial" w:cs="Arial" w:eastAsia="Arial" w:hAnsi="Arial"/>
          <w:sz w:val="24"/>
          <w:szCs w:val="24"/>
        </w:rPr>
        <w:t xml:space="preserve"> - уникальный номер, который присваивается физическому лицу и используется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личности избирателя путем сверки его персональных и биометрических данных со сведениями, содержащимися в соответствующем базовом информационном ресурсе;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идентификации с принтером (УИП)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идентификации избирателей по их биометрическим и персональным данным, с функцией распечатки бюллетеней;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идентификации</w:t>
      </w:r>
      <w:r>
        <w:rPr>
          <w:rFonts w:ascii="Arial" w:cs="Arial" w:eastAsia="Arial" w:hAnsi="Arial"/>
          <w:sz w:val="24"/>
          <w:szCs w:val="24"/>
        </w:rPr>
        <w:t xml:space="preserve"> - специально обученный член участковой избирательной комиссии, сотрудник дипломатического представительства, консульского учреждения Кыргызской Республики или дополнительно привлеченный специалист, ответственный за проведение процедуры идентификации избирателей при проведении выборов и референдумов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Техническая поддержка процедуры идентификации избирателей и функционирования оборудования по идентификации при голосовании осуществляется Центральной комиссией по выборам и проведению референдумов Кыргызской Республики (далее -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 в системе идентификации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Источником персональных и биометрических данных является Единый государственный реестр населения Кыргызской Республики (далее - реестр населения), находящийся в ведении уполномоченного государственного органа в сфере регистрации и документирования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идентификации избирателей биометрические данные избирателей подтверждаются в режиме офлайн и/или онлайн по защищенным каналам связи в виде ответа на запрос.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подготовки к процедуре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избирателя при голосовании вне помещения, а также в день голосования проводит оператор идентификации соответствующей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участковой избирательной комиссии (далее - УИК) выдается смарт-карта с индивидуальным логином и паролем для входа в УИП, которые не подлежат передаче и разглашению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логина и пароля операторы идентификации и председатель УИК в обязательном порядке заполняют обязательство о неразглашении персональных данных граждан и предупреждение о юридической ответственности при нарушении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идентификации и председатель УИК несут ответственность за неразглашение персональных данных избирателей, сведений, ставших им известным в процессе идентификации, а также целостность оборудования по идентификации с момента приема и до передачи по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запуска УИП председатель УИК передает смарт-карту оператору идентификации, который производит авторизацию и вводит логина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Пароли для системы идентификации в день голосования генерируются уполномоченным государственным органом в сфере регистрации и документирования населения для каждой УИК и передаются ЦИК не позднее чем 7-5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утери смарт-карты председатель УИК обращается к системному администратору соответствующей территориальной избирательной комиссии (далее - ТИК).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успешной авторизации в УИП оператор вправе приступить к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идентификации избирателя производится только при личном присутствии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идентификации в своей работе подотчетен председателю УИК и исполняет его указания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2 календарных дня до дня голосования операторы идентификации осуществляют подключение оборудования на избирательных участках и без проведения идентификации проводят полный цикл проверки готовности оборудования и системы к проведению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установки параметров оператор идентификации запускает систему идентификации и распечатывает первичный отчет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Один экземпляр первичного отчета оператор идентификации обязан предоставить председателю УИК. Второй экземпляр первичного отчета оператор идентификации обязан сохранить до завершения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вправе распечатать дополнительные экземпляры первоначального отчета по запросу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Идентификация избирателя производится на расстоянии и в условиях, обеспечивающих представителям кандидатов, политических партий и наблюдателям обозрение процедуры идентификации избирателя и монитора.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мониторе, вывешенном на обозримом для представителей кандидатов, политических партий и наблюдателей месте, высвечивается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граждан, включенных в список избирателей на данном избирательном участке;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избирателей, прошедших идентификацию и получивших чек о прохождении идентификации на этом избирательном участке на текущий момент;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и ФИО избирателя, проходящего идентификацию;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определяемая ЦИК совместно с уполномоченным государственным органом, в соответствии с техническими возможностями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Идентификация избирателей осуществляется оператором идентификации, фамилия которого вводится в систему идентификации при ее запуске.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идентификации избирателя по его биометрическим и персональным данным согласие избирателя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идентификации, при предъявлении избирателем паспорта, обязан провести визуальную сверку фотографии в паспорте, разъяснить избирателю процедуру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считывание персональных данных с МРЗ обязательно должно осуществляться с оригинала паспорта или с электронного формата, сформированного в приложении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несовпадения данных, оператор возвращает паспорт, и избиратель не допускается к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фотография совпадает, оператор сканирует MRZ-зону паспорта или QR код идентификационной карты приложения "Тундук" с помощью камеры УИП.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успешном сканировании данные избирателя отобразятся на экране УИП и обзорном мониторе.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личности избирателя оператор нажимает "Продолжить" для проведения биометрической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проведения биометрической идентификации избирателю необходимо приложить палец для сканирования отпечатка. Если отпечаток пальца не распознается с первого раза, у избирателя есть 10 попыток повторного сканирования. При успешном прохождении биометрической идентификации по папиллярным узорам пальцев рук распечатывается чек о прохождении идентификации и избирательный бюллетень соответствующего избирательного округа, согласно адресу регистрации (утверждается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непрохождения идентификации по папиллярным узорам пальцев рук избиратель проходит идентификацию по геометрии лица посредством применения камеры для сканирования. При этом производится автоматическое сравнение геометрии лица избирателя с фотографией, имеющейся в базе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успешного прохождения идентификации по геометрии лица автоматически распечатывается чек о прохождении идентификации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), а также избирательный бюллетень соответствующего избирательного округа, согласно адресу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Чек о прохождении биометрической идентификации при голосовании распечатывается с указанием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и времени прохождения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чека о прохождении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избирательного участка, где прошел идентификацию;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персонального идентификационного номера избирателя;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избирателя;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окружной избирательной комиссии (ОИК) или наименования территориальной избирательной комиссии (ТИК);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избирательного участка по месту прописки;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избиратель пришел голосовать не на свой избирательный участок, но в пределах своего многомандатного избирательного округа, на экране оператора, экране устройства, обращенного к избирателю и обзорном экране появится сообщение: "Невозможно выдать бюллетень. Для участия в голосовании пройдите на УИК, указанный на экране", при этом фон экрана будет синим.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избиратель после прохождения идентификации и получения бюллетеня попытается повторно пройти идентификацию (на своем избирательном участке или на другом избирательном участке), на обзорном экране и на экране оператора появится сообщение "Избиратель уже проходил идентификацию", при этом фон экрана будет красным с указанием номера ОИК или наименования ТИК, номера УИК, даты и времени прохождения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оборудование отказывает в идентификации избирателя, находящегося в окончательном списке избирателей по данному избирательному участку, и не выдает чек о прохождении идентификации, а все неоднократные попытки по идентификации не дали результатов, оператор идентификации, информирует председателя УИК, после чего составляется акт установленного образца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 о технической невозможности проведения идентификации избирателя, в котором указывается техническая причина отказа оборудования и оформляется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председателем, оператором идентификации и соответствующим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вручается избирателю, а второй экземпляр остается в избирательной комиссии, которая после официального опубликования результатов голосования направляет акт в соответствующие ОИК/ТИК.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избиратель не допускается к голосованию.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день голосования и в день голосования вне помещения для голосования УИК формирует Реестр избирателей, не прошедших идентификацию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), за подписью председателя и секретаря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Реестра избирателей, не прошедших идентификацию, передается в уполномоченный государственный орган в сфере регистрации и документирования населения для принятия мер,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Система идентификации избирателей автоматически блокируется в 21:00 часов в день голосования и в день голосования вне помещения, после чего идентификация избирателей становится недоступной.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завершения голосования на избирательном участке оператор идентификации совместно с членом УИК, ответственным за контроль над процессом идентификации, обязаны незамедлительно предоставить председателю УИК первоначальный и итоговый отчеты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 о проведении идентификации, а также акт о технических сбоях, имевшим место на данном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Жалобы на действия и/или бездействие операторов идентификации в день голосования подаются в соответствующую УИК незамедлительно с момента, когда заявителю стало известно о нарушении его избирательных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УИК незамедлительно рассматривает поступившую жалобу и принимает соответствующее решение,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УИК обжалуется в порядке, установленном законодательством об избирательных комиссиях.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Первоначальный отчет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 20__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08:00:00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вне помещения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бюллетеней через QR код, взамен испорченных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идентифицированных избирателей и распечатанных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не по адресу регистрации: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идентификации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 20__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20:00:00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вне помещения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бюллетеней через QR код, взамен испорченных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идентифицированных избирателей и распечатанных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не по адресу регистрации: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идентификации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"день" "месяц" "год". "Ч":"М":"С"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чека: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УИК, где прошел идентификацию: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00000000000000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Азаматов Азамат Азаматович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участка по месту прописки: 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избирателя в списке: 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технических сбоях оборудования по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номер избирательного участка, участка референдума: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идентификации и председателя УИК: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1213"/>
        <w:gridCol w:w="4933"/>
        <w:gridCol w:w="1820"/>
        <w:gridCol w:w="1010"/>
        <w:gridCol w:w="888"/>
      </w:tblGrid>
      <w:tr>
        <w:tc>
          <w:tcPr>
            <w:tcW w:type="dxa" w:w="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идентификацию,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идентификации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избирателей, не прошедших идентификацию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ОИК/ТИК: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номер УИК, участка референдума: 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551"/>
        <w:gridCol w:w="936"/>
        <w:gridCol w:w="1230"/>
        <w:gridCol w:w="1230"/>
        <w:gridCol w:w="1230"/>
        <w:gridCol w:w="1230"/>
        <w:gridCol w:w="1230"/>
        <w:gridCol w:w="1230"/>
        <w:gridCol w:w="981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избирателя</w:t>
            </w:r>
          </w:p>
        </w:tc>
        <w:tc>
          <w:tcPr>
            <w:tcW w:type="dxa" w:w="738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факта нарушения прав избирателей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в базе данных УИК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не соответствует адресу в ID-карте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прочитана MRZ-зона паспорта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Чек не распечатан (избиратель прошел идентификацию по отпечаткам пальцев/лицу)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 отсутствует в бумажном списке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образца 1974 г./1994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секретаря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ynlrs9sray5lerzo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dalil.kg/document/230036049</w:t>
      </w:r>
    </w:hyperlink>
  </w:p>
  <w:p>
    <w:pPr>
      <w:spacing w:after="0" w:before="40"/>
      <w:jc w:val="center"/>
    </w:pPr>
    <w:hyperlink w:history="1" r:id="rIdvdvynv58fumfdbog5t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oogtw7mz9yqscyufe_n" Type="http://schemas.openxmlformats.org/officeDocument/2006/relationships/hyperlink" Target="https://dalil.kg/document/230036043" TargetMode="External"/><Relationship Id="rIdlr4cesxzmgr_cftddueos" Type="http://schemas.openxmlformats.org/officeDocument/2006/relationships/hyperlink" Target="https://dalil.kg/document/230044588" TargetMode="External"/><Relationship Id="rId4y7vtg2vqx-_hp-5oc8xl" Type="http://schemas.openxmlformats.org/officeDocument/2006/relationships/hyperlink" Target="https://dalil.kg/document/203244" TargetMode="External"/><Relationship Id="rIdwoupqqlkfb3anatzabbsg" Type="http://schemas.openxmlformats.org/officeDocument/2006/relationships/hyperlink" Target="https://dalil.kg/document/111452" TargetMode="External"/><Relationship Id="rIdhk_c6mxkyzzrvrrddh6e7" Type="http://schemas.openxmlformats.org/officeDocument/2006/relationships/hyperlink" Target="https://dalil.kg/document/203103" TargetMode="External"/><Relationship Id="rIdis7ap2ch_tzlemfiwnjmk" Type="http://schemas.openxmlformats.org/officeDocument/2006/relationships/hyperlink" Target="https://dalil.kg/document/230029914" TargetMode="External"/><Relationship Id="rIdlpjsgjwlxm2a3lstt2pld" Type="http://schemas.openxmlformats.org/officeDocument/2006/relationships/hyperlink" Target="https://dalil.kg/document/230044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ynlrs9sray5lerzonyx" Type="http://schemas.openxmlformats.org/officeDocument/2006/relationships/hyperlink" Target="https://dalil.kg/document/230036049" TargetMode="External"/><Relationship Id="rIdvdvynv58fumfdbog5tl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2026-09-26T15:53:08.219Z</dcterms:created>
  <dcterms:modified xsi:type="dcterms:W3CDTF">2026-09-26T15:53:08.219Z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