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2025 года № 768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устойчивого развития эколого-экономической системы «Иссык-Куль» на период до 2030 года и Плана мер по ее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yf6fb06183le4mq7azd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</w:t>
      </w:r>
      <w:r>
        <w:rPr>
          <w:rFonts w:ascii="Arial" w:cs="Arial" w:eastAsia="Arial" w:hAnsi="Arial"/>
          <w:sz w:val="24"/>
          <w:szCs w:val="24"/>
        </w:rPr>
        <w:t xml:space="preserve">«О неотложных мерах по сохранению экологии озера Иссык-Куль»
 от </w:t>
      </w:r>
      <w:r>
        <w:rPr>
          <w:rFonts w:ascii="Arial" w:cs="Arial" w:eastAsia="Arial" w:hAnsi="Arial"/>
          <w:sz w:val="24"/>
          <w:szCs w:val="24"/>
        </w:rPr>
        <w:t xml:space="preserve">26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</w:t>
      </w:r>
      <w:r>
        <w:rPr>
          <w:rFonts w:ascii="Arial" w:cs="Arial" w:eastAsia="Arial" w:hAnsi="Arial"/>
          <w:sz w:val="24"/>
          <w:szCs w:val="24"/>
        </w:rPr>
        <w:t xml:space="preserve"> № 131,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ksohsqqalj_l-8d3cx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устойчивого развития эколого-экономической системы «Иссык-Куль» на период до 2030 года (далее – Концепция)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 по реализации Концепции согласно </w:t>
      </w:r>
      <w:hyperlink w:history="1" r:id="rIdmodaeizwzdgyvg4qlgy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по реализации Концепции согласно </w:t>
      </w:r>
      <w:hyperlink w:history="1" r:id="rId3xdfohxewiwxxvbl8lk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мер, указанных в Концепции и Плане мер по ее реализации, будет осуществляться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ведомствам, Национальной академии наук Кыргызской Республики при Президенте Кыргызской Республики, полномочному представителю Президента Кыргызской Республики в Иссык-Кульской области Кыргызской Республики, местным государственным администрациям, мэриям городов Каракол, Чолпон-Ата и Балыкчы: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 установленные сроки реализацию положений Концепции и Плана мер по ее реализации;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полугодия до 15 числа месяца, следующего за отчетным периодом, представлять информацию о ходе выполнения Плана мер по реализации Концепции в Министерство природных ресурсов, экологии и технического надзора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природных ресурсов, экологии и технического надзора Кыргызской Республики по итогам полугодия до 25 числа месяца, следующего за отчетным периодом, представлять информацию о ходе выполнения Плана мер по реализации Концепции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декабря 2025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
 по реализации Концепции устойчивого развития эколого-экономической системы "Иссык-Куль" на период до 2030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1902"/>
        <w:gridCol w:w="2078"/>
        <w:gridCol w:w="974"/>
        <w:gridCol w:w="1935"/>
        <w:gridCol w:w="1338"/>
        <w:gridCol w:w="1601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Сохранение озера Иссык-Куль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постоянный мониторинг состояния озера Иссык-Куль и оценить водно-энергетические ресурсы бассейнов рек озера Иссык-Куль в условиях изменения климата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системного подхода к постоянному мониторингу состояния озера Иссык-Куль с использованием современных технических средств и информационных технологий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интегрированная система постоянного экологического мониторинга озера Иссык-Куль;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оперативность и достоверность данных о состоянии водных и прибрежных экосистем;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негативные изменения экологического состояния озера на ранних стадиях и приняты своевременные управленческие решения;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риски деградации экосистем и обеспечено сохранение уникального природного объекта в долгосрочной перспективе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ГАЗРКГК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реализации проекта "Оценка водно-энергетических ресурсов неизученных бассейнов рек Кыргызской Республики в условиях изменения климата":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1.1. детальное изучение влияния изменения климата на сток бассейнов рек Иссык-Кульской области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Изучено влияние изменения климата на сток бассейнов рек Иссык-Кульской области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ИВПиГЭ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восстановление пропущенных рядов гидрологических наблюдений по среднегодовым расходам воды на гидропостах бассейнов рек, используя методику подбора рек-аналогов; рассчитать с помощью математической модели годовой сток по бассейнам рек, включая все притоки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Восстановлены пропущенные ряды гидрологических наблюдений по среднегодовым расходам воды на гидропостах бассейнов рек, включая притоки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ИВПиГЭ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определение координат перспективных створов, пригодных для строительства малых и крупных гидроэлектростанций в Иссык-Кульской области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координаты перспективных створов, пригодных для строительства малых и крупных гидроэлектростанций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ИВПиГЭ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оценка состояния оледенения бассейнов рек и их притоков области; создание электронной базы данных и наглядного картографического материала по водно-энергетическим ресурсам бассейнов рек и оледенению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Оценено состояние оледенения бассейнов рек и их притоков. Создана электронная база данных и наглядный картографический материал по водно-энергетическим ресурсам бассейнов рек и оледенению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ИВПиГЭ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оценка водных ресурсов речных бассейнов Иссык-Кульской области на современном этапе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Выполнена оценка водных ресурсов речных бассейнов Иссык-Кульской области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ИВПиГЭ НАН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Стабилизировать уровень озера Иссык-Куль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Возобновление мониторинга подземных вод в Иссык-Кульской котловине в целях определения источников подземной составляющей озера Иссык-Куль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Возобновлен мониторинг подземных вод в Иссык-Кульской котловине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 (СВР), МПРТЭН,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Проведение модернизации 22 действующих гидрологических и 4 озерных постов.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6 речных и 3 озерных гидропостов (ранее существовали, но в настоящее время закрыты)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модернизация 22 гидропостов, 4 озерных постов.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и функционируют: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речные посты: в бассейнах рек Сарыджаз, Койлю, Тамга, Ак-Терек, Ой-Тал и Кичи-Кызыл-Суу;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озерные посты: в селах Тон, Григорьевка и Кудургу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(Гидромет),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Введение строгого учета забора воды на орошение, планомерный перевод всех орошаемых площадей на водосберегающие технологии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строгий учет забора воды, установлены автоматические счетчики воды, современные оросительные сети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 (СВР),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загрязнения воды, дна акватории и прибрежной зоны озера Иссык-Куль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Реконструирование и оснащение лаборатории ЦПЗГСЭН согласно требованиям Межгосударственного совета по стандартизации, метрологии и сертификации (МГС) стандарта ГОСТ ISO/IEC 17025-2019 "Общие требования к компетентности испытательных и калибровочных лабораторий", а также с возможностью определения микропластика в атмосфере, воде и в организме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Лаборатория ЦПЗГСЭН соответствует требованиям Межгосударственного совета по стандартизации, метрологии и сертификации (МГС) стандарта ГОСТ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(ЦПЗГСЭН),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Проведение мониторинга качества воды озера Иссык-Куль и впадающих рек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проводится мониторинг качества воды на точках отбора воды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(Гидромет),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Проведение исследования состояния озера Иссык-Куль на вирусологические, санитарно-химические, бактериологические, паразитологические показатели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проводятся исследования перед началом купального сезона и не реже 2-х раз в месяц во время сезона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(ЦПЗГСЭН),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Проведение исследования состояния пляжного песка, песка спортивных и детских площадок на санитарно-химические, бактериологические, паразитологические показатели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проводятся исследования перед началом купального сезона и не реже 2-х раз в месяц во время сезона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(ЦПЗГСЭН),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Проведение на регулярной основе подводного мониторинга дна, надводной и подводной очистки загрязненных мест акватории озера.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потенциала, материально-технического состояния Водолазной службы МЧС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 проводятся обследования и очистка дна и прибрежной зоны от мусора и рыболовных сетей.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Водолазной службы МЧС приобретены катера, водолазное снаряжение и иные технические средства.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реконструкция береговой спасательной станции в с.Курменты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(Водолазная служба),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 Восстановление прибрежной экосистемы. Проведение масштабных акций: "Чистый берег", "Сохраним естественный фильтр Иссык-Куля" и другие с привлечением волонтеров, местных жителей и туристических компаний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Восстановлены деградированные прибрежные территории.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Существующие заросли облепихи охраняются и сохраняются.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Прибрежные зоны очищаются от ТБО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МЧС (ЛС),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Водные ресурсы, питьевое водоснабжение и водоотведение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Охрана водных ресурсов и рациональное водопользование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и рационально использовать водные ресурсы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Разработка климатически ориентированного, экологически сбалансированного бассейнового плана управления водными ресурсами с учетом гендерных аспектов и интересов уязвимых групп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климатически ориентированный бассейновый план управления Иссык-Куль - Таримского БУВР, учитывающий гендерные аспекты и интересы уязвимых групп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 (СВР), МПРЭТН, ПП ПКР, МГА, ОМСУ (по согласованию),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Проведение мероприятий по замене и модернизации оросительных систем и внедрению технологий экономии воды и другие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установка современных оросительных систем на площади 100 тыс. га. Внедрены 2200 автоматизированных датчиков, отслеживающих водопотребление в режиме реального времени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 (СВР),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Создание системы мониторинга водных ресурсов с использованием ГИС-технологий для улучшения прогнозирования засух и наводнений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мониторинга водных ресурсов с использованием современных технологий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 (СВР), 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Питьевое водоснабжение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обеспеченность Иссык-Кульской области питьевой водой нормативного качества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Проведение мониторинга качества питьевой воды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проводится мониторинг качества питьевой воды в Иссык-Кульской области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(ЦПЗГСЭН), ПП ПКР, МГА, ОМСУ (по согласованию),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Строительство (реконструкция) на всех источниках питьевого водоснабжения зоны санитарной охраны, комплексов по очистке и подготовке питьевой воды, установка (восстановление) обеззараживающей установки, реконструкция и расширение водопроводных сетей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Зоны санитарной охраны имеются на 100% источниках питьевого водоснабжения, функционируют комплексы по очистке и подготовке питьевой воды с внедрением современных методов обеззараживания питьевой воды через ультрафиолетовое облучение или озонирование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 (СВР),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Привлечение инвестиций для питьевого водоснабжения и санитарии в 55 населенных пунктов Иссык-Кульской области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населенных пунктов Иссык-Кульской области включены в разрабатываемую Программу развития питьевого водоснабжения на 2026-2036 годы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 (СВР), МПРЭТН, ПП ПКР, МГА,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Проведение мероприятий по повышению экологической и гигиенической культуры среди населения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 проводятся мероприятия по вопросам экологии, санитарии и гигиены среди населения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 (СВР), 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3. Водоотведение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водоотведения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Проведение мониторинга исполнения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водоотведении и очистных сооружениях биосферной территории "Ысык-Кол" ("Иссык-Куль") от 17 августа 2020 года № 133 и подзаконных нормативных правовых актов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мониторинг Закона и подзаконных нормативных правовых актов на качество исполнения норм регулирования вопросов водоотведения и эксплуатации очистных сооружений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 ПКР, МГА, ОМСУ (по согласованию),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Развитие системы водоотведения: канализация и очистка сточных вод. Сокращение объема неочищенных и частично очищенных сточных вод на 40%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 населенных пунктов побережья с доступом к канализации.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Очистные сооружения полностью очищают сточные воды.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курортно-рекреационные объекты оснащены очистными сооружениями и системой канализации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Проведение постоянного контроля за сбросом сточных вод от населенных пунктов, объектов туристической индустрии, торговли, общественного питания и других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 сброс неочищенных вод, а также эксплуатация локальных очистных сооружений, не соответствующих экологическим нормам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 Обеспечение исполнения требований санитарии и гигиены в 100% школьных и дошкольных учреждений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школьных и дошкольных учреждениях обеспечено выполнение требований санитарии и гигиены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МП, ПП ПКР, МГА, ОМСУ (по согласованию),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 Рассмотрение вопроса вторичного использования очищенных сточных вод для биофильтрации путем орошения близлежащих малопродуктивных земель в целях развития на них садоводства и агролесоводства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системы и хранилища сбора талой и дождевой воды для нужд ирригации, в которые также поступают очищенные сточные воды. На близлежащих малопродуктивных землях созданы биоочистные поля (сады) для биофильтрации сточных вод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НАН (по согласованию), МПРЭТН, МЧС (ЛС),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Охрана земельных ресурсов, снижение деградации и загрязнений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Сельскохозяйственные угодья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загрязнения, деградацию и повысить плодородие сельскохозяйственных угодий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Проведение мониторинга загрязненности почвы и водоемов пестицидами в аграрных районах региона, по итогам которого определить список особо токсичных и опасных пестицидов и рассмотрение вопроса введения запрета на ввоз, продажу и применение отдельных видов пестицидов и иных агрессивных химических веществ на территории Иссык-Кульской области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мониторинг загрязненности почвы и водоемов пестицидами в аграрных районах региона. Составлен список особо токсичных и опасных пестицидов и иных агрессивных химических веществ и введен запрет на их ввоз, продажу и применение на территории Иссык-Кульской области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МГА, ОМСУ (по согласованию), МПРЭТН,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В рамках реализации Программы развития пастбищ на 2024-2029 годы проведение мероприятий по улучшению состояния пастбищ, восстановлению и улучшению инфраструктуры пастбищ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мониторингу, подсеву пастбищ, улучшению почвы пастбищ с применением органических удобрений и меры по улучшению инфраструктуры пастбищ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В рамках реализации Программы повышения плодородия почв Кыргызской Республики на 2024-2028 годы проведение соответствующей работы по разработке проектно-сметной документации по восстановлению и посадке полезащитных лесных полос в разрезе айылных аймаков и районов Иссык-Кульской области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обследования и разработана проектно-сметная документация по восстановлению и посадке полезащитных лесных полос в разрезе айылных аймаков и районов Иссык-Кульской области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Охрана земельных ресурсов от опасных отходов, отходов производства и потребления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управление опасными отходами и отходами производства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Проведение инвентаризации нарушенных участков (зона санации), мониторинга за рекультивацией нарушенных участков (хвостохранилища, шахты, карьеры и другие)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мониторинг проведены, разрабатываются предложения по ликвидации последствий, предупреждению и прогнозированию возможных экологических угроз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ПП ПКР, МГА, ОМСУ (по согласованию),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Проведение рекультивации объектов бывшего уранового производства в пгт. Каджи-Сай в рамках Соглашения между Кабинетом Министров Кыргызской Республики и Правительством Российской Федерации о сотрудничестве при реабилитации территорий Кыргызской Республики, подвергшихся воздействию уранодобывающих производств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рекультивация объектов бывшего уранового производства в пгт. Каджи-Сай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Периодическое проведение мониторинга хвостохранилища бывшего уранового производства в пгт. Каджи-Сай с применением новых технологий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постоянный мониторинг хвостохранилища бывшего уранового производства в пгт. Каджи-Сай с применением новых технологий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 Проведение биорекультивации нефтезагрязненной почвы на территории нефтебазы города Балыкчы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рекультивация нефтезагрязненной почвы на территории нефтебазы города Балыкчы с применением методики биологической очистки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мэрия города Балыкчы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управление твердыми бытовыми отходами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Организация в каждом районном центре системы раздельного сбора ТБО, включая установку специализированных контейнеров в общественных местах, пансионатах и вдоль побережья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каждом районном центре организованы системы раздельного сбора отходов, включая общественные места, пансионаты и территории вдоль побережья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Укрепление структурных подразделений системы сбора и переработки ТБО. Создание пунктов сортировки и первичной обработки отходов в курортных зонах и городах Иссык-Кульской области.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на туристических объектах, в гостиницах, пансионатах и общественных местах системы раздельного сбора мусора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подразделения системы сбора и переработки ТБО функционируют стабильно.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Имеются пункты сортировки и первичной обработки отходов (пластик, стекло, металл, органика) в курортных зонах и городах.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системы раздельного сбора мусора на туристических объектах, в гостиницах, пансионатах и общественных местах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Рассмотрение вопроса и выработка механизмов предоставления субсидий и грантов для субъектов, инвестирующих в переработку отходов и производство альтернативных материалов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субъектов, инвестирующих в переработку отходов и производство альтернативных материалов, выработаны механизмы предоставления субсидий и грантов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 Рассмотрение вопроса и выработка механизмов введения экономических и административных стимулов для производителей и поставщиков, использующих биоразлагаемые или многоразовые материалы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производителей и поставщиков, использующих биоразлагаемые или многоразовые материалы, выработаны механизмы экономических и административных стимулов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9.5. Проведение мероприятий по повышению информированности, экологического воспитания и культуры населения по вопросам ответственного потребления, раздельного сбора и сдачи ТБО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культура населения по вопросам ответственного потребления, раздельного сбора и сдачи ТБО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Охрана атмосферного воздуха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мониторинг, регулирование и сокращение выбросов загрязняющих веществ в атмосферу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Проведение на постоянной основе мониторинга за состоянием пыле-, газоочистных установок для улавливания и обезвреживания твердых пылевых и газообразных веществ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постоянный мониторинг за состоянием пыле-, газоочистных установок хозяйствующих субъектов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 ПКР, МГА, ОМСУ (по согласованию),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Установка предприятиями Иссык-Кульской области, осуществляющими наибольшие выбросы в атмосферу (ТЭЦ, заводы по производству цемента, котельные и другие), современного соответствующего международным требованиям пыле-, газоочистного оборудования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контроль за предприятиями, имеющими значительные выбросы в атмосферу, на них установлено современное пыле-, газоочистное оборудование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Стимулирование использования альтернативных источников отопления, отличных от угля: газ, электричество, ВИЭ, повышение энергоэффективности зданий и сооружений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финансовые и нефинансовые стимулы повышения энергоэффективности зданий и сооружений и использования для отопления газа и электроэнергии ВИЭ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ОМСУ, мэрии городов Каракол, Чолпон-Ата, Балыкчы (по согласованию), МСАЖКХ,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Сохранение биологического разнообразия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Исследования, инвентаризация, мониторинг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слежение за ходом естественных процессов экосистем Биосферной территории "Ысык-Кёль"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Ведение на постоянной основе: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мониторинга редких и исчезающих видов животного и растительного мира;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мониторинга флоры и фауны;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мониторинга пастбищ;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мониторинга ледников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Ведется систематический учет биологических ресурсов, мониторинг численности и состояния диких животных и растений, включая редкие виды, занесенные в Красную книгу Кыргызской Республики, а также проводится мониторинг пастбищ и ледников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 (ЛС), НАН (по согласованию),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Проведение мероприятий по выявлению и картированию наиболее ценных экосистем Иссык-Кульской области для дальнейшей интеграции в страновой экологический каркас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картирование выявленных наиболее ценных экосистем (горные, лесные, пойменные, приозерные другие)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 (ЛС), НАН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Определение миграционных коридоров птиц и диких животных, сохранившихся участков рек для интеграции в страновой экологический каркас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и картированы экологические коридоры, пути миграции птиц и диких животных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 (ЛС), НАН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 Проведение инвентаризации водно-болотных угодий, базового мониторинга численности водоплавающих птиц в водоемах бассейнов рек Чу и Нарын в пределах Иссык-Кульской области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инвентаризация водно-болотных угодий, базовый мониторинг численности водоплавающих птиц в водоемах бассейнов рек Чу и Нарын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 (ЛС), НАН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11.5. Изучение и разработка Программы по восстановлению редких и эндемичных видов рыб.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для восстановления численности эндемичных видов рыб на озере Иссык-Куль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и реализуется программа по воспроизводству эндемичных видов рыб: иссык-кульской маринки, голого османа.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воспроизводство эндемичных видов рыб восстанавливается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Сохранение биоразнообразия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функционирования существующих ООПТ, лесхозов и провести мероприятия по сохранению биоразнообразия и их экосистемных функций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Обеспечение сохранения биоразнообразия путем создания и расширения ООПТ, в том числе трансграничного ООПТ (Кыргызстан, Казахстан)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ООПТ увеличены до 20% от общей площади области. Созданы заказники, обеспечены беспрепятственные переходы диких животных, в том числе маралов в/из Казахстана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НАН (по согласованию), МЧС (ЛС), ПП ПКР, МГА, ОМСУ (по согласованию),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Усиление охраны от пожаров и лесонарушений ГЛФ, ООПТ, а также лесов, расположенных вне ГЛФ и ООПТ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Усилена охрана от пожаров и лесонарушений территорий. Снижены потери ГЛФ и ООПТ от пожаров и незаконных рубок леса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 (ЛС),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Проведение обследований и обновление схемы зонирования Биосферной территории "Ысык-Кёль"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Доработана и обновлена схема зонирования с участием местных сообществ и других заинтересованных сторон.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цифровые карты высокого разрешения для каждой зоны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МЧС (ЛС),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 На систематической основе на территории ГЛФ и ООПТ проведение посадки лесных культур, мероприятий по содействию естественному возобновлению леса, лесопатологического мониторинга и других лесохозяйственных работ, а также работ по озеленению населенных пунктов и восстановлению естественных массивов облепихи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ежегодно посадка лесных культур, мероприятия по содействию естественному возобновлению леса, лесопатологический мониторинг и другие работы, включая озеленение населенных пунктов и восстановление массивов облепихи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(ЛС), 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Предупреждение чрезвычайных ситуаций природного и техногенного характера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безопасность от чрезвычайных ситуаций природного и техногенного характера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Образование современного мельничного комплекса на территории Северного территориального управления Фонда Государственного материального резерва при МЧС, расположенного в городе Балыкчи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Мельничный комплекс образован. Он обеспечивает потребности населения Иссык-Кульской, Нарынской, Чуйской областей в муке 1 и 2 сортов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ПП ПКР, МГА, мэрия города Балыкчы (по согласованию),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Строительство новых пожарных частей на территории Иссык-Кульской области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Иссык-Кульской области проведено строительство новых пожарных частей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 Проведение защитных мероприятий путем берегоукрепительных работ (~ 30 км), строительство и очистка селеотводных каналов (~ 10 км), строительство и очистка коллекторно-дренажных систем (~ 5 км)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защитные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берегоукрепительные работы ~ 30 км;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очистка селеотводных каналов ~ 10 км;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очистка: коллекторно-дренажных систем ~ 5 км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 (СВР),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13.4. Проведение инвентаризации защитных сооружений Иссык-Кульской области, организация работы по их реабилитации и восстановлению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защитных сооружений Иссык-Кульской области, оценены их техническое состояние, определена балансовая принадлежность и организованы работы по их реабилитации и восстановлению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 (СВР), 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13.5. Расширение систем мониторинга на участках развития опасных природных процессов (ОПП) с обеспечением раннего оповещения населения при угрозе и возникновении чрезвычайных ситуаций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системы мониторинга на участках развития ОПП с обеспечением раннего оповещения населения при угрозе и возникновении чрезвычайных ситуаций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7. Экологизация экономики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Экологизация промышленности, энергетики, сельского хозяйства, транспорта, строительства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минимальные воздействия на окружающую среду при экономическом развитии Иссык-Кульской области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Промышленность. Осуществление деятельности предприятий промышленности и горнодобывающей отрасли по выпуску продукции и разработке месторождений с соблюдением всех природоохранных требований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осуществляется государственный экологический контроль за всеми хозяйствующими субъектами Иссык-Кульской области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МЗ (ЦПЗГСЭН), ПП ПКР, МГА, ОМСУ (по согласованию),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Энергетика.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использованию современного природоохранного оборудования на энерговырабатывающих объектах (ТЭЦ, котельные, другие) и внедрению возобновляемых источников энергии, в том числе малых гидроэлектростанций (МГЭС)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ТЭЦ, котельных и других предприятиях ТЭК установлены современное пыле-, газоочистное оборудования.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эксплуатацию 10 единиц МГЭС общей суммарной мощностью 105,55 МВт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МПРЭТН, МЗ (ЦПЗГСЭН),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14.3. Сельское хозяйство.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сельскохозяйственное производство экологически чистых технологий, природосберегающих методов, органического земледелия и других современных практик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сельском хозяйстве производится экологически чистая продукция, развивается органическое земледелие с использованием современных практик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14.4. Транспорт.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возможности развития сети низкоуглеродного транспорта, включая запуск маршрутов автобусов на газомоторном топливе и электробусов, использование в Иссык-Кульской области водного транспорта с нулевым выбросом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маршруты электробусов и автобусов на газомоторном топливе, гражданам разрешается использовать только водный транспорт с нулевым выбросом в Иссык-Кульской области (электрические катера, скутеры, парусные и весельные лодки, водные велосипеды и катамараны)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МВД, 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14.5. Строительство.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Упорядочение капитального строительства и разработки участков песчано-гравийной смеси и суглинков для строительных целей в прибрежной полосе озера, где в первую очередь уничтожаются облепиховые и камышовые заросли, являющиеся естественными фильтрами озера Иссык-Куль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для отвода земель и архитектурно-планировочное задание для строительства выдаются с соблюдением экологических требований.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Разрешения на разработку участков песчано-гравийной смеси и суглинков выдаются по заключениям комиссий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ГАЗРКГК, ПП ПКР, МГА,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Экологически устойчивый туризм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Регулировать антропогенную нагрузку туризма на естественные экосистемы Иссык-Кульской области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Создание экспертной группы по определению туристической емкости экосистем биосферной территории "Ысык-Кёль" и обеспечение открытого доступа к информации о емкостях экосистем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туристические емкости экосистем биосферной территории "Ысык-Кёль", нанесены на цифровую карту, информация находится в открытом доступе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МЦРИТ, ПП ПКР, МГА, ОМСУ (по согласованию),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В наиболее уязвимых к чрезмерному антропогенному воздействию зонах внедрение цифровой системы бронирования посещений с суточным лимитом, что позволит контролировать туристическую нагрузку и минимизировать ущерб природной среде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наиболее уязвимых к чрезмерному антропогенному воздействию зонах внедрена цифровая система бронирования посещений с суточным лимитом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МЦРИТ (ЦПЗГСЭН),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15.3. Снижение антропогенной нагрузки на прибрежную (пляжную) территорию акватории озера Иссык-Куль с введением экологических и санитарных ограничений в пиковые периоды туристического сезона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антропогенная нагрузка на прибрежную (пляжную) территорию озера Иссык-Куль в пиковые периоды туристического сезона путем выделения участков пляжей как "экологически чувствительные", где ограничен доступ, и развития альтернативных видов туризма (экологический, познавательный и другие)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ДТ при МЭК,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15.4. Внедрение стандартов экологического туризма во все объекты рекреации, отдыха и туризма на побережье озера Иссык-Куль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100% объектов рекреации, отдыха и туризма на побережье озера Иссык-Куль внедрены экологические стандарты, основанные на принципах уважения к природе и культуре, минимизации отходов и загрязнений, учета интересов местных сообществ, поддержки культурных традиций и экономического развития региона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 при МЭК, 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15.5. Внедрение новых векторов развития туристического сектора, ориентированных на формирование всесезонного туризма, взамен существующего подхода, ограниченного сезонностью и преимущественно пляжным отдыхом в рамках реализации Программы устойчивого развития туризма на 2025-2030 годы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реализации Программы устойчивого развития туризма на 2025-2030 годы разработаны новые туристические продукты для развития всесезонного туризма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 при МЭК, 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8. Социальное развитие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поддержку развития социальной защиты, экологического образования, здравоохранения, культуры, искусства и спорта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Социальное развитие.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мер, направленных на улучшение состояния сферы социальной защиты и развитие потенциала местных сообществ и социально уязвимых групп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такие меры как: усиление адресности помощи, развитие системы услуг, мер содействия занятости, мер социальной поддержки; поддержка семей с низким доходом посредством программы "Социальный контракт", поддержка инициатив по вовлечению молодежи и женщин в экологические и социальные проекты в рамках развития эколого-экономической системы "Иссык-Куль" и другие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ПП ПКР, МГА, ОМСУ (по согласованию),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Экологическое образование и просвещение.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усилий местных школ и детских садов по включению традиционных экологических знаний и исследований в области устойчивого развития в свои учебные программы, что обуславливает формирование экологически-гигиенической культуры человека, включая экологическое сознание и экологически гигиеническое поведение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школах и детских садах обновлены программы экологического просвещения.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Традиционные экологические знания и исследования в области устойчивого развития включены в учебные программы школ и детских садов и передаются молодому поколению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Проведение образовательных мероприятий для населения, предпринимателей и туристов, с участием не менее 30% другого пола о сборе и утилизации мусора, вреде пластика и пользе альтернатив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распространены, в том числе через социальные сети, видеоматериалы о вреде и запрете сжигания мусора, вопросах гигиенической культуры и другие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МП, МНВОИ,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16.4. Внедрение инструментов поддержки социального туризма, в том числе для женщин и молодежи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инструменты поддержки строительства объектов социального туризма.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мероприятия по развитию социального туризма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 при МЭК,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16.5. Здравоохранение.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 по улучшению состояния здоровья населения Иссык-Кульской области путем создания доступной, эффективной и качественной системы предоставления медицинских услуг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улучшению состояния здоровья населения реализованы.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Населению предоставляются эффективные и качественные медицинские услуги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9. Институциональное развитие. Участие общественности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Решить вопросы совершенствования нормативной правовой базы, повышения потенциала и институционального развития, участия общественности в принятии решений, связанных с устойчивым развитием эколого-экономической системы "Иссык-Куль"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Проведение мониторинга практической реализации выявленных НПА с целью определения норм, которые не применяются на практике, что позволит: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повысить эффективность мониторинга реализуемых мер;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сократить прямые и косвенные издержки  субъектов предпринимательства;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обеспечить прозрачность процедуры получения паспорта готовности объектов;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сократить коррупционные риски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углубленный анализ исполнения норм: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 "Об утверждении Положения о биосферной территории "Ысык-Кёль" от 24 января 2000 года № 40;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 "Об утверждении Правил охраны поверхностных вод Кыргызской Республики" от 14 марта 2016 года № 128;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распоряжения Кабинета Министров Кыргызской Республики "Об утверждении Временного положения о порядке выдачи паспортов готовности объектам рекреации к туристическому сезону Иссык-Кульской области" от 6 июня 2023 года № 322-т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 (СВР), МЭК, МСАЖКХ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республиканском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Усиление роли местных сообществ в принятии решений, а также активное привлечение международных организаций и доноров.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экспертно-общественного совета Дирекции БТ "Ысык-Кёль"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экспертно-общественный совет Дирекции БТ "Ысык-Кёль" для обеспечения принятия решений, основанных на данных и с учетом мнения всех заинтересованных групп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ПП ПКР, МГА, ОМСУ (по согласованию),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17.3. Повышение статуса и потенциала, усиление полномочий Дирекции БТ "Ысык-Кёль" путем внесения в Положение о Дирекции Биосферной территории "Ысык-Кёль" норм, предусматривающих координацию процессов по разработке и обоснованию основных направлений экологически ориентированного планирования природопользования в пределах биосферной территории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статус и потенциал, усилены полномочия Дирекции БТ "Ысык-Кёль" как государственного координирующего органа по разработке и обоснованию основных направлений экологически ориентированного планирования природопользования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17.4. Проведение мероприятий по повышению потенциала специально-уполномоченных органов, осуществляющих экологический мониторинг и контроль в области обеспечения экологической безопасности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регулярный экологический мониторинг (воды, почвы, воздуха) и оперативное реагирование на выявленные нарушения природоохранного законодательства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10. Адаптация к изменению климата</w:t>
            </w:r>
          </w:p>
        </w:tc>
      </w:tr>
      <w:tr>
        <w:tc>
          <w:tcPr>
            <w:tcW w:type="dxa" w:w="3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адаптационный потенциал, укрепить устойчивость к негативным воздействиям изменения климата, снизить уязвимость населения и систем к этим воздействиям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Совершенствование нормативной правовой базы. Проведение более глубокого анализа нормативных правовых актов с целью интеграции в законодательство аспектов климатической повестки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устойчивом развитии эколого-экономической системы "Иссык-Куль" от 13 августа 2004 года № 115,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биосферных территориях" от 9 июня 1999 года № 48, вопросы климатической повестки интегрированы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партнеры по развитию</w:t>
            </w:r>
          </w:p>
        </w:tc>
        <w:tc>
          <w:tcPr>
            <w:tcW w:type="dxa" w:w="1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задач осуществляется за счет финансовых ресурсов, предусмотренных в республиканских и местных бюджетах на соответствующие годы, а также внешних и внутренних инвестиций и других источников, не противоречащих законодательству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 Проведение регулярного экологического мониторинга (воды, почвы, воздуха) в курортных и сельскохозяйственных районах для выявления трендов в связи с изменением климата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регулярный экологический мониторинг (воды, почвы, воздуха) для выявления трендов в связи с изменением климата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18.3. Проведение анализа изменений ареалов распространения растительного и животного мира в условиях изменения климата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выявлены тренды изменений ареалов растительного и животного мира в условиях изменения климата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18.4. Определение видов засухоустойчивых растений для применения в сельскохозяйственном производстве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Составлены списки видов засухоустойчивых растений, рекомендованных применению в сельском хозяйстве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МПРЭТН, партнеры по развитию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18.5. Мотивация бизнес-сообществ к участию в "зеленых инициативах" через наилучшие международные инструменты: экосертификацию, премии и другие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года - IV кв. 2030 года</w:t>
            </w:r>
          </w:p>
        </w:tc>
        <w:tc>
          <w:tcPr>
            <w:tcW w:type="dxa" w:w="1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Рассмотрены меры по введению финансовых и нефинансовых стимулов для поощрения участия бизнес-сообществ в "зеленых инициативах"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ПП ПКР, МГА, ОМСУ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Бассейновое управление водными ресурсами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Водолазная служба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подготовки водолазов и проведения подводно-технических работ (Водолазная служба) Министерства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Гидромет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Гидрометеорологическая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лесной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ДТ при 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туризма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ИВПиГЭ 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водных проблем и гидроэнергетики Национальной академии наук Кыргызской Республики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МСАЖКХ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Лесная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ЦПЗГСЭН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профилактики заболеваний и государственного санитарно-эпидемиологического надзора при Министерстве здравоохранения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по реализации Концепции устойчивого развития эколого-экономической системы "Иссык-Куль" на период до 2030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1911"/>
        <w:gridCol w:w="1549"/>
        <w:gridCol w:w="854"/>
        <w:gridCol w:w="416"/>
        <w:gridCol w:w="416"/>
        <w:gridCol w:w="416"/>
        <w:gridCol w:w="416"/>
        <w:gridCol w:w="1970"/>
        <w:gridCol w:w="1161"/>
        <w:gridCol w:w="759"/>
      </w:tblGrid>
      <w:tr>
        <w:tc>
          <w:tcPr>
            <w:tcW w:type="dxa" w:w="3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9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5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(2025 год)</w:t>
            </w:r>
          </w:p>
        </w:tc>
        <w:tc>
          <w:tcPr>
            <w:tcW w:type="dxa" w:w="16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индикаторы</w:t>
            </w:r>
          </w:p>
        </w:tc>
        <w:tc>
          <w:tcPr>
            <w:tcW w:type="dxa" w:w="11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7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  <w:tc>
          <w:tcPr>
            <w:tcW w:type="dxa" w:w="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 год</w:t>
            </w:r>
          </w:p>
        </w:tc>
        <w:tc>
          <w:tcPr>
            <w:tcW w:type="dxa" w:w="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 год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Сохранение озера Иссык-Куль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водно-энергетических ресурсов бассейнов рек озера Иссык-Куль в условиях изменения климата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электронных баз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1 электронная база данных и наглядный картографический материал по водно-энергетическим ресурсам бассейнов рек и оледенению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ИВПиГЭ НАН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ИВПиГЭ НАН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Водные ресурсы, питьевое водоснабжение и водоотведение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и рационально использовать водные ресурсы (полив)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определено</w:t>
            </w:r>
          </w:p>
        </w:tc>
        <w:tc>
          <w:tcPr>
            <w:tcW w:type="dxa" w:w="1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установка современных оросительных систем на площади 100 тыс. га.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 (СВР)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 (СВР)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водоотведения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Куб.м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определено</w:t>
            </w:r>
          </w:p>
        </w:tc>
        <w:tc>
          <w:tcPr>
            <w:tcW w:type="dxa" w:w="1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объемы неочищенных сточных вод на 40%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 (СВР)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Охрана земельных ресурсов, снижение деградации и загрязнений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управление опасными отходами и отходами производства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рекультивированных объектов бывшего уранового производства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определено</w:t>
            </w:r>
          </w:p>
        </w:tc>
        <w:tc>
          <w:tcPr>
            <w:tcW w:type="dxa" w:w="1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рекультивация объектов бывшего уранового производства в пгт. Каджи-Сай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Охрана атмосферного воздуха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мониторинг, регулирование и сокращение выбросов загрязняющих веществ в атмосферу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контроль за предприятиями, имеющими значительные выбросы в атмосферу, на них установлены современные пыле-, газоочистные оборудования. Выбросы снижены на 15%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Сохранение биологического разнообразия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функционирования существующих ООПТ, лесхозов и провести мероприятия по сохранению биоразнообразия и их экосистемных функций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11,2%</w:t>
            </w:r>
          </w:p>
        </w:tc>
        <w:tc>
          <w:tcPr>
            <w:tcW w:type="dxa" w:w="1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ООПТ увеличены до 20% от общей площади Иссык-Кульской области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МПРЭТН, МЧС (ЛС)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6. Предупреждение чрезвычайных ситуаций природного и техногенного характера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защиты берегов озера Иссык-Куль, рек и иных водоемов Иссык-Кульской биосферной зоны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определено</w:t>
            </w:r>
          </w:p>
        </w:tc>
        <w:tc>
          <w:tcPr>
            <w:tcW w:type="dxa" w:w="1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защитные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берегоукрепительные работы - 20 км;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очистка селеотводных каналов - 10 км;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очистка коллекторно-дренажных систем - 5 км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7. Экологизация экономики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минимальные воздействия на окружающую среду при экономическом развитии Иссык-Кульской области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МГЭС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определено</w:t>
            </w:r>
          </w:p>
        </w:tc>
        <w:tc>
          <w:tcPr>
            <w:tcW w:type="dxa" w:w="1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эксплуатацию 10 единиц МГЭС общей суммарной мощностью 105,55 МВт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8. Социальное развитие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образовательных мероприятий для населения, предпринимателей и туристов, с участием не менее 30% другого пола, о сборе и утилизации мусора, вреде пластика и пользе альтернатив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мероприятий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определено</w:t>
            </w:r>
          </w:p>
        </w:tc>
        <w:tc>
          <w:tcPr>
            <w:tcW w:type="dxa" w:w="1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распространены, в том числе через социальные сети, видеоматериалы о вреде и запрете сжигания мусора, вопросах гигиенической культуры и т.д.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9. Институциональное развитие. Участие общественности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роль местных сообществ в принятии решений, а также активно привлекать международные организации и доноров. Создать экспертно-общественный совет Дирекции биосферной территории "Ысык-Кёль"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советов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определено</w:t>
            </w:r>
          </w:p>
        </w:tc>
        <w:tc>
          <w:tcPr>
            <w:tcW w:type="dxa" w:w="1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1 экспертно-общественный совет Дирекции биосферной территории "Ысык-Кёль" для обеспечения прозрачности принятых решений, с учетом мнения всех заинтересованных групп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10. Адаптация к изменению климата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изменений ареалов распространения растительного и животного мира в условиях изменения климата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аналитических отчетов</w:t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определено</w:t>
            </w:r>
          </w:p>
        </w:tc>
        <w:tc>
          <w:tcPr>
            <w:tcW w:type="dxa" w:w="16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выявлены тренды изменений ареалов растительного и животного мира в условиях изменения климата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</w:tr>
      <w:tr>
        <w:tc>
          <w:tcPr>
            <w:tcW w:type="dxa" w:w="3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ИВПиГЭ 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водных проблем и гидроэнергетики Национальной академии наук Кыргызской Республики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малые гидроэлектрические станции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dby9rihf3duxrmhea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dalil.kg/document/230036056</w:t>
      </w:r>
    </w:hyperlink>
  </w:p>
  <w:p>
    <w:pPr>
      <w:spacing w:after="0" w:before="40"/>
      <w:jc w:val="center"/>
    </w:pPr>
    <w:hyperlink w:history="1" r:id="rIdc82scpdr8agto0ssjcr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6fb06183le4mq7azdug" Type="http://schemas.openxmlformats.org/officeDocument/2006/relationships/hyperlink" Target="https://dalil.kg/document/430943" TargetMode="External"/><Relationship Id="rIddksohsqqalj_l-8d3cxsq" Type="http://schemas.openxmlformats.org/officeDocument/2006/relationships/hyperlink" Target="https://dalil.kg/document/230036126" TargetMode="External"/><Relationship Id="rIdmodaeizwzdgyvg4qlgy4h" Type="http://schemas.openxmlformats.org/officeDocument/2006/relationships/hyperlink" Target="https://dalil.kg/document/230036056#pr2" TargetMode="External"/><Relationship Id="rId3xdfohxewiwxxvbl8lklk" Type="http://schemas.openxmlformats.org/officeDocument/2006/relationships/hyperlink" Target="https://dalil.kg/document/230036056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dby9rihf3duxrmhea5m" Type="http://schemas.openxmlformats.org/officeDocument/2006/relationships/hyperlink" Target="https://dalil.kg/document/230036056" TargetMode="External"/><Relationship Id="rIdc82scpdr8agto0ssjcr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2026-09-27T02:51:30.210Z</dcterms:created>
  <dcterms:modified xsi:type="dcterms:W3CDTF">2026-09-27T02:51:30.210Z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