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2025 года УП № 363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Посольства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Арабской Республике Египет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целях обеспечения дальнейшего развития политических, торгово-экономических, научно-технических и культурных связей Кыргызской Республики с Арабской Республикой Египет, в соответствии с пунктом 10 </w:t>
      </w:r>
      <w:hyperlink w:history="1" r:id="rIdvfo81adrgsi7niighc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взаимодействии государственных органов в сфере внешней политики Кыргызской Республики», частью 2 </w:t>
      </w:r>
      <w:hyperlink w:history="1" r:id="rIdnnbb1_sxtupg0ccukz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дипломатической службе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Учредить Посольство Кыргызской Республики в Арабской Республике Египет с местопребыванием в городе Каир.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велич</w:t>
      </w:r>
      <w:r>
        <w:rPr>
          <w:rFonts w:ascii="Arial" w:cs="Arial" w:eastAsia="Arial" w:hAnsi="Arial"/>
          <w:sz w:val="24"/>
          <w:szCs w:val="24"/>
        </w:rPr>
        <w:t xml:space="preserve">ить </w:t>
      </w:r>
      <w:r>
        <w:rPr>
          <w:rFonts w:ascii="Arial" w:cs="Arial" w:eastAsia="Arial" w:hAnsi="Arial"/>
          <w:sz w:val="24"/>
          <w:szCs w:val="24"/>
        </w:rPr>
        <w:t xml:space="preserve">предельную </w:t>
      </w:r>
      <w:r>
        <w:rPr>
          <w:rFonts w:ascii="Arial" w:cs="Arial" w:eastAsia="Arial" w:hAnsi="Arial"/>
          <w:sz w:val="24"/>
          <w:szCs w:val="24"/>
        </w:rPr>
        <w:t xml:space="preserve">штатную численность Министерства иностранных дел Кыргызской Республики на 5 единиц;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решить вопросы организационного и финансового обеспечения деятельности Посольства Кыргызской Республики в Арабской Республике Египет;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Указом.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</w:t>
      </w:r>
      <w:r>
        <w:rPr>
          <w:rFonts w:ascii="Arial" w:cs="Arial" w:eastAsia="Arial" w:hAnsi="Arial"/>
          <w:sz w:val="24"/>
          <w:szCs w:val="24"/>
        </w:rPr>
        <w:t xml:space="preserve">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Указ подлежит официальному опубликованию и вступает в силу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1 </w:t>
      </w:r>
      <w:r>
        <w:rPr>
          <w:rFonts w:ascii="Arial" w:cs="Arial" w:eastAsia="Arial" w:hAnsi="Arial"/>
          <w:sz w:val="24"/>
          <w:szCs w:val="24"/>
        </w:rPr>
        <w:t xml:space="preserve">января 2026 года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bpg6zgg0bhz99kges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dalil.kg/document/230036178</w:t>
      </w:r>
    </w:hyperlink>
  </w:p>
  <w:p>
    <w:pPr>
      <w:spacing w:after="0" w:before="40"/>
      <w:jc w:val="center"/>
    </w:pPr>
    <w:hyperlink w:history="1" r:id="rIdhk_rcypuobw3svcu0nq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o81adrgsi7niighcywl" Type="http://schemas.openxmlformats.org/officeDocument/2006/relationships/hyperlink" Target="https://dalil.kg/document/203696#st_4" TargetMode="External"/><Relationship Id="rIdnnbb1_sxtupg0ccukzcjn" Type="http://schemas.openxmlformats.org/officeDocument/2006/relationships/hyperlink" Target="https://dalil.kg/document/203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bpg6zgg0bhz99kges4v" Type="http://schemas.openxmlformats.org/officeDocument/2006/relationships/hyperlink" Target="https://dalil.kg/document/230036178" TargetMode="External"/><Relationship Id="rIdhk_rcypuobw3svcu0nq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2026-09-23T23:45:36.379Z</dcterms:created>
  <dcterms:modified xsi:type="dcterms:W3CDTF">2026-09-23T23:45:36.379Z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