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25 декабря 2025 года № 829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города Бишкек,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«Земли сельскохозяйственного назначения»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категорию «Земли промышленности, транспорта,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электрической подстанции на территории Ленинского района города Бишкек, в соответствии со </w:t>
      </w:r>
      <w:hyperlink w:history="1" r:id="rIdiwrolplb9jo75bzw2pv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пунктами 5,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части 2 </w:t>
      </w:r>
      <w:hyperlink w:history="1" r:id="rIdzzodsx2pxiiqcytflje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 пашни в другие категории земель и виды угодий», статьями </w:t>
      </w:r>
      <w:hyperlink w:history="1" r:id="rIdlwrepsucz6xjhhp8kgy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uo30weqarak-ck1a_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учитывая постановление мэрии города Бишкек от 16 сентября 2025 года № 261 и заключение комиссии по переводу (трансформации) земельных участков в городе Бишкек от 29 июля 2025 года,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0,4 га орошаемых земель, расположенный в контуре № 105 Ленинского района города Бишкек, находящийся в частной собственности общества с ограниченной ответственностью «Жаз Строй»,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электрической подстанции.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обеспечить: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земельного участка, 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сфере градостроительства и архитектуры при строгом соблюдении строительных норм и правил;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сохранность объектов историко-культурного наследия в случае их выявления на указанном земельном участке в соответствии с законодательством Кыргызской Республики об охране и использовании историко-культурного наследия;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соблюдение технических параметров автомобильных дорог, норм и требований Закона Кыргызской Республики «Об автомобильных дорогах»;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принятие мер, предусматривающих изъятие и приведение в первоначальное состояние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в пункте 1 настоящего постановления, в случае </w:t>
      </w:r>
      <w:r>
        <w:rPr>
          <w:rFonts w:ascii="Arial" w:cs="Arial" w:eastAsia="Arial" w:hAnsi="Arial"/>
          <w:sz w:val="24"/>
          <w:szCs w:val="24"/>
        </w:rPr>
        <w:t xml:space="preserve">его</w:t>
      </w:r>
      <w:r>
        <w:rPr>
          <w:rFonts w:ascii="Arial" w:cs="Arial" w:eastAsia="Arial" w:hAnsi="Arial"/>
          <w:sz w:val="24"/>
          <w:szCs w:val="24"/>
        </w:rPr>
        <w:t xml:space="preserve"> неиспользования или использования не по целевому назначению;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соблюдение нормативных актов в области общественного здравоохранения;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соответствующих охранных расстояний для безопасной и надлежащей эксплуатации воздушных линий электропередачи в соответствии с Правилами охраны электрических сетей напряжением выше 1000 вольт.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декабря 2025 года № 102 (3759).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9xzicprlnjkeui7o-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dalil.kg/document/230036257</w:t>
      </w:r>
    </w:hyperlink>
  </w:p>
  <w:p>
    <w:pPr>
      <w:spacing w:after="0" w:before="40"/>
      <w:jc w:val="center"/>
    </w:pPr>
    <w:hyperlink w:history="1" r:id="rIdonqd6bwk3tjw_xrhnp3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rolplb9jo75bzw2pvsz" Type="http://schemas.openxmlformats.org/officeDocument/2006/relationships/hyperlink" Target="https://dalil.kg/document/230029465#st_18" TargetMode="External"/><Relationship Id="rIdzzodsx2pxiiqcytflje5i" Type="http://schemas.openxmlformats.org/officeDocument/2006/relationships/hyperlink" Target="https://dalil.kg/document/202627" TargetMode="External"/><Relationship Id="rIdlwrepsucz6xjhhp8kgygx" Type="http://schemas.openxmlformats.org/officeDocument/2006/relationships/hyperlink" Target="https://dalil.kg/document/112301#st_13" TargetMode="External"/><Relationship Id="rIdqtuo30weqarak-ck1a_m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9xzicprlnjkeui7o-0d" Type="http://schemas.openxmlformats.org/officeDocument/2006/relationships/hyperlink" Target="https://dalil.kg/document/230036257" TargetMode="External"/><Relationship Id="rIdonqd6bwk3tjw_xrhnp3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2026-09-26T23:44:55.207Z</dcterms:created>
  <dcterms:modified xsi:type="dcterms:W3CDTF">2026-09-26T23:44:55.207Z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