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cswjkntdiguedwcltw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
 от 19 декабря 2025 года № 05/2-17/343)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работ по акклиматизации, выпуску, учету, расселению рыб и зарыблению рыбохозяйственных водоемов и рыболовных участков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работ по акклиматизации, выпуску, учету, расселению рыб и зарыблению рыбохозяйственных водоемов и рыболовных участков (далее – Порядок) разработан в соответствии с </w:t>
      </w:r>
      <w:hyperlink w:history="1" r:id="rIdteiaay1oqy01nck5ao_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аквакультуре, рыболовстве и охране водных биологических ресурсов» и устанавливает правила проведения работ по акклиматизации, выпуску, учету, расселению рыб и зарыблению рыбохозяйственных водоемов и рыболовных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Акклиматизация, расселение рыб* и водных беспозвоночных, зарыбление водоемов является составной частью комплексных мероприятий, направленных на повышение рыбопродуктивности и биопродукционного потенциала водоемов, обогащение видового состава водных биоресурсов, создание устойчивых популяций промысловых видов рыб, сохранение и увеличение численности отдельных ценных видов рыб и водных беспозвоночных в рыбохозяйственных водоемах государственного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работы по интродукции, акклиматизации ценных промысловых видов рыб и кормовых организмов в рыбохозяйственных водоемах осуществляются согласно вышеуказанного закона, законодательства в сфере охраны окружающей на основе научного биологического обоснования научных организаций, рыбоводно-биологических и ветеринарно-санитарных норм и требований, а также настоящего положения. Во избежание нанесения ущерба водной экосистеме запрещается самовольное проведение работ по интродукции, акклиматизации и зарыблению.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Порядке используются следующие основные понятия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• Прим.: Термин расселение устаревшее, в современной научной терминологии употребляется интродукция, далее по тексту будет употребляться интродукция.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акклиматизация – это процесс приспособления организмов к новым условиям существования (климатическим, химическим, новым биоценозам) с образованием жизнестойкого потомства с образованием воспроизводящих популяций, т.е. натурализации;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абиотические факторы – это факторы неживой природы как климатические условия, физико-химические параметры и другие параметры данной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ареал обитания рыбы – область географического распространения особей данного вида рыбы вне зависимости от степени постоянства его обитания, исключая места случайного попадания;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биотические факторы – это факторы живой природы, обитателей данной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биологическое обоснование – научно-обоснованное заключение на добычу или вылов промысловых и (или) ценных лимитируемых видов рыб, определение допустимых объемов изъятия рыбы из водных объектов, или на хозяйственную и иную деятельность, способную повлиять на состояние водных биоресурсов и среды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биотехника выращивания и разведения рыбы – научные рекомендации по биотехнологии проведения работ, связанных с разведением и выращиванием ценных видов рыб в новых местах обитания, их вселения и хозяйственного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бластомеры – это клетки, образованные в результате деления оплодотворенной яйцеклетки на ранних стадиях эмбрионального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вселение рыбы – деятельность, направленная на выпуск особей отдельных видов рыб в рыболовные угодья;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гибрид водных биологических ресурсов – потомство, полученное в результате скрещивания различных видов ВБР;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зарыбление водоемов – выпуск рыбопосадочного материала и рыбы в водоемы и рыболовные участки с целью создания самовоспроизводящихся популяций рыб, сохранения ценных, редких, эндемичных и находящихся под угрозой исчезновения видов рыб и (или) получения товарной рыбной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инвентаризация молоди – это систематический процесс, который включает в себя применение различных методов учета и оценки экстерьерных параметров, состояния здоровья и др. для разделения по группам, классам, а также для эффективного управления рыбными ресурсами с обязательным составлением акта инвентаризации;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интродукция рыбы – преднамеренное или случайное вселение, или переселение чужеродного, несвойственного данной экосистеме вида растений или животных в новый ареал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кормовая база – количество растительных и животных организмов, которые находятся в водоеме и могут быть использованы в качестве корма ихтиофауной;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личинка – молодь рыб с момента перехода на внешнее питание и до достижения стадии малька;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мальки – молодь рыб, приобретшая чешую и форму взрослых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натурализация вида – это конечный этап/фаза акклиматизации, при котором вселенец определяет ареал своего обитания в новом водоеме, взаимоотношения с другими обитателями и способен воспроизводиться естественным путем;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объект акклиматизации – это объект для переселения в новую среду обитания способной воспроизводиться;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овулированная икра – женские половые клетки рыб, свободно отделяющиеся от гонад (репродуктивных органов) в процессе нереста или искусственной симуляции и готовые к оплодотворению;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оплодотворенная икра – овулировавшая икра, у которой нормально прошел процесс оплодотворения и начался процесс упорядоченного клеточного деления;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предличинки – стадия развития с момента выклева эмбриона из оболочек до почти полного рассасывания желточного мешка;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период эндогенного (внутреннего) питания личинок – период, когда продолжение развития свободного эмбриона (личинки) происходит за счет содержащегося в теле личинки запаса питательных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рабочая плодовитость – количество зрелых икринок, выметанное самкой в данном году в условиях рыбоводного хозяйства или полученное от самки для искусственного осеменения, устанавливаемое по объемному или весовому методу учета икры;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реципиент – водоем или рыбоводное хозяйство, избранное для акклиматизации и выращивания намеченного объекта акклиматизации;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рыбоводная продукция (рыбопосадочный материал) – это рыба определенной возрастной категории (личинка, молодь, сеголетка и т.д.), предназначенная для вселения в водоемы с целью ее дальнейшего выращивания и получения товарной рыбы, повышения рыбопродуктивности водоема;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рыбохозяйственный водоем – естественные водоемы, водохранилища и реки, а также их отдельные участки (акватории), которые используются или могут использоваться для целей рыбоводства, рыболовства или рыборазведения;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рыбоводное хозяйство (рыбохозяйствующий субъект) – это юридическое лицо, крестьянское (фермерское) хозяйство или индивидуальный предприниматель, осуществляющий рыбохозяйственную деятельность;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рыборазводный завод – это рыбоводное хозяйство с неполным технологическим циклом по производству рыбопосадочного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рыбохозяйствующий субъект – физические (индивидуальные предприниматели) и юридические лица, в том числе общественные объединения, осуществляющие рыбохозяйственную деятельность в области рыбоводства, рыболовства и воспроизводства рыбных запасов на предоставленных в установленном порядке в пользование водоемах или рыболовных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сеголетки – вполне сформировавшаяся рыбка со второй половины первого лета жизни и осенью;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частиковая рыба – это промысловое название группы рыб: мелкий частик: маринка обыкновенная или илийская, чебак, чебачок, лещ, окунь, карась и др.; крупный частик: сом, белый амур, щука, сазан, карп, судак, белый толстолобик;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экстерьерные показатели – это внешние показатели, как длина, высота, вес, пол, определение стадий половозрелости, упитанности и др. морфометрические показатели, характеризующие тип телосложения, питание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целенаправленная акклиматизация – это научно обоснованное переселение растений и животных в целях в хозяйственных, эстетических и других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и проведение работ по акклиматизации, расселению (интродукции) в рыбохозяйственных водоемах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Любая акклиматизация начинается с интродукции (вселение нового, несвойственного данной экосистеме чужеродного вида растений или животных) и заканчивается натурализацией водно-биологических ресурсов. Не каждая интродукция доходит до своей последней фазы натурализации.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Интродукция бывает преднамеренной и непреднамеренной. Преднамеренная интродукция представляет собой намеренное вселение видов рыб и других водных биологических ресурсов в рыбохозяйственных целях для повышения рыбопродуктивности водоемов. Непреднамеренная интродукция – это случайный занос представителей водных биологических ресурсов при акклиматизации объектов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Акклиматизация, направленная на повышение рыбопродуктивности водоемов, расширение и освоение пустующих ареалов с научным обоснованием являются целенаправленной акклиматизацией.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Основные формы целенаправленной акклиматизации: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промыслово-хозяйственная направлена на повышение рыбных запасов промысловых видов рыб и их кормовой базы рыбохозяйственных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аквакультуральная направлена на акклиматизацию объектов для рыбопитомников, товарных рыбоводных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прицельная направлена на подавление малоценных видов, возбудителей болезней или заселение свободных биотопов.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Основные методы акклиматизации: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пассивный метод (ограниченное вмешательство в процесс акклиматизации);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активный метод (активное вмешательство в процессы выживания, культивирования, подкормки интродуцента /акклиматизанта);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 радиальной акклиматизации (создание маточных стад акклиматизанта и последующее расселение внутри водоема или в ближайшие водоемы);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метод ступенчатой акклиматизации (постепенный перенос акклиматизантов в новые климатические зоны).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Методологически акклиматизация проводится 4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прямой (перенос объектов акклиматизации из маточного водоема (водоем-донор), где он обитал в новые условия обитания или новую климатическую зону);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рыбоводное освоение (объект акклиматизации помещается в рыбопитомник для инкубации икры и дальнейшего формирования маточного стада);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адаптация (перед выпуском в новый водоем-реципиент объекты акклиматизации проходят предварительную акклиматизацию к измененной температуре, солености и других физико-химических параметров воды);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карантинизация (содержание объектов акклиматизации в специальных хозяйствах для освобождения от болезнетворных паразитов и бактерий).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Основные фазы акклиматизации: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I фаза – выживание переселенных особей/интродуцента в новых условиях, т.е. период физиологической адаптации или иначе акклиматизации к новым природно-климатическим, абиотическим и биотическим условиям;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II фаза – размножение особей переселенца и начало формирования его популяции;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III фаза – достижение максимальной численности переселенца/интродуцента, фаза «взрыва». Взрыв численности наблюдается при беспрепятственном использовании вселенными особями и их потомством ранее накопленных и мало потребляемых в данном водоёме пищевых ресурсов и при слабом напряжении биотических отношений на первых фазах акклиматизации (отсутствие паразитов, малое количество врагов и конкурентов в питании, незаселённый биотоп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IV фаза – это обострение противоречий переселенца с биотической средой. При значительном увеличении численности новой популяции неизбежно идет обострение её биотических отношений (внутривидовых и межвидовых) с аборигенами;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V фаза – это натурализация переселенца, который уже становится акклиматизантом. Акклиматизант в ряде поколений достигает такого уровня, когда численность популяции, величина ареала обитания и другие показатели приходят в соответствие с абиотическими и биотическими факторами среды. На этой фазе меняются морфофизиологические показатели акклиматизанта.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Мероприятиям по интродукции и акклиматизации ценных видов рыб и других водных биологических ресурсов с целью формирования фауны и флоры водоемов предшествует разработка биологического обоснования научных организаций и программы проведения данных мероприятий в зависимости от форм и методов.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Научное биологическое обоснование разрабатывается на основании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целесообразность проведения мероприятий по интродукции и акклиматизации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цель интродукции и акклиматизации (поддержание биоразнообразия, формирование восстановление) промысловых запасов, рыболовство (добыча), ожидаемые сроки формирования устойчивых популяций;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рыбохозяйственная характеристика материнского водоема, наличие хищных видов рыб и икроедов, обеспеченность кормовой базой вселяемых видов рыб, наличие пищевых конкурентов;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хозяйственная, экономическая, промысловая (массовость, доступность промыслу), пищевая и другие особенности вселяемого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предполагаемое влияние на экосистему и ихтиофауну заселяемого водоема. Обязательная оценка экологических рисков с моделированием долгосрочных последствий (10-20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болезни и паразитофауна объектов вселения, и их возможная опасность для фауны и флоры заселяемого водоема и населения данного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рекомендации по отбору чистой партии объектов вселения (гарантия от вселения непредусмотренных видов, опасных для экологической системы заселяемых водоемов);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характеристика объекта интродукции, акклиматизации: видовое название, размер, вес особей на различных стадиях жизненного цикла, ареал обитания, питание на различных стадиях жизненного цикла, рыбохозяйственное использование, технологии разведения,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приемная емкость водного объекта, в котором предполагается проводить мероприятия по акклиматизации водных биоресурсов: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характеристика экосистемы заселяемого водоема с точки зрения его пригодности для обитания, размножения и натурализации предлагаемых для акклиматизации водных биоресурсов, рыбохозяйственная характеристика водоема-приемника, наличие хищных видов рыб и икроедов, обеспеченность кормовой базой вселяемых видов рыб, наличие пищевых конкурентов, характеристика паразитофауны;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вероятная область расселения вселенцев и примерные сроки увеличения их численности до объемов, допускающих использование их промыслом или в качестве кормовых объектов в экосистеме;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ожидаемые уловы (для кормовых беспозвоночных – ожидаемая биомасса и возможные сроки массового использования их рыбами);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рекомендации по биотехнике проведения работ: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получения рыбопосадочного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стадия развития водных биоресурсов, на которых целесообразно осуществлять вселение;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сроки проведения вселений;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необходимое количество водных биоресурсов для ежегодного вселения и повторность вселений;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способы и условия транспортировки;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пробных вселений в изолированные водоемы, схожие по рыбохозяйственным характеристикам, перед масштабной интродукцией.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Успешной считается акклиматизация, когда после наблюдаемой высокой численности акклиматизанта при наличии большой биомассы кормовой базы, отсутствии конкурентов в питании, низкой численности врагов и паразитов и благоприятных абиотических факторов, затем после стадии обострения с биотической средой наступает натурализация, т.е. гармонизация с новой средой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Мероприятия по интродукции, акклиматизации могут осуществляться рыбохозяйствующими субъектами по заявлению и уполномоченным органом.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Биологическое обоснование на интродукцию, акклиматизацию рассматривается Рыбоводно-биологическим экспертным советом (далее – экспертный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экспертного совета является основанием для включения в ежегодный план работ уполномоченного органа в сфере рыбного хозяйства, которое утверждается руководством уполномоченного органа и рыбохозяйствующим субъектом для выполнения ими плановых мероприятий по интродукции, акклиматизации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План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заявителе;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рыбохозяйственном водоеме (рыбохозяйственный паспорт водоема);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детальный план мероприятий по акклиматизации, включая этапы, способы, формы, методы и мероприятия по адаптации вида к условиям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меры по управлению популяцией (регулирование численности, охрана территорий);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сроки проведения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мониторинг и оценка воздействия на водную экосистему.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 в сфере рыбного хозяйства совместно с научными организациями: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организации и проведении работ по интродукции, акклиматизации ценных видов рыб и других водных биоресурсов, координирует и контролирует деятельность рыбных хозяйств, выполняющих данные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мониторинг хода акклиматизации вселенцев, чистоты акклиматизации во избежание попадания случайных вселенцев;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оценке результатов акклиматизации, промыслового эффекта, эффективности акклиматизационных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Мероприятия по интродукции, акклиматизации в водоемах республики объектов рыбного промысла, а также любительского и спортивного рыболовства, включенные в планы акклиматизационных работ, проводятся под наблюдением уполномоченного органа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Решение о прекращении вселения в водоемы предусмотренных планом акклиматизации принимается экспертным советом на основании рекомендаций, заключений научных организаций или специалистов уполномоченного органа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Рыбохозяйствующие субъекты, осуществляющие работы по интродукции, акклиматизации представляют в уполномоченный орган информацию и отчеты о выполненных работах и мониторинге состояния здоровья, питания, поведения, размножения объектов акклиматизации.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работе с особо ценными объектами акклиматизации отечественной и зарубежной ихтиофауны уполномоченный орган может использовать отдельные рыбохозяйственные водоемы в качестве маточных, с целью создания в них маточного стада ценных видов рыб.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Рекомендуется проводить работы по акклиматизации рыб в комплексе с акклиматизацией кормовых организмов для повышения эффективности акклиматизационных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акклиматизационных работ и выращивание чужеродных видов рыб в озере Иссык-Куль и водных объектах, имеющих постоянную или временную связь с озером;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вселять объекты интродукции, акклиматизации в водоемы, где присутствую близкие сородичи, во избежание заражения из-за специфичности паразитофауны для каждого вида.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в сфере рыбного хозяйства, рыбные хозяйства, общественные организации Общественного объединения «Союз обществ охотников и рыболовов Кыргызской Республики» и другие пользователи водоемов проводят среди населения разъяснительную работу о недопустимости самовольного вселения в водоемы республики новых видов рыб и водных организмов, которые могут причинить ущерб ихтиофауне местных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учета, выпуска рыбоводной продукции и зарыбления рыбохозяйственных водоемов и рыболовных участков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Учет рыбоводной продукции начинается с учета икры. В процессе получения икры от содержащихся на рыборазводном заводе производителей, отловленных из естественных водоемов для искусственного воспроизводства рыбных запасов необходимо в журнал внести условия содержания (температура, содержание кислорода, рН), экстерьерные показатели производителей маточного поголовья, среднюю и рабочую плодовитость самок, количество полученной овулированной и оплодотворенной икры, на основе последних двух данных необходимо вывести процент оплодотворения.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Процент оплодотворения икры определяется только на стадии клеточного деления (лучше всего на стадии образования 16 бластомеров), неоплодотворенная икра не делится. К примеру, из 150 просмотренных икринок 145 развиваются, процент оплодотворения составляет: 145 х 100/150 = 96,6%.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случае, если процент оплодотворения выше 80%, такие пробы показывают сходные результаты, и обычно повторное взятие проб не требуется. При более низком проценте оплодотворения возможен значительный отход за счет аномального развития эмбрионов и проведение повторных проб является обязательным. При проценте оплодотворения икры менее 50%, такая икра считается непригодной к дальнейшей инкубации и подлежит списанию и уничтожению по акту в соответствии с ветеринарными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Выклюнувшихся из икры предличинок пересаживают из инкубационных аппаратов в лотки, бассейны или специальные аппараты на период их перехода на экзогенное (внешнее) питание, который в зависимости от вида рыб и температуры воды длится от 3-5 суток до 30 суток.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Подсчет молоди осуществляют сплошным (весовым, объемным, поштучным), повременным (весовым, объемным), бонитировочным методами и с помощью современного метода: фотоэлектронного счетчика. В обязательном порядке в журнале делается запись в какие бассейны пересажена та или иная партия инкубированной икры для обеспечения прослеживаемости.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Метод сплошного учета предусматривает определение количества выпускаемой молоди с применением мерной емкости (не менее 0,5 литра), мерным весом (не менее 0,5 кг) либо поштучный просчет всей выпускаемой молоди.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Учет молоди рыбы при повременном методе производится сразу после открытия водоспусков и продолжается в течение всего времени спуска воды из водоема, пруда с помощью специальных учетных устройств, позволяющих отбирать пробы без травмирования молоди рыбы.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взятия проб зависит от интенсивности ската молоди рыбы, но не реже одной пробы через каждые 2 часа.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ската молоди рыбы повышенной интенсивности разрешается устанавливать продолжительность взятия пробы в 30 секунд с периодичностью взятия проб через 30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проба взвешивается (при повременном весовом методе) или измеряется (при повременном объемном методе) мерной емкостью. Если проба не превышает 0,5 кг, то обрабатывается вся проба, если в пробе окажется более 0,5 кг, то после взвешивания или измерения всей пробы отвешивается и обрабатывается 0,1 – 0,5 кг от этой пробы в зависимости от видового состава и морфометрических (размерно-весовых) показателей молоди, при этом их количество не должно быть менее 100 штук.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молоди рыбы, выпущенной за сутки, определяется по формуле: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0"/>
          <w:szCs w:val="20"/>
        </w:rPr>
        <w:t xml:space="preserve">сут</w:t>
      </w:r>
      <w:r>
        <w:rPr>
          <w:rFonts w:ascii="Arial" w:cs="Arial" w:eastAsia="Arial" w:hAnsi="Arial"/>
          <w:sz w:val="24"/>
          <w:szCs w:val="24"/>
        </w:rPr>
        <w:t xml:space="preserve">. – численность молоди рыбы, выпущенной за сутки;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количество молоди, учтенной за сутки (определяется по результатам 24 проб экспозицией 1 минута, проводимых с часовым интервалом), экз.;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 – временной интервал, 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выпущенной молоди за весь период выпуска определяется по формуле: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0"/>
          <w:szCs w:val="20"/>
        </w:rPr>
        <w:t xml:space="preserve">общ</w:t>
      </w:r>
      <w:r>
        <w:rPr>
          <w:rFonts w:ascii="Arial" w:cs="Arial" w:eastAsia="Arial" w:hAnsi="Arial"/>
          <w:sz w:val="24"/>
          <w:szCs w:val="24"/>
        </w:rPr>
        <w:t xml:space="preserve">. – общее количество выпущенной молоди;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∑ N</w:t>
      </w:r>
      <w:r>
        <w:rPr>
          <w:rFonts w:ascii="Arial" w:cs="Arial" w:eastAsia="Arial" w:hAnsi="Arial"/>
          <w:sz w:val="20"/>
          <w:szCs w:val="20"/>
        </w:rPr>
        <w:t xml:space="preserve">сут</w:t>
      </w:r>
      <w:r>
        <w:rPr>
          <w:rFonts w:ascii="Arial" w:cs="Arial" w:eastAsia="Arial" w:hAnsi="Arial"/>
          <w:sz w:val="24"/>
          <w:szCs w:val="24"/>
        </w:rPr>
        <w:t xml:space="preserve"> – сумма суточных показаний;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0"/>
          <w:szCs w:val="20"/>
        </w:rPr>
        <w:t xml:space="preserve">сут</w:t>
      </w:r>
      <w:r>
        <w:rPr>
          <w:rFonts w:ascii="Arial" w:cs="Arial" w:eastAsia="Arial" w:hAnsi="Arial"/>
          <w:sz w:val="24"/>
          <w:szCs w:val="24"/>
        </w:rPr>
        <w:t xml:space="preserve">. – численность молоди, выпущенной за сутки, экз.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молоди рыбы за сутки определяется путем сложения результатов, полученных для каждого интервала.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Учет молоди при бонитировочном методе проводится перед выпуском молоди рыбы. С этой целью в выростном пруду устанавливаются зоны учета. Пробы отбираются с помощью малькового трала, для которого определен коэффициент уловистости. Коэффициент уловистости трала определяется как отношение количества пойманной молоди за одно траление к количеству циклов траления в зоне действия орудия лова.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фактической численности молоди, необходимо площадь пруда перемножить на количество молоди, имевшихся на 1 м2 обловленного участка и это произведение разделить на коэффициент уловистости трала.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анализа отобранных проб, с учетом коэффициента уловистости орудий лова, рассчитывают количество молоди рыбы в водоеме, применяя вероятностно-статистические методы. Бонитировочный учет проводится в любое светлое время суток по соответствующим методикам, утверждаемым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Подсчет молоди современными методами осуществляется с помощью фотоэлектронного счетчика, устанавливаемого в потоке и соединенного с фотодатчиком, фиксирующим проходившую в потоке воды молодь.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Применение того или иного метода учета зависит от типа рыбоводного хозяйства и вида выращиваемой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Рыборазводные заводы и инкубационные цеха, занимающихся производством и выпуском молоди частиковых и сиговых видов рыб, применяют повременный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выпуске двухлеток частиковых и растительноядных рыб применяется только метод сплошного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Учет молоди сиговых видов рыб, очень чувствительных к механическим воздействиям, проводится повременным методом, с часовым интервалом взятия проб (минутная экспозиция).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Рыборазводные заводы и инкубационные цеха, выращивающие и выпускающие молодь лососевых видов рыб, использует сплошной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выращивании молоди лососевых рыб до годовалого возраста и старше вся молодь рыбы просчитывается (инвентаризуется) во время отсадки на зимовку и сортировках. Результаты просчетов оформляются актом по установленной уполномоченным органом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Выпуск рыбоводной продукции в рыбохозяйственные водоемы осуществляется в соответствии с настоящим Положением при наличии ветеринарных сопроводительных документов на рыбопосадочный материал и положительного заключения об эпизоотическом благополучии зарыбляемого рыбохозяйственного водоема.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Акты выпуска оформляются в нескольких экземплярах и передаются представителям государственных органов, научных и общественных организаций, участвовавших в выпуске.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Зарыбление или выпуск молоди в рыбохозяйственные водоемы или их участки должен осуществляться комиссионно в присутствии рыбохозяйствующего субъекта с участием представителей уполномоченного органа, ветеринарной службы, охраны окружающей среды, научных и общественных организаций. Для участия в работе комиссии могут приглашаться представители органов местного самоуправления и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Рыбохозяйствующие субъекты, занимающиеся выращиванием рыбопосадочного материала с целью зарыбления водоемов, ежегодно должны составлять графики выпуска молоди рыб и зарыбления водоемов, с указанием наименования водоемов, сроков и объемов выпуска молоди рыб, а также в своей работе должны руководствоваться ветеринарно-санитарными, рыбоводно-биологическими нормами и требованиями и обеспечить прослеживаемость рыбоводной продукции.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Учет выпускаемой рыбоводной продукции должен проводиться с обязательным оформлением учетной документации, который осуществляется специалистами-рыбоводами.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Первичным учетным документом являются карточка учета рыбоводной продукции установленной уполномоченным органом формы, которая должна иметь порядковый номер, заверенный печатью рыбохозяйствующего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Карточки учета не подлежат уничтожению и должны храниться у рыбохозяйствующего субъекта не менее 5 лет. Записи в карточках учета производятся шариковыми или гелиевыми ручками, черного или синего цвета, подчистка, исправления и замена карточек учета запрещаются. Ошибочная запись перечеркивается одной чертой и заверяется подписью главного рыбовода, ответственного за учет рыбоводной продукции в рыбоводном хозяйстве.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Бланки карточек учета должны храниться у руководителя рыбохозяйствующего субъекта (рыбного хозяйства) или у главного рыбовода, а в период выпуска молоди рыбы – у специалиста-рыбовода, ответственного за выпуск и учет – молоди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Записи о количестве выпускаемой из прудов, бассейнов и иных выростных сооружений молоди рыбы в рыбохозяйственные водоемы, производятся в карточках учета в присутствии представителей уполномоченного органа, ветеринарной службы, осуществляющих контроль за выпуском рыбоводной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Записи о качестве выпускаемой молоди (средняя штучная масса за каждые сутки) заносятся в карточки учета ответственным рыбоводом рыбохозяйствующего субъекта или ответственным рыбоводом.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 окончании выпуска молоди рыб из определенного выростного пруда на основании карточек учета в присутствии комиссии составляется акт о выпуске рыбоводной продукции.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 основании актов по каждому выростному пруду оформляется итоговый акт приемки рыбоводной продукции от соответствующего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Акты выпуска рыбоводной продукции по отдельному выростному сооружению и в целом по рыбохозяйствующему субъекту (рыбному хозяйству) оформляются в 2-х экземплярах, один из которых передается в уполномоченный орган, второй – хранится в делах рыбохозяйствующего субъекта (рыбного хозяйства), производившего зарыбление рыбохозяйственных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акте должно быть отражено (по каждому отдельному виду рыб):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выпущенной или переданной молоди рыбы, ее средний вес и метод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выпущенной или переданной молоди рыбы нестандартного веса;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календарные сроки начала и конца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использованная тара, плотность посадки в таре, температура воды в таре;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характеристика мест выпуска молоди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температура воды в водоеме вселения, качество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маршрут транспортировки, расстояние, длительность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отход молоди рыбы за транспортировку и другие необходимые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 окончании рыбоводного сезона оформляется общий акт по вывозу молоди рыб в 2-х экземплярах, с указанием общего количества рейсов и водоемов, в которые выпускалась молодь рыбы. Общий акт по вывозу молоди рыб прилагается к акту по выпуску молоди от данного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Все материалы по учету выращенной и выпущенной в водоемы молоди рыбы являются документами строгой отчетности и должны храниться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Рыбохозяйствующие субъекты, осуществляющие работы по акклиматизации, вселению, зарыблению рыбохозяйственных водоемов обязаны не допускать вселение без научно-биологического обоснования, положительного заключения госэкологической экспертизы и ветеринарного заключения объектов акклиматизации и эпизотической ситуации водоема-приемника.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допускается вселение в водоемы вместе с объектами акклиматизации иных видов, в том числе хищных рыб или возбудителей заболеваний, которые могут явиться причиной истребления или гибели эндемичных видов рыб и водных кормовых организмов, а также причиной возникновения и распространения в водоемах эпизоотий.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целях сохранения генофонда водных биоресурсов (ВБР) запрещается выпуск гибридов рыб, полученных в результате скрещивания различных видов и родов в рыбохозяйственные водоемы. При использовании гибридов в аквакультуре необходимо принять меры по недопущению попадания гибридов в естественные водоемы и реки.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Рыбохозяйствующие субъекты обязаны строго контролировать процесс интродукции, акклиматизации во избежание побега и попадания гибридов, чужеродных видов/интродуцентов в естественные водоемы и реки.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Возмещение ущерба осуществляется в соответствии с таксами и методикой расчета ущерба либо фактическими затратами на компенсацию ущерба с учетом упущенной выгоды.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Ветеринарно-санитарные нормы и требования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обязательном порядке рыбоводное хозяйство, занимающееся выращиванием рыбопосадочного материала (рыборазводный завод, рыбопитомник, полносистемное хозяйство) должно работать по принципу «закрытого хозяйства», иметь карантинные и изоляторные пруды, головной пруд и отстойник, складские помещения, помещения для хранения рыбоводного инвентаря. Территория хозяйствующего субъекта должна обеспечиваться дезинфицированием въезжающего и выезжающего автотранспорта.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Рыбохозяйствующий субъект, осуществляющий работы по акклиматизации, вселению, зарыблению рыбохозяйственных водоемов обязан соблюдать ветеринарно-санитарные, рыбоводно-биологические нормы и требования, ветеринарно-санитарные требования к буферным зонам и разрывам между хозяйствующими субъектами, регулярно проводить работы по дезинфекции, дератизации и дезинсекции на всей территории хозяйства с составлением актов или приглашать специальные службы по обработке.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Один раз в год (при необходимости, если в верхней зоне имеются какие-либо объекты, загрязняющие воду) необходимо осуществлять лабораторный контроль качества воды на нитраты, нитриты, хлориды, сульфаты и др. токсические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Производителей рыб необходимо отлавливать в водоемах, благополучных по болезням рыб или завозить из благополучных в ветеринарном отношении рыбоводных хозяйств, перед посадкой в пруды необходимо карантинировать в течение 30 дней в карантинных прудах.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bqtld6w0tj95cxf3a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dalil.kg/document/230038132</w:t>
      </w:r>
    </w:hyperlink>
  </w:p>
  <w:p>
    <w:pPr>
      <w:spacing w:after="0" w:before="40"/>
      <w:jc w:val="center"/>
    </w:pPr>
    <w:hyperlink w:history="1" r:id="rIdpdzbioajybsz4byczsd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swjkntdiguedwcltwiy" Type="http://schemas.openxmlformats.org/officeDocument/2006/relationships/hyperlink" Target="https://dalil.kg/document/230038087" TargetMode="External"/><Relationship Id="rIdteiaay1oqy01nck5ao_7s" Type="http://schemas.openxmlformats.org/officeDocument/2006/relationships/hyperlink" Target="https://dalil.kg/document/112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bqtld6w0tj95cxf3alq" Type="http://schemas.openxmlformats.org/officeDocument/2006/relationships/hyperlink" Target="https://dalil.kg/document/230038132" TargetMode="External"/><Relationship Id="rIdpdzbioajybsz4byczsd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2026-09-27T00:28:29.030Z</dcterms:created>
  <dcterms:modified xsi:type="dcterms:W3CDTF">2026-09-27T00:28:29.030Z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