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№27/4-6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ставок налога для жилых зданий и помещений для применения в налоговых периодах 2025-2027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февраля 2025 года вх.№01‑07/36 и протокола заседания постоянной комиссии по экономике, бюджету, финансам, налогам и привлечению инвестиций Токмокского городского кенеша от 24 февраля 2025 года №6, а также руководствуясь Законами Кыргызской Республики «</w:t>
      </w:r>
      <w:hyperlink w:history="1" r:id="rIdsmonx_ofzgglkgvpsq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jupyatqlsiure_-hm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«О введении в действие Налогового кодекса Кыргызской Республики»,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ставки </w:t>
      </w:r>
      <w:r>
        <w:rPr>
          <w:rFonts w:ascii="Arial" w:cs="Arial" w:eastAsia="Arial" w:hAnsi="Arial"/>
          <w:sz w:val="24"/>
          <w:szCs w:val="24"/>
        </w:rPr>
        <w:t xml:space="preserve">налога для жилых зданий и помещений </w:t>
      </w:r>
      <w:r>
        <w:rPr>
          <w:rFonts w:ascii="Arial" w:cs="Arial" w:eastAsia="Arial" w:hAnsi="Arial"/>
          <w:sz w:val="24"/>
          <w:szCs w:val="24"/>
        </w:rPr>
        <w:t xml:space="preserve">для применения в налоговых периодах 2025-2027 годов согласно приложению, в которых учитываются материалы стен и год ввода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налоговой службы по г.Токмок: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свои предложения по увеличению ставок налога на имущество для жилых зданий и помещений один раз в три года в срок не позднее 1 октября текущего налогового периода, где размер ставок не должен превышать 100 (сто) сомов за 1 (один) квадратный метр.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сборов по налогам и платежам, путем улучшения администрирования налогов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обеспечивать выполнение утвержденных плановых показателей по всем видам налоговых и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доходной части утвержденного бюджета города возложить на мэра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ml2dvtyoxrgiflhvx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dalil.kg/document/230038397</w:t>
      </w:r>
    </w:hyperlink>
  </w:p>
  <w:p>
    <w:pPr>
      <w:spacing w:after="0" w:before="40"/>
      <w:jc w:val="center"/>
    </w:pPr>
    <w:hyperlink w:history="1" r:id="rIdgouo7kqyv4gczyiy__4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onx_ofzgglkgvpsqkoi" Type="http://schemas.openxmlformats.org/officeDocument/2006/relationships/hyperlink" Target="https://dalil.kg/document/112302" TargetMode="External"/><Relationship Id="rId5jupyatqlsiure_-hmbw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ml2dvtyoxrgiflhvxjp" Type="http://schemas.openxmlformats.org/officeDocument/2006/relationships/hyperlink" Target="https://dalil.kg/document/230038397" TargetMode="External"/><Relationship Id="rIdgouo7kqyv4gczyiy__4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2026-09-27T12:39:49.420Z</dcterms:created>
  <dcterms:modified xsi:type="dcterms:W3CDTF">2026-09-27T12:39:49.420Z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