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ФИНАНСОВ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225-П</w:t>
      </w:r>
    </w:p>
    <w:p>
      <w:pPr>
        <w:spacing w:after="240" w:before="31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услуг» от 14 ноября 2023 года №7-П</w:t>
      </w:r>
    </w:p>
    <w:p>
      <w:pPr>
        <w:spacing w:after="120" w:before="318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u28ajraogj6malgmzs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руководствуясь </w:t>
      </w:r>
      <w:hyperlink w:history="1" r:id="rIdorunahhu2jdf5ccxjd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</w:t>
      </w:r>
      <w:r>
        <w:rPr>
          <w:rFonts w:ascii="Arial" w:cs="Arial" w:eastAsia="Arial" w:hAnsi="Arial"/>
          <w:sz w:val="24"/>
          <w:szCs w:val="24"/>
        </w:rPr>
        <w:t xml:space="preserve">органам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самоуправления»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115,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 w:before="32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km-wqwap-zyspzxuk8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финансов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инструкции по отбору независимой комиссии по жалобам</w:t>
      </w:r>
      <w:r>
        <w:rPr>
          <w:rFonts w:ascii="Arial" w:cs="Arial" w:eastAsia="Arial" w:hAnsi="Arial"/>
          <w:sz w:val="24"/>
          <w:szCs w:val="24"/>
        </w:rPr>
        <w:t xml:space="preserve">и обращениям, типовых форм по процедуре осуществления государственных закупок товаров, работ, услуг и консультационных услуг» от 14 ноября 2023 года №7-П, следующие изменения:</w:t>
      </w:r>
    </w:p>
    <w:p>
      <w:pPr>
        <w:spacing w:after="120" w:before="2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rzzx3wzdfl8xdg-t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процедурам осуществления государственных закупок товаров, работ, услуг и консультационных услуг, утвержденной вышеуказанным приказом: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2.5.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 редакции: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«2.5. Авансовый платеж предоставляется в соответствии с нормативными правовыми актами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</w:t>
      </w:r>
      <w:r>
        <w:rPr>
          <w:rFonts w:ascii="Arial" w:cs="Arial" w:eastAsia="Arial" w:hAnsi="Arial"/>
          <w:sz w:val="24"/>
          <w:szCs w:val="24"/>
        </w:rPr>
        <w:t xml:space="preserve">правового</w:t>
      </w:r>
      <w:r>
        <w:rPr>
          <w:rFonts w:ascii="Arial" w:cs="Arial" w:eastAsia="Arial" w:hAnsi="Arial"/>
          <w:sz w:val="24"/>
          <w:szCs w:val="24"/>
        </w:rPr>
        <w:t xml:space="preserve">обеспечения:</w:t>
      </w:r>
    </w:p>
    <w:p>
      <w:pPr>
        <w:spacing w:after="120" w:before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трех рабочих дней со дня регистрации опубликовать настоящий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газете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«Эркин-Тоо», на официальном сайте Министерства финансов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 в</w:t>
      </w:r>
      <w:r>
        <w:rPr>
          <w:rFonts w:ascii="Arial" w:cs="Arial" w:eastAsia="Arial" w:hAnsi="Arial"/>
          <w:sz w:val="24"/>
          <w:szCs w:val="24"/>
        </w:rPr>
        <w:t xml:space="preserve">двух экземплярах на государственном и официальном языках в Министерство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приказа, направить копию приказа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Департаменту</w:t>
      </w:r>
      <w:r>
        <w:rPr>
          <w:rFonts w:ascii="Arial" w:cs="Arial" w:eastAsia="Arial" w:hAnsi="Arial"/>
          <w:sz w:val="24"/>
          <w:szCs w:val="24"/>
        </w:rPr>
        <w:t xml:space="preserve">государственных</w:t>
      </w:r>
      <w:r>
        <w:rPr>
          <w:rFonts w:ascii="Arial" w:cs="Arial" w:eastAsia="Arial" w:hAnsi="Arial"/>
          <w:sz w:val="24"/>
          <w:szCs w:val="24"/>
        </w:rPr>
        <w:t xml:space="preserve">закупок 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 проводить координацию и регулирование деятельности закупающих организаций по осуществлению государственных закупок товаров, работ, услуг и консультационных услуг 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возложить на заместителя министра Календерова У.И.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d7mvvczxrljsezkb5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dalil.kg/document/230038400</w:t>
      </w:r>
    </w:hyperlink>
  </w:p>
  <w:p>
    <w:pPr>
      <w:spacing w:after="0" w:before="40"/>
      <w:jc w:val="center"/>
    </w:pPr>
    <w:hyperlink w:history="1" r:id="rIdocxvozkgo1vzlowdx-9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8ajraogj6malgmzshk2" Type="http://schemas.openxmlformats.org/officeDocument/2006/relationships/hyperlink" Target="https://dalil.kg/document/112361" TargetMode="External"/><Relationship Id="rIdorunahhu2jdf5ccxjds9l" Type="http://schemas.openxmlformats.org/officeDocument/2006/relationships/hyperlink" Target="https://dalil.kg/document/160035" TargetMode="External"/><Relationship Id="rIdkm-wqwap-zyspzxuk8lwl" Type="http://schemas.openxmlformats.org/officeDocument/2006/relationships/hyperlink" Target="https://dalil.kg/document/200968" TargetMode="External"/><Relationship Id="rIdxgrzzx3wzdfl8xdg-tpbm" Type="http://schemas.openxmlformats.org/officeDocument/2006/relationships/hyperlink" Target="https://dalil.kg/document/200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d7mvvczxrljsezkb5ib" Type="http://schemas.openxmlformats.org/officeDocument/2006/relationships/hyperlink" Target="https://dalil.kg/document/230038400" TargetMode="External"/><Relationship Id="rIdocxvozkgo1vzlowdx-9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2026-09-27T03:44:56.123Z</dcterms:created>
  <dcterms:modified xsi:type="dcterms:W3CDTF">2026-09-27T03:44:56.123Z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