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199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повторных выборов депутатов Жогорку Кенеша Кыргызской Республики по многомандатному избирательному округу № 13, назначенных на 1 марта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c6n9hph48k6du8twib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повторных выборов депутатов Жогорку Кенеша Кыргызской Республики по многомандатному избирательному округу № 13" от 30 декабря 2025 года № 196, руководствуясь </w:t>
      </w:r>
      <w:hyperlink w:history="1" r:id="rId47vi6pwjt7_v4cy3-bi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6lww5cbtqz-erceet35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ejoyasi8kzmtfjhso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cfnsv4cd0qnwa1wd9i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-nsxhvkwqhw1n6c26fa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в целях организации подготовки и проведения повторных выборов депутатов Жогорку Кенеша Кыргызской Республики по многомандатному избирательному округу № 13,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повторных выборов депутатов Жогорку Кенеша Кыргызской Республики по многомандатному избирательному округу № 13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сумме 18507400</w:t>
      </w:r>
      <w:r>
        <w:rPr>
          <w:rFonts w:ascii="Arial" w:cs="Arial" w:eastAsia="Arial" w:hAnsi="Arial"/>
          <w:sz w:val="24"/>
          <w:szCs w:val="24"/>
        </w:rPr>
        <w:t xml:space="preserve"> (восемнадцать миллионов пятьсот семь тысяч) сомов,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№ 1</w:t>
      </w:r>
      <w:r>
        <w:rPr>
          <w:rFonts w:ascii="Arial" w:cs="Arial" w:eastAsia="Arial" w:hAnsi="Arial"/>
          <w:sz w:val="24"/>
          <w:szCs w:val="24"/>
        </w:rPr>
        <w:t xml:space="preserve">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повторных выборов депутатов Жогорку Кенеша Кыргызской Республики по многомандатному избирательному округу № 13, назначенных на 1 марта 2026 года,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№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(окружных и участковых) на подготовку и проведение повторных выборов депутатов Жогорку Кенеша Кыргызской Республики по многомандатному избирательному округу № 13, назначенных на 1 марта 2026 года,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№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 взаимодействии с Министерством финансов Кыргызской Республики организовать финансирование на подготовку и проведение повторных выборов депутатов Жогорку Кенеша Кыргызской Республики по многомандатному избирательному округу № 13, обеспечить распределение выделенных средств республиканского бюджета № 13 окружной избирательной комиссии, согласно утвержденной смете;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финансовое обеспечение членам избирательных комиссий и привлеченным гражданам, согласно утвержденной смете в безналичной форме через банковские учреждения ОАО "Элдик Банк" и ОАО "Айыл Банк" и обеспечить контроль за целевым использованием этих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для подготовки и проведения повторных выборов депутатов Жогорку Кенеша Кыргызской Республики по многомандатному избирательному округу №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опубликовать в государственной официальной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8jam4sdcpy2r39y6v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dalil.kg/document/230038476</w:t>
      </w:r>
    </w:hyperlink>
  </w:p>
  <w:p>
    <w:pPr>
      <w:spacing w:after="0" w:before="40"/>
      <w:jc w:val="center"/>
    </w:pPr>
    <w:hyperlink w:history="1" r:id="rIdmv59sdhsnde5mdhl3ag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6n9hph48k6du8twibjg" Type="http://schemas.openxmlformats.org/officeDocument/2006/relationships/hyperlink" Target="https://dalil.kg/document/230038462" TargetMode="External"/><Relationship Id="rId47vi6pwjt7_v4cy3-birq" Type="http://schemas.openxmlformats.org/officeDocument/2006/relationships/hyperlink" Target="https://dalil.kg/document/203244#st_40" TargetMode="External"/><Relationship Id="rId6lww5cbtqz-erceet35ow" Type="http://schemas.openxmlformats.org/officeDocument/2006/relationships/hyperlink" Target="https://dalil.kg/document/112260#st_4" TargetMode="External"/><Relationship Id="rIdkhejoyasi8kzmtfjhsoyz" Type="http://schemas.openxmlformats.org/officeDocument/2006/relationships/hyperlink" Target="https://dalil.kg/document/112260#st_8" TargetMode="External"/><Relationship Id="rIdrcfnsv4cd0qnwa1wd9irc" Type="http://schemas.openxmlformats.org/officeDocument/2006/relationships/hyperlink" Target="https://dalil.kg/document/112260#st_14" TargetMode="External"/><Relationship Id="rId-nsxhvkwqhw1n6c26fauj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8jam4sdcpy2r39y6vlc" Type="http://schemas.openxmlformats.org/officeDocument/2006/relationships/hyperlink" Target="https://dalil.kg/document/230038476" TargetMode="External"/><Relationship Id="rIdmv59sdhsnde5mdhl3ag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2026-09-26T22:58:23.144Z</dcterms:created>
  <dcterms:modified xsi:type="dcterms:W3CDTF">2026-09-26T22:58:23.144Z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