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_aq7gsejfemvhdpnjr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7 июля 2026 года № 465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2026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из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регенерируемой бумаги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картона (макулатура и отходы)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</w:t>
      </w:r>
      <w:r>
        <w:rPr>
          <w:rFonts w:ascii="Arial" w:cs="Arial" w:eastAsia="Arial" w:hAnsi="Arial"/>
          <w:sz w:val="24"/>
          <w:szCs w:val="24"/>
        </w:rPr>
        <w:t xml:space="preserve">ями 29, </w:t>
      </w:r>
      <w:r>
        <w:rPr>
          <w:rFonts w:ascii="Arial" w:cs="Arial" w:eastAsia="Arial" w:hAnsi="Arial"/>
          <w:sz w:val="24"/>
          <w:szCs w:val="24"/>
        </w:rPr>
        <w:t xml:space="preserve">47 Договора о Евразийском экономическом союзе от 29 мая 2014 года, статьями </w:t>
      </w:r>
      <w:hyperlink w:history="1" r:id="rIdrzteyh2c3gxiua6puak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kmkx8arfwb7xdvmynq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Установить временный запрет сроком на шесть месяцев на вывоз </w:t>
      </w:r>
      <w:r>
        <w:rPr>
          <w:rFonts w:ascii="Arial" w:cs="Arial" w:eastAsia="Arial" w:hAnsi="Arial"/>
          <w:sz w:val="24"/>
          <w:szCs w:val="24"/>
        </w:rPr>
        <w:t xml:space="preserve">из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(за исключением транзита, а также гуманитарной помощи, оказываемой Кабинетом Министров Кыргызской Республики) регенерируемой бумаги и картона (макулатура и отходы), классифицируемых кодом 4707 ТН 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Государственной таможенной службе при </w:t>
      </w:r>
      <w:r>
        <w:rPr>
          <w:rFonts w:ascii="Arial" w:cs="Arial" w:eastAsia="Arial" w:hAnsi="Arial"/>
          <w:sz w:val="24"/>
          <w:szCs w:val="24"/>
        </w:rPr>
        <w:t xml:space="preserve">Кабинете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Признать утратившим силу постановление Кабинета Министров Кыргызской Республики «О введении временного запрета на вывоз регенерируемой бумаги и картона (макулатура и отходы) за пределы таможенной территории Евразийского экономического союза» от 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 </w:t>
      </w:r>
      <w:r>
        <w:rPr>
          <w:rFonts w:ascii="Arial" w:cs="Arial" w:eastAsia="Arial" w:hAnsi="Arial"/>
          <w:sz w:val="24"/>
          <w:szCs w:val="24"/>
        </w:rPr>
        <w:t xml:space="preserve">364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16 января 2026 года № 2 (3762)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hjz45zu0lbcaxpjc63x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dalil.kg/document/230038694</w:t>
      </w:r>
    </w:hyperlink>
  </w:p>
  <w:p>
    <w:pPr>
      <w:spacing w:after="0" w:before="40"/>
      <w:jc w:val="center"/>
    </w:pPr>
    <w:hyperlink w:history="1" r:id="rId0aoalb2omcful7ycif2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_aq7gsejfemvhdpnjr0b" Type="http://schemas.openxmlformats.org/officeDocument/2006/relationships/hyperlink" Target="https://dalil.kg/document/230050590" TargetMode="External"/><Relationship Id="rIdrzteyh2c3gxiua6puakko" Type="http://schemas.openxmlformats.org/officeDocument/2006/relationships/hyperlink" Target="https://dalil.kg/document/112301#st_13" TargetMode="External"/><Relationship Id="rId9kmkx8arfwb7xdvmynqhs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hjz45zu0lbcaxpjc63xe" Type="http://schemas.openxmlformats.org/officeDocument/2006/relationships/hyperlink" Target="https://dalil.kg/document/230038694" TargetMode="External"/><Relationship Id="rId0aoalb2omcful7ycif2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2026-09-24T07:31:55.220Z</dcterms:created>
  <dcterms:modified xsi:type="dcterms:W3CDTF">2026-09-24T07:31:55.220Z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