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2026 года №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Стратегии развития корпоративной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финансовой отчетности и аудита в Кыргызской Республике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2026–2030 годы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финансовой отчетности и аудита, расширения доступности прозрачной и надежной финансовой информации, в соответствии с пунктом 112 Плана действий Кабинета Министров Кыргызской Республики на 2025 год, утвержденного </w:t>
      </w:r>
      <w:hyperlink w:history="1" r:id="rIdkt3nscmsjpjgugumzyh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 от 17 января 2025 года № 18-р, статьями </w:t>
      </w:r>
      <w:hyperlink w:history="1" r:id="rIdfsszvvudhfeedz0rw-v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cwvpthuso5xeptaiql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 Кабинет Министров Кыргызской Республики 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Стратегию развития корпоративной финансовой отчетности и аудита в Кыргызской Республике на 2026–2030 годы согласно </w:t>
      </w:r>
      <w:hyperlink w:history="1" r:id="rIdgwq08czdc7vzjdscokk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 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План мероприятий по реализации Стратегии развития корпоративной финансовой отчетности и аудита в Кыргызской Республике на 2026–2030 годы (далее – План мероприятий) согласно </w:t>
      </w:r>
      <w:hyperlink w:history="1" r:id="rIdwqp7ayyfvqghb_4wnne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матрицу индикаторов Стратегии развития корпоративной финансовой отчетности и аудита в Кыргызской Республике на 2026–2030 годы согласно </w:t>
      </w:r>
      <w:hyperlink w:history="1" r:id="rIdzpuzx-gujzzimoirlxq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оценку ресурсной стоимости Стратегии развития корпоративной финансовой отчетности и аудита в Кыргызской Республике на 2026–2030 годы согласно </w:t>
      </w:r>
      <w:hyperlink w:history="1" r:id="rIdoroqpkkor4asfzv9za4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Государственным органам Кыргызской Республики, задействованным в реализации Плана мероприятий: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меры по выполнению Плана мероприятий в полном объеме и в установленные сроки;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 не позднее 15 числа месяца, следующего за отчетным периодом, представлять информацию о ходе выполнения Плана мероприятий в Министерство экономики и коммерции Кыргызской Республики для обобщения.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мониторинг реализации Плана мероприятий;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 не позднее 25 числа месяца, следующего за отчетным периодом, представлять в Администрацию Президента Кыргызской Республики обобщенную информацию о ходе выполнения Плана мероприятий.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16 января 2026 года № 2 (3762)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</w:t>
      </w:r>
    </w:p>
    <w:p>
      <w:pPr>
        <w:spacing w:after="120" w:before="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center"/>
      </w:pPr>
      <w:r>
        <w:rPr>
          <w:rFonts w:ascii="Arial" w:cs="Arial" w:eastAsia="Arial" w:hAnsi="Arial"/>
          <w:sz w:val="24"/>
          <w:szCs w:val="24"/>
        </w:rPr>
        <w:t xml:space="preserve">Матрица</w:t>
      </w:r>
      <w:r>
        <w:rPr>
          <w:rFonts w:ascii="Arial" w:cs="Arial" w:eastAsia="Arial" w:hAnsi="Arial"/>
          <w:sz w:val="24"/>
          <w:szCs w:val="24"/>
        </w:rPr>
        <w:t xml:space="preserve">индикаторов</w:t>
      </w:r>
    </w:p>
    <w:p>
      <w:pPr>
        <w:spacing w:before="7"/>
        <w:jc w:val="center"/>
      </w:pP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  <w:r>
        <w:rPr>
          <w:rFonts w:ascii="Arial" w:cs="Arial" w:eastAsia="Arial" w:hAnsi="Arial"/>
          <w:sz w:val="24"/>
          <w:szCs w:val="24"/>
        </w:rPr>
        <w:t xml:space="preserve">корпоративной</w:t>
      </w:r>
      <w:r>
        <w:rPr>
          <w:rFonts w:ascii="Arial" w:cs="Arial" w:eastAsia="Arial" w:hAnsi="Arial"/>
          <w:sz w:val="24"/>
          <w:szCs w:val="24"/>
        </w:rPr>
        <w:t xml:space="preserve">финансовой</w:t>
      </w:r>
      <w:r>
        <w:rPr>
          <w:rFonts w:ascii="Arial" w:cs="Arial" w:eastAsia="Arial" w:hAnsi="Arial"/>
          <w:sz w:val="24"/>
          <w:szCs w:val="24"/>
        </w:rPr>
        <w:t xml:space="preserve">отчетности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аудита в Кыргызской Республике на 2026–2030 годы</w:t>
      </w:r>
    </w:p>
    <w:p>
      <w:pPr>
        <w:spacing w:after="1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1379"/>
        <w:gridCol w:w="700"/>
        <w:gridCol w:w="794"/>
        <w:gridCol w:w="522"/>
        <w:gridCol w:w="522"/>
        <w:gridCol w:w="522"/>
        <w:gridCol w:w="522"/>
        <w:gridCol w:w="982"/>
        <w:gridCol w:w="1087"/>
        <w:gridCol w:w="1484"/>
        <w:gridCol w:w="1275"/>
      </w:tblGrid>
      <w:tr>
        <w:tc>
          <w:tcPr>
            <w:tcW w:type="dxa" w:w="3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7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Еди- ница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рения</w:t>
            </w:r>
          </w:p>
        </w:tc>
        <w:tc>
          <w:tcPr>
            <w:tcW w:type="dxa" w:w="7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20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торы</w:t>
            </w:r>
          </w:p>
        </w:tc>
        <w:tc>
          <w:tcPr>
            <w:tcW w:type="dxa" w:w="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индика-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торы</w:t>
            </w:r>
          </w:p>
        </w:tc>
        <w:tc>
          <w:tcPr>
            <w:tcW w:type="dxa" w:w="10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Соответствие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ЦУР</w:t>
            </w:r>
          </w:p>
        </w:tc>
        <w:tc>
          <w:tcPr>
            <w:tcW w:type="dxa" w:w="14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2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(5-й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9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институциональной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корпоративной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аудита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висимой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Надлежащей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 отчетности и качества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(Финнадзора)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обнов- ленным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МСФО, МСФО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МСП МСА,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 этики про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фессиональных бухгалтеров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языке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Еди- ница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рения</w:t>
            </w:r>
          </w:p>
        </w:tc>
        <w:tc>
          <w:tcPr>
            <w:tcW w:type="dxa" w:w="7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20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торы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индика-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торы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Соответствие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ЦУР</w:t>
            </w:r>
          </w:p>
        </w:tc>
        <w:tc>
          <w:tcPr>
            <w:tcW w:type="dxa" w:w="14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(5-й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обзоры финансовой от-четности, контроли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тренинги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повышении квалификации специалистов регулятора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МСФО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МСА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ПДФО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«Инфоком»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СКП,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ПАО и др. субъекты,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пользующие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ПДФО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 финансовой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надзора в IFIAR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10176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Укрепление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бухгалтерской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аудиторской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профессии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Еди- ница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рения</w:t>
            </w:r>
          </w:p>
        </w:tc>
        <w:tc>
          <w:tcPr>
            <w:tcW w:type="dxa" w:w="7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20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торы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индика-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торы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Соответствие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ЦУР</w:t>
            </w:r>
          </w:p>
        </w:tc>
        <w:tc>
          <w:tcPr>
            <w:tcW w:type="dxa" w:w="14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(5-й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СКП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профессио- нальной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фикации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Валидация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квалификации аудиторов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международной сертификацией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10176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Внедрение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укрепления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публичной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нефинансовой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устойчивого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(ESG)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Лицензионное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ISSB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3, 4,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7, 8, 9, 10,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отчетности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устойчивости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3, 4,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7, 8, 9, 10,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«КФБ»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Еди- ница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рения</w:t>
            </w:r>
          </w:p>
        </w:tc>
        <w:tc>
          <w:tcPr>
            <w:tcW w:type="dxa" w:w="7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20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торы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индика-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торы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Соответствие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ЦУР</w:t>
            </w:r>
          </w:p>
        </w:tc>
        <w:tc>
          <w:tcPr>
            <w:tcW w:type="dxa" w:w="14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(5-й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составлении и раскрытии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СКП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3, 4,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7, 8, 9, 10,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Публичное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крытие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нефинансовой отчетности и отчетно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СКП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3, 4,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7, 8, 9, 10,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СПИ, СКП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ESG-дисциплина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программе среднего,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высшего образования, подготовки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квалификации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аналитические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ламским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дартам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10176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отчетности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о значимости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Еди- ница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рения</w:t>
            </w:r>
          </w:p>
        </w:tc>
        <w:tc>
          <w:tcPr>
            <w:tcW w:type="dxa" w:w="7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20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торы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индика-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торы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Соответствие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ЦУР</w:t>
            </w:r>
          </w:p>
        </w:tc>
        <w:tc>
          <w:tcPr>
            <w:tcW w:type="dxa" w:w="14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(5-й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предоставлении надежной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формации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прозрачная финансовая, нефинансовая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отчетности и отчетности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устойчивому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развитию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«КФБ»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«КФБ»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реестру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СКП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«КФБ»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  <w:r>
        <w:rPr>
          <w:rFonts w:ascii="Arial" w:cs="Arial" w:eastAsia="Arial" w:hAnsi="Arial"/>
          <w:sz w:val="24"/>
          <w:szCs w:val="24"/>
        </w:rPr>
        <w:t xml:space="preserve">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</w:t>
      </w:r>
      <w:r>
        <w:rPr>
          <w:rFonts w:ascii="Arial" w:cs="Arial" w:eastAsia="Arial" w:hAnsi="Arial"/>
          <w:sz w:val="24"/>
          <w:szCs w:val="24"/>
        </w:rPr>
        <w:t xml:space="preserve">регулирования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надзора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финансовым</w:t>
      </w:r>
      <w:r>
        <w:rPr>
          <w:rFonts w:ascii="Arial" w:cs="Arial" w:eastAsia="Arial" w:hAnsi="Arial"/>
          <w:sz w:val="24"/>
          <w:szCs w:val="24"/>
        </w:rPr>
        <w:t xml:space="preserve">рынком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Министерстве</w:t>
      </w:r>
      <w:r>
        <w:rPr>
          <w:rFonts w:ascii="Arial" w:cs="Arial" w:eastAsia="Arial" w:hAnsi="Arial"/>
          <w:sz w:val="24"/>
          <w:szCs w:val="24"/>
        </w:rPr>
        <w:t xml:space="preserve">экономики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коммерции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</w:t>
      </w:r>
      <w:r>
        <w:rPr>
          <w:rFonts w:ascii="Arial" w:cs="Arial" w:eastAsia="Arial" w:hAnsi="Arial"/>
          <w:sz w:val="24"/>
          <w:szCs w:val="24"/>
        </w:rPr>
        <w:t xml:space="preserve">публичного</w:t>
      </w:r>
      <w:r>
        <w:rPr>
          <w:rFonts w:ascii="Arial" w:cs="Arial" w:eastAsia="Arial" w:hAnsi="Arial"/>
          <w:sz w:val="24"/>
          <w:szCs w:val="24"/>
        </w:rPr>
        <w:t xml:space="preserve">интереса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</w:t>
      </w:r>
      <w:r>
        <w:rPr>
          <w:rFonts w:ascii="Arial" w:cs="Arial" w:eastAsia="Arial" w:hAnsi="Arial"/>
          <w:sz w:val="24"/>
          <w:szCs w:val="24"/>
        </w:rPr>
        <w:t xml:space="preserve">крупного</w:t>
      </w:r>
      <w:r>
        <w:rPr>
          <w:rFonts w:ascii="Arial" w:cs="Arial" w:eastAsia="Arial" w:hAnsi="Arial"/>
          <w:sz w:val="24"/>
          <w:szCs w:val="24"/>
        </w:rPr>
        <w:t xml:space="preserve">предпринимательства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</w:t>
      </w:r>
      <w:r>
        <w:rPr>
          <w:rFonts w:ascii="Arial" w:cs="Arial" w:eastAsia="Arial" w:hAnsi="Arial"/>
          <w:sz w:val="24"/>
          <w:szCs w:val="24"/>
        </w:rPr>
        <w:t xml:space="preserve">стандарты</w:t>
      </w:r>
      <w:r>
        <w:rPr>
          <w:rFonts w:ascii="Arial" w:cs="Arial" w:eastAsia="Arial" w:hAnsi="Arial"/>
          <w:sz w:val="24"/>
          <w:szCs w:val="24"/>
        </w:rPr>
        <w:t xml:space="preserve">финансовой</w:t>
      </w:r>
      <w:r>
        <w:rPr>
          <w:rFonts w:ascii="Arial" w:cs="Arial" w:eastAsia="Arial" w:hAnsi="Arial"/>
          <w:sz w:val="24"/>
          <w:szCs w:val="24"/>
        </w:rPr>
        <w:t xml:space="preserve">отчетности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</w:t>
      </w:r>
      <w:r>
        <w:rPr>
          <w:rFonts w:ascii="Arial" w:cs="Arial" w:eastAsia="Arial" w:hAnsi="Arial"/>
          <w:sz w:val="24"/>
          <w:szCs w:val="24"/>
        </w:rPr>
        <w:t xml:space="preserve">стандарты</w:t>
      </w:r>
      <w:r>
        <w:rPr>
          <w:rFonts w:ascii="Arial" w:cs="Arial" w:eastAsia="Arial" w:hAnsi="Arial"/>
          <w:sz w:val="24"/>
          <w:szCs w:val="24"/>
        </w:rPr>
        <w:t xml:space="preserve">аудита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</w:t>
      </w:r>
      <w:r>
        <w:rPr>
          <w:rFonts w:ascii="Arial" w:cs="Arial" w:eastAsia="Arial" w:hAnsi="Arial"/>
          <w:sz w:val="24"/>
          <w:szCs w:val="24"/>
        </w:rPr>
        <w:t xml:space="preserve">стандарты</w:t>
      </w:r>
      <w:r>
        <w:rPr>
          <w:rFonts w:ascii="Arial" w:cs="Arial" w:eastAsia="Arial" w:hAnsi="Arial"/>
          <w:sz w:val="24"/>
          <w:szCs w:val="24"/>
        </w:rPr>
        <w:t xml:space="preserve">отчетности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малое</w:t>
      </w:r>
      <w:r>
        <w:rPr>
          <w:rFonts w:ascii="Arial" w:cs="Arial" w:eastAsia="Arial" w:hAnsi="Arial"/>
          <w:sz w:val="24"/>
          <w:szCs w:val="24"/>
        </w:rPr>
        <w:t xml:space="preserve">среднее</w:t>
      </w:r>
      <w:r>
        <w:rPr>
          <w:rFonts w:ascii="Arial" w:cs="Arial" w:eastAsia="Arial" w:hAnsi="Arial"/>
          <w:sz w:val="24"/>
          <w:szCs w:val="24"/>
        </w:rPr>
        <w:t xml:space="preserve">предпринимательство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</w:t>
      </w:r>
      <w:r>
        <w:rPr>
          <w:rFonts w:ascii="Arial" w:cs="Arial" w:eastAsia="Arial" w:hAnsi="Arial"/>
          <w:sz w:val="24"/>
          <w:szCs w:val="24"/>
        </w:rPr>
        <w:t xml:space="preserve">правовые</w:t>
      </w:r>
      <w:r>
        <w:rPr>
          <w:rFonts w:ascii="Arial" w:cs="Arial" w:eastAsia="Arial" w:hAnsi="Arial"/>
          <w:sz w:val="24"/>
          <w:szCs w:val="24"/>
        </w:rPr>
        <w:t xml:space="preserve">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ПДФО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Публичный</w:t>
      </w:r>
      <w:r>
        <w:rPr>
          <w:rFonts w:ascii="Arial" w:cs="Arial" w:eastAsia="Arial" w:hAnsi="Arial"/>
          <w:sz w:val="24"/>
          <w:szCs w:val="24"/>
        </w:rPr>
        <w:t xml:space="preserve">депозитарий</w:t>
      </w:r>
      <w:r>
        <w:rPr>
          <w:rFonts w:ascii="Arial" w:cs="Arial" w:eastAsia="Arial" w:hAnsi="Arial"/>
          <w:sz w:val="24"/>
          <w:szCs w:val="24"/>
        </w:rPr>
        <w:t xml:space="preserve">финансовой</w:t>
      </w:r>
      <w:r>
        <w:rPr>
          <w:rFonts w:ascii="Arial" w:cs="Arial" w:eastAsia="Arial" w:hAnsi="Arial"/>
          <w:sz w:val="24"/>
          <w:szCs w:val="24"/>
        </w:rPr>
        <w:t xml:space="preserve">отчетности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IFIAR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</w:t>
      </w:r>
      <w:r>
        <w:rPr>
          <w:rFonts w:ascii="Arial" w:cs="Arial" w:eastAsia="Arial" w:hAnsi="Arial"/>
          <w:sz w:val="24"/>
          <w:szCs w:val="24"/>
        </w:rPr>
        <w:t xml:space="preserve">форум</w:t>
      </w:r>
      <w:r>
        <w:rPr>
          <w:rFonts w:ascii="Arial" w:cs="Arial" w:eastAsia="Arial" w:hAnsi="Arial"/>
          <w:sz w:val="24"/>
          <w:szCs w:val="24"/>
        </w:rPr>
        <w:t xml:space="preserve">независимых</w:t>
      </w:r>
      <w:r>
        <w:rPr>
          <w:rFonts w:ascii="Arial" w:cs="Arial" w:eastAsia="Arial" w:hAnsi="Arial"/>
          <w:sz w:val="24"/>
          <w:szCs w:val="24"/>
        </w:rPr>
        <w:t xml:space="preserve">регуляторов</w:t>
      </w:r>
      <w:r>
        <w:rPr>
          <w:rFonts w:ascii="Arial" w:cs="Arial" w:eastAsia="Arial" w:hAnsi="Arial"/>
          <w:sz w:val="24"/>
          <w:szCs w:val="24"/>
        </w:rPr>
        <w:t xml:space="preserve">аудита</w:t>
      </w:r>
      <w:r>
        <w:rPr>
          <w:rFonts w:ascii="Arial" w:cs="Arial" w:eastAsia="Arial" w:hAnsi="Arial"/>
          <w:sz w:val="24"/>
          <w:szCs w:val="24"/>
        </w:rPr>
        <w:t xml:space="preserve">(International</w:t>
      </w:r>
      <w:r>
        <w:rPr>
          <w:rFonts w:ascii="Arial" w:cs="Arial" w:eastAsia="Arial" w:hAnsi="Arial"/>
          <w:sz w:val="24"/>
          <w:szCs w:val="24"/>
        </w:rPr>
        <w:t xml:space="preserve">Forum</w:t>
      </w:r>
      <w:r>
        <w:rPr>
          <w:rFonts w:ascii="Arial" w:cs="Arial" w:eastAsia="Arial" w:hAnsi="Arial"/>
          <w:sz w:val="24"/>
          <w:szCs w:val="24"/>
        </w:rPr>
        <w:t xml:space="preserve">of</w:t>
      </w:r>
      <w:r>
        <w:rPr>
          <w:rFonts w:ascii="Arial" w:cs="Arial" w:eastAsia="Arial" w:hAnsi="Arial"/>
          <w:sz w:val="24"/>
          <w:szCs w:val="24"/>
        </w:rPr>
        <w:t xml:space="preserve">Independent</w:t>
      </w:r>
      <w:r>
        <w:rPr>
          <w:rFonts w:ascii="Arial" w:cs="Arial" w:eastAsia="Arial" w:hAnsi="Arial"/>
          <w:sz w:val="24"/>
          <w:szCs w:val="24"/>
        </w:rPr>
        <w:t xml:space="preserve">Audit</w:t>
      </w:r>
      <w:r>
        <w:rPr>
          <w:rFonts w:ascii="Arial" w:cs="Arial" w:eastAsia="Arial" w:hAnsi="Arial"/>
          <w:sz w:val="24"/>
          <w:szCs w:val="24"/>
        </w:rPr>
        <w:t xml:space="preserve">Reg-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ISSB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международным</w:t>
      </w:r>
      <w:r>
        <w:rPr>
          <w:rFonts w:ascii="Arial" w:cs="Arial" w:eastAsia="Arial" w:hAnsi="Arial"/>
          <w:sz w:val="24"/>
          <w:szCs w:val="24"/>
        </w:rPr>
        <w:t xml:space="preserve">стандартам</w:t>
      </w:r>
      <w:r>
        <w:rPr>
          <w:rFonts w:ascii="Arial" w:cs="Arial" w:eastAsia="Arial" w:hAnsi="Arial"/>
          <w:sz w:val="24"/>
          <w:szCs w:val="24"/>
        </w:rPr>
        <w:t xml:space="preserve">устойчивого</w:t>
      </w:r>
      <w:r>
        <w:rPr>
          <w:rFonts w:ascii="Arial" w:cs="Arial" w:eastAsia="Arial" w:hAnsi="Arial"/>
          <w:sz w:val="24"/>
          <w:szCs w:val="24"/>
        </w:rPr>
        <w:t xml:space="preserve">развития (International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Sustainability</w:t>
      </w:r>
      <w:r>
        <w:rPr>
          <w:rFonts w:ascii="Arial" w:cs="Arial" w:eastAsia="Arial" w:hAnsi="Arial"/>
          <w:sz w:val="24"/>
          <w:szCs w:val="24"/>
        </w:rPr>
        <w:t xml:space="preserve">Standards Board)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ESG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экологические,</w:t>
      </w:r>
      <w:r>
        <w:rPr>
          <w:rFonts w:ascii="Arial" w:cs="Arial" w:eastAsia="Arial" w:hAnsi="Arial"/>
          <w:sz w:val="24"/>
          <w:szCs w:val="24"/>
        </w:rPr>
        <w:t xml:space="preserve">социальные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управленческие</w:t>
      </w:r>
      <w:r>
        <w:rPr>
          <w:rFonts w:ascii="Arial" w:cs="Arial" w:eastAsia="Arial" w:hAnsi="Arial"/>
          <w:sz w:val="24"/>
          <w:szCs w:val="24"/>
        </w:rPr>
        <w:t xml:space="preserve">аспекты</w:t>
      </w:r>
      <w:r>
        <w:rPr>
          <w:rFonts w:ascii="Arial" w:cs="Arial" w:eastAsia="Arial" w:hAnsi="Arial"/>
          <w:sz w:val="24"/>
          <w:szCs w:val="24"/>
        </w:rPr>
        <w:t xml:space="preserve">устойчивого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  <w:r>
        <w:rPr>
          <w:rFonts w:ascii="Arial" w:cs="Arial" w:eastAsia="Arial" w:hAnsi="Arial"/>
          <w:sz w:val="24"/>
          <w:szCs w:val="24"/>
        </w:rPr>
        <w:t xml:space="preserve">(Environmental,</w:t>
      </w:r>
      <w:r>
        <w:rPr>
          <w:rFonts w:ascii="Arial" w:cs="Arial" w:eastAsia="Arial" w:hAnsi="Arial"/>
          <w:sz w:val="24"/>
          <w:szCs w:val="24"/>
        </w:rPr>
        <w:t xml:space="preserve">Social</w:t>
      </w:r>
      <w:r>
        <w:rPr>
          <w:rFonts w:ascii="Arial" w:cs="Arial" w:eastAsia="Arial" w:hAnsi="Arial"/>
          <w:sz w:val="24"/>
          <w:szCs w:val="24"/>
        </w:rPr>
        <w:t xml:space="preserve">and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4</w:t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35"/>
        <w:jc w:val="center"/>
      </w:pPr>
      <w:r>
        <w:rPr>
          <w:rFonts w:ascii="Arial" w:cs="Arial" w:eastAsia="Arial" w:hAnsi="Arial"/>
          <w:sz w:val="24"/>
          <w:szCs w:val="24"/>
        </w:rPr>
        <w:t xml:space="preserve">Оценка</w:t>
      </w:r>
      <w:r>
        <w:rPr>
          <w:rFonts w:ascii="Arial" w:cs="Arial" w:eastAsia="Arial" w:hAnsi="Arial"/>
          <w:sz w:val="24"/>
          <w:szCs w:val="24"/>
        </w:rPr>
        <w:t xml:space="preserve">ресурсной</w:t>
      </w:r>
      <w:r>
        <w:rPr>
          <w:rFonts w:ascii="Arial" w:cs="Arial" w:eastAsia="Arial" w:hAnsi="Arial"/>
          <w:sz w:val="24"/>
          <w:szCs w:val="24"/>
        </w:rPr>
        <w:t xml:space="preserve">стоимости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  <w:r>
        <w:rPr>
          <w:rFonts w:ascii="Arial" w:cs="Arial" w:eastAsia="Arial" w:hAnsi="Arial"/>
          <w:sz w:val="24"/>
          <w:szCs w:val="24"/>
        </w:rPr>
        <w:t xml:space="preserve">корпоративной</w:t>
      </w:r>
      <w:r>
        <w:rPr>
          <w:rFonts w:ascii="Arial" w:cs="Arial" w:eastAsia="Arial" w:hAnsi="Arial"/>
          <w:sz w:val="24"/>
          <w:szCs w:val="24"/>
        </w:rPr>
        <w:t xml:space="preserve">финансовой</w:t>
      </w:r>
      <w:r>
        <w:rPr>
          <w:rFonts w:ascii="Arial" w:cs="Arial" w:eastAsia="Arial" w:hAnsi="Arial"/>
          <w:sz w:val="24"/>
          <w:szCs w:val="24"/>
        </w:rPr>
        <w:t xml:space="preserve">отчетности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аудита в Кыргызской Республике на 2026–2030 годы</w:t>
      </w:r>
    </w:p>
    <w:p>
      <w:pPr>
        <w:spacing w:after="1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768"/>
        <w:gridCol w:w="1009"/>
        <w:gridCol w:w="778"/>
        <w:gridCol w:w="694"/>
        <w:gridCol w:w="610"/>
        <w:gridCol w:w="610"/>
        <w:gridCol w:w="610"/>
        <w:gridCol w:w="610"/>
        <w:gridCol w:w="586"/>
        <w:gridCol w:w="586"/>
        <w:gridCol w:w="586"/>
        <w:gridCol w:w="586"/>
        <w:gridCol w:w="439"/>
        <w:gridCol w:w="439"/>
        <w:gridCol w:w="439"/>
        <w:gridCol w:w="439"/>
        <w:gridCol w:w="1"/>
      </w:tblGrid>
      <w:tr>
        <w:tc>
          <w:tcPr>
            <w:tcW w:type="dxa" w:w="3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0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7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ции</w:t>
            </w:r>
          </w:p>
        </w:tc>
        <w:tc>
          <w:tcPr>
            <w:tcW w:type="dxa" w:w="6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Еди- ница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ния</w:t>
            </w:r>
          </w:p>
        </w:tc>
        <w:tc>
          <w:tcPr>
            <w:tcW w:type="dxa" w:w="24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финансировании</w:t>
            </w:r>
          </w:p>
        </w:tc>
        <w:tc>
          <w:tcPr>
            <w:tcW w:type="dxa" w:w="23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7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разрыв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Дру- гие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Дру- гие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Дру- гие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институциональной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корпоративной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Внедре-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Изу-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232,770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232,770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232,770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232,770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опыт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построения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независи-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финансо-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надлежа-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вой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оценки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отчетнос-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ти,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внедре-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стороны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сис-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уполномо-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темы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ченного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государ-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ственного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(передовой/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лучший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опыт)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232,770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532,770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232,770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532,770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независи-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надле-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жащей оценки качества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редством внесения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ауди- торской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деятель- ности», некоторые законода- тельные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функци- онирова- 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данной системы (независи-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/инспек- тора-ауди-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контролю качества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соответ- ствующей заработной платой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статусом)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пилотные обзоры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 и СКП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IV кв. 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прак-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тические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улуч-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шения практичес-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навы-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знаний, позволяю-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выполнять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ляторные (контроль-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ные)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функ-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375,900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375,900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375,900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лотных контролей качества аудита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пакетом финансо-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вой отчет- ности СПИ и СКП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2030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Уси- 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финан- совой отчет-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повы- шение профес- сиональ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компе- тентно-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Уста- новить устойчи-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фи-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6058,20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6133,38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нансирова-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государ- ственный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язык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МСФО,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МСФО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МСП,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кодекса этики профессио- нальных бухгалте-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лений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повы- шения квалифика-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прак- тические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прак- тических навыков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надлежа-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торных функции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проведении контроля качества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 (обновлен-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знания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МСФО,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МСА)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451,080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150,360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601,440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451,080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451,080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товить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обязы- вающий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непре- рывному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прохожде-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курсов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повышения квалифика-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МСФО,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ков в об-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галтерского учета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 регулятора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Повы- шение потен-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циала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практи- кующих бухгал-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приме- нению методо- логичес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ких основ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финан- совой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уста- новлен-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крите- риями субъек-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пред- прини- матель- 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ствую-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щих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ауди- 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лублен-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пони- манию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практи- ческому приме- 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МСФО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МСА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инте-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субъектов крупного предприни мательства примене- 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МСФО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6058,20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6283,74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галтеров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МСФО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МСП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13064,6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13290,1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13064,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,648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дей-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ствующих аудиторов углублен-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пони-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практи- ческому примене- 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МСФО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МСА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2244,94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Повы- шение эффек- тивнос-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тута ПАО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сот- рудников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ими делегиро- ванных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контролю качества аудита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своих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чле-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этики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112,770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2132,17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112,770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112,770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помощь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построении соответ- ствующей методоло-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троля качества аудита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13064,6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13064,6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13064,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,648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неза-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висимого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инспекто- ра-контро-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дита ПАО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IV кв.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474,120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474,120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деятель- ности,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чества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150,360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150,360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150,360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150,360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ствовать наращива-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ставлять профес- сиональные квалифика-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аудиторов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112,770</w:t>
            </w:r>
          </w:p>
        </w:tc>
        <w:tc>
          <w:tcPr>
            <w:tcW w:type="dxa" w:w="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632,160</w:t>
            </w:r>
          </w:p>
        </w:tc>
        <w:tc>
          <w:tcPr>
            <w:tcW w:type="dxa" w:w="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744,930</w:t>
            </w:r>
          </w:p>
        </w:tc>
        <w:tc>
          <w:tcPr>
            <w:tcW w:type="dxa" w:w="5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112,770</w:t>
            </w:r>
          </w:p>
        </w:tc>
        <w:tc>
          <w:tcPr>
            <w:tcW w:type="dxa" w:w="5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112,770</w:t>
            </w:r>
          </w:p>
        </w:tc>
        <w:tc>
          <w:tcPr>
            <w:tcW w:type="dxa" w:w="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632,16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рение ПДФО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Разра-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ботать руковод-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траторов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пользова- 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ПДФО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3216,944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3216,944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развитию навыков использо-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процедур, методоло-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гий,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сбора, публика-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суммиро-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отчетности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3216,944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524,700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3216,944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СПИ, СКП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ССП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пред- ставления финансо-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ПДФО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 Ввести в действие ПДФО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«Тундук»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Прод- виже-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IFIAR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необ- ходимые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членства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IFIAR,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источникам финанси- рования обеспече-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членских взносов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т.д.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Всту-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 участво-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груп-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тиях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IFIAR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439,000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разделу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15914,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946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62150,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81549,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</w:t>
            </w:r>
          </w:p>
        </w:tc>
        <w:tc>
          <w:tcPr>
            <w:tcW w:type="dxa" w:w="23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Укрепление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бухгалтерской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аудиторской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квали- фика-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специ- алис-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финан- совой сфере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Подго- товить обоснова-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 учеб- ного центра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КМКР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товить положение учебного центра, организа- ционной структуре, должност-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расписание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МТО: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ры и т.д.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1492,60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1492,60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Орга- низовать пилотный запуск программ посред- ством проведения первых тренингов,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вебинаров, сбора обратной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рамм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097,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097,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Разра- ботать модель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долго- срочного финанси- рования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циала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препо- давате-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лей вузов (по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специ- альнос-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«Бух-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галтер-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ский учет,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Орга- низовать семинары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форми- рованию навыков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практичес-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подавате-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вузов, консульти-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использо- ванию стандарти-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зирован-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методов преподава-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освоения навыка, необходи-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МСФО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MCA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790,200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790,200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ствовать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потен- циала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предос- тавлять профес- сиональные квалифика-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 и ауди-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торов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790,200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790,200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бухгал- теров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СКП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обяза- тельном соблюдени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кодекса этики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СКП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профес- сиональ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квали- фикаци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торов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Пило-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тировать аккредита-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признания экзаменов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программе профес- сиональной квалифика-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аудитора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Внес- ти измене-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деятель- ности»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прис- воения квалифика-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ции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пилотные экзамены, обучение экзамена- торов, разработ- чиков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экзамен- национных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заданий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IVкв.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408,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633,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Гармо- низация нацио- нальной прог- раммы трех- уровне-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профес- сиональ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квали- фика-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другими между- народн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прог- рамма-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профес- сиональ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ров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валидацию программы професси- ональной квалифика-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родными програм-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(АССА, ICAEW,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CPA)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316,080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316,080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316,080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316,080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ществить взаимное программы профес- сиональной квалифика-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междуна- родными програм-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IVкв.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158,040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158,040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158,040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158,040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разделу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375,900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29165,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29541,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Внедрение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укрепления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публичной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нефинансовой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устойчивого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(ESG)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норма- тивно- право-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инсти- туцио- нальной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 устой- чивого разви-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 руктуры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лицензион-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ISSB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примене-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11116,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11341,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11116,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11341,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офи-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циальное разрешение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процедуры, установ- ленные разработчи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ESG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сударствен-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язык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11116,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11341,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11116,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11341,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НПА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созданию устойчиво-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меха- низма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финанси- рования переводов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госу- дарствен-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язык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451,080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474,120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925,200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451,080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451,080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государ- ственный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язык МСО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области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приме- нению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948,240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1173,78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948,240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1173,780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изме-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законода- 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ственного уполномо- ченного государ- ственного органа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ринг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вости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451,080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948,240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451,080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948,240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1399,320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Внед- рить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раскрытии нефинан- совой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публичной отчетности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474,120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699,660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474,120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699,660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ESG,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СКП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руковод-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ство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нефинан- совой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публичной отчетности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ESG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СКП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948,240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948,240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948,240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948,240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систему представ-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вопросам устойчиво-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ством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112,770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948,240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112,770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112,770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ПДФО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Учас-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твовать системати-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нерстве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ЦУР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1317,000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1317,000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повторную оценку националь-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фраструк-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ADT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112,770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12064,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12177,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112,770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12064,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12177,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тие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ESG-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г.–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116,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116,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116,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116,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кадро-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циала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компе- тенций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об-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ласти ESG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высшего образова-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повышения квалифика-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ции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циалистов Финнад-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зора,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ауди- торов,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галтеров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корпора-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тивных ме-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неджеров принципам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прив-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националь-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междуна- родных экспертов, обладаю-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щих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высоким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2019,400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2019,400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уровнем экспертизы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навыками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(СПИ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СКП,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отчетности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2019,400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2019,400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дартов бухгал- терско-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ским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дартам финан-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сирова-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воп-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внедрению стандартов бухгалтер-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учета и аудита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исламским стандартам финансиро-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вания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разделу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3572,400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55394,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58967,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меро- приятий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повы- шению инфор- миро- ваннос-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 об-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щес-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твен- ности, пред- стави- 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 сооб-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ществ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житель-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влиянии досто- верной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совой, нефи- нансо-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тойчи-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тию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Прод- вигать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нансовую грамот-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насе- 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доставле-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финан- совой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надежной информа-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(семинары вебинаров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нап-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равленных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объяс-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преиму-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ществ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451,080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451,080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451,080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451,080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четности)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Осве-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щать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ацию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преиму- ществах публичной нефинан- совой отчетности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тию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рач- 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финан- совой отчет-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 для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общес- твен-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ществлять раскрытие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опуб- ликование полного пакета корпора- тивной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ПДФО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проз-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рачных реес-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ний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Внед- рить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публичных компаний,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 СПИ,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СКП,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посред- ством портала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ПДФО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разделу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601,440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601,440</w:t>
            </w:r>
          </w:p>
        </w:tc>
        <w:tc>
          <w:tcPr>
            <w:tcW w:type="dxa" w:w="23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20464,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146710,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170659,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ресурсная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Стратегии (тыс. сомов)</w:t>
            </w:r>
          </w:p>
        </w:tc>
        <w:tc>
          <w:tcPr>
            <w:tcW w:type="dxa" w:w="24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337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835,216</w:t>
            </w:r>
          </w:p>
        </w:tc>
        <w:tc>
          <w:tcPr>
            <w:tcW w:type="dxa" w:w="23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  <w:r>
        <w:rPr>
          <w:rFonts w:ascii="Arial" w:cs="Arial" w:eastAsia="Arial" w:hAnsi="Arial"/>
          <w:sz w:val="24"/>
          <w:szCs w:val="24"/>
        </w:rPr>
        <w:t xml:space="preserve">сокращений</w:t>
      </w:r>
    </w:p>
    <w:p>
      <w:pPr>
        <w:spacing w:after="120" w:before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КМКР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</w:t>
      </w:r>
      <w:r>
        <w:rPr>
          <w:rFonts w:ascii="Arial" w:cs="Arial" w:eastAsia="Arial" w:hAnsi="Arial"/>
          <w:sz w:val="24"/>
          <w:szCs w:val="24"/>
        </w:rPr>
        <w:t xml:space="preserve">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</w:t>
      </w:r>
      <w:r>
        <w:rPr>
          <w:rFonts w:ascii="Arial" w:cs="Arial" w:eastAsia="Arial" w:hAnsi="Arial"/>
          <w:sz w:val="24"/>
          <w:szCs w:val="24"/>
        </w:rPr>
        <w:t xml:space="preserve">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</w:t>
      </w:r>
      <w:r>
        <w:rPr>
          <w:rFonts w:ascii="Arial" w:cs="Arial" w:eastAsia="Arial" w:hAnsi="Arial"/>
          <w:sz w:val="24"/>
          <w:szCs w:val="24"/>
        </w:rPr>
        <w:t xml:space="preserve">банк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</w:t>
      </w:r>
      <w:r>
        <w:rPr>
          <w:rFonts w:ascii="Arial" w:cs="Arial" w:eastAsia="Arial" w:hAnsi="Arial"/>
          <w:sz w:val="24"/>
          <w:szCs w:val="24"/>
        </w:rPr>
        <w:t xml:space="preserve">регулирования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надзора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финансовым</w:t>
      </w:r>
      <w:r>
        <w:rPr>
          <w:rFonts w:ascii="Arial" w:cs="Arial" w:eastAsia="Arial" w:hAnsi="Arial"/>
          <w:sz w:val="24"/>
          <w:szCs w:val="24"/>
        </w:rPr>
        <w:t xml:space="preserve">рынком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Министерстве</w:t>
      </w:r>
      <w:r>
        <w:rPr>
          <w:rFonts w:ascii="Arial" w:cs="Arial" w:eastAsia="Arial" w:hAnsi="Arial"/>
          <w:sz w:val="24"/>
          <w:szCs w:val="24"/>
        </w:rPr>
        <w:t xml:space="preserve">экономики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коммерции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профессиональное</w:t>
      </w:r>
      <w:r>
        <w:rPr>
          <w:rFonts w:ascii="Arial" w:cs="Arial" w:eastAsia="Arial" w:hAnsi="Arial"/>
          <w:sz w:val="24"/>
          <w:szCs w:val="24"/>
        </w:rPr>
        <w:t xml:space="preserve">аудиторское</w:t>
      </w:r>
      <w:r>
        <w:rPr>
          <w:rFonts w:ascii="Arial" w:cs="Arial" w:eastAsia="Arial" w:hAnsi="Arial"/>
          <w:sz w:val="24"/>
          <w:szCs w:val="24"/>
        </w:rPr>
        <w:t xml:space="preserve">объединение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материально-техническое</w:t>
      </w:r>
      <w:r>
        <w:rPr>
          <w:rFonts w:ascii="Arial" w:cs="Arial" w:eastAsia="Arial" w:hAnsi="Arial"/>
          <w:sz w:val="24"/>
          <w:szCs w:val="24"/>
        </w:rPr>
        <w:t xml:space="preserve">обеспечение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</w:t>
      </w:r>
      <w:r>
        <w:rPr>
          <w:rFonts w:ascii="Arial" w:cs="Arial" w:eastAsia="Arial" w:hAnsi="Arial"/>
          <w:sz w:val="24"/>
          <w:szCs w:val="24"/>
        </w:rPr>
        <w:t xml:space="preserve">публичного</w:t>
      </w:r>
      <w:r>
        <w:rPr>
          <w:rFonts w:ascii="Arial" w:cs="Arial" w:eastAsia="Arial" w:hAnsi="Arial"/>
          <w:sz w:val="24"/>
          <w:szCs w:val="24"/>
        </w:rPr>
        <w:t xml:space="preserve">интереса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</w:t>
      </w:r>
      <w:r>
        <w:rPr>
          <w:rFonts w:ascii="Arial" w:cs="Arial" w:eastAsia="Arial" w:hAnsi="Arial"/>
          <w:sz w:val="24"/>
          <w:szCs w:val="24"/>
        </w:rPr>
        <w:t xml:space="preserve">крупного</w:t>
      </w:r>
      <w:r>
        <w:rPr>
          <w:rFonts w:ascii="Arial" w:cs="Arial" w:eastAsia="Arial" w:hAnsi="Arial"/>
          <w:sz w:val="24"/>
          <w:szCs w:val="24"/>
        </w:rPr>
        <w:t xml:space="preserve">предпринимательства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</w:t>
      </w:r>
      <w:r>
        <w:rPr>
          <w:rFonts w:ascii="Arial" w:cs="Arial" w:eastAsia="Arial" w:hAnsi="Arial"/>
          <w:sz w:val="24"/>
          <w:szCs w:val="24"/>
        </w:rPr>
        <w:t xml:space="preserve">среднего</w:t>
      </w:r>
      <w:r>
        <w:rPr>
          <w:rFonts w:ascii="Arial" w:cs="Arial" w:eastAsia="Arial" w:hAnsi="Arial"/>
          <w:sz w:val="24"/>
          <w:szCs w:val="24"/>
        </w:rPr>
        <w:t xml:space="preserve">предпринимательства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</w:t>
      </w:r>
      <w:r>
        <w:rPr>
          <w:rFonts w:ascii="Arial" w:cs="Arial" w:eastAsia="Arial" w:hAnsi="Arial"/>
          <w:sz w:val="24"/>
          <w:szCs w:val="24"/>
        </w:rPr>
        <w:t xml:space="preserve">стандарты</w:t>
      </w:r>
      <w:r>
        <w:rPr>
          <w:rFonts w:ascii="Arial" w:cs="Arial" w:eastAsia="Arial" w:hAnsi="Arial"/>
          <w:sz w:val="24"/>
          <w:szCs w:val="24"/>
        </w:rPr>
        <w:t xml:space="preserve">финансовой</w:t>
      </w:r>
      <w:r>
        <w:rPr>
          <w:rFonts w:ascii="Arial" w:cs="Arial" w:eastAsia="Arial" w:hAnsi="Arial"/>
          <w:sz w:val="24"/>
          <w:szCs w:val="24"/>
        </w:rPr>
        <w:t xml:space="preserve">отчетности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</w:t>
      </w:r>
      <w:r>
        <w:rPr>
          <w:rFonts w:ascii="Arial" w:cs="Arial" w:eastAsia="Arial" w:hAnsi="Arial"/>
          <w:sz w:val="24"/>
          <w:szCs w:val="24"/>
        </w:rPr>
        <w:t xml:space="preserve">стандарты</w:t>
      </w:r>
      <w:r>
        <w:rPr>
          <w:rFonts w:ascii="Arial" w:cs="Arial" w:eastAsia="Arial" w:hAnsi="Arial"/>
          <w:sz w:val="24"/>
          <w:szCs w:val="24"/>
        </w:rPr>
        <w:t xml:space="preserve">аудита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</w:t>
      </w:r>
      <w:r>
        <w:rPr>
          <w:rFonts w:ascii="Arial" w:cs="Arial" w:eastAsia="Arial" w:hAnsi="Arial"/>
          <w:sz w:val="24"/>
          <w:szCs w:val="24"/>
        </w:rPr>
        <w:t xml:space="preserve">стандарты</w:t>
      </w:r>
      <w:r>
        <w:rPr>
          <w:rFonts w:ascii="Arial" w:cs="Arial" w:eastAsia="Arial" w:hAnsi="Arial"/>
          <w:sz w:val="24"/>
          <w:szCs w:val="24"/>
        </w:rPr>
        <w:t xml:space="preserve">отчетности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Малое</w:t>
      </w:r>
      <w:r>
        <w:rPr>
          <w:rFonts w:ascii="Arial" w:cs="Arial" w:eastAsia="Arial" w:hAnsi="Arial"/>
          <w:sz w:val="24"/>
          <w:szCs w:val="24"/>
        </w:rPr>
        <w:t xml:space="preserve">среднее</w:t>
      </w:r>
      <w:r>
        <w:rPr>
          <w:rFonts w:ascii="Arial" w:cs="Arial" w:eastAsia="Arial" w:hAnsi="Arial"/>
          <w:sz w:val="24"/>
          <w:szCs w:val="24"/>
        </w:rPr>
        <w:t xml:space="preserve">предпринимательство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</w:t>
      </w:r>
      <w:r>
        <w:rPr>
          <w:rFonts w:ascii="Arial" w:cs="Arial" w:eastAsia="Arial" w:hAnsi="Arial"/>
          <w:sz w:val="24"/>
          <w:szCs w:val="24"/>
        </w:rPr>
        <w:t xml:space="preserve">правовые</w:t>
      </w:r>
      <w:r>
        <w:rPr>
          <w:rFonts w:ascii="Arial" w:cs="Arial" w:eastAsia="Arial" w:hAnsi="Arial"/>
          <w:sz w:val="24"/>
          <w:szCs w:val="24"/>
        </w:rPr>
        <w:t xml:space="preserve">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ПДФО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Публичный</w:t>
      </w:r>
      <w:r>
        <w:rPr>
          <w:rFonts w:ascii="Arial" w:cs="Arial" w:eastAsia="Arial" w:hAnsi="Arial"/>
          <w:sz w:val="24"/>
          <w:szCs w:val="24"/>
        </w:rPr>
        <w:t xml:space="preserve">депозитарий</w:t>
      </w:r>
      <w:r>
        <w:rPr>
          <w:rFonts w:ascii="Arial" w:cs="Arial" w:eastAsia="Arial" w:hAnsi="Arial"/>
          <w:sz w:val="24"/>
          <w:szCs w:val="24"/>
        </w:rPr>
        <w:t xml:space="preserve">финансовой</w:t>
      </w:r>
      <w:r>
        <w:rPr>
          <w:rFonts w:ascii="Arial" w:cs="Arial" w:eastAsia="Arial" w:hAnsi="Arial"/>
          <w:sz w:val="24"/>
          <w:szCs w:val="24"/>
        </w:rPr>
        <w:t xml:space="preserve">отчетности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ADT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Оценка</w:t>
      </w:r>
      <w:r>
        <w:rPr>
          <w:rFonts w:ascii="Arial" w:cs="Arial" w:eastAsia="Arial" w:hAnsi="Arial"/>
          <w:sz w:val="24"/>
          <w:szCs w:val="24"/>
        </w:rPr>
        <w:t xml:space="preserve">инструмента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  <w:r>
        <w:rPr>
          <w:rFonts w:ascii="Arial" w:cs="Arial" w:eastAsia="Arial" w:hAnsi="Arial"/>
          <w:sz w:val="24"/>
          <w:szCs w:val="24"/>
        </w:rPr>
        <w:t xml:space="preserve">бухгалтерского</w:t>
      </w:r>
      <w:r>
        <w:rPr>
          <w:rFonts w:ascii="Arial" w:cs="Arial" w:eastAsia="Arial" w:hAnsi="Arial"/>
          <w:sz w:val="24"/>
          <w:szCs w:val="24"/>
        </w:rPr>
        <w:t xml:space="preserve">учета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IFIAR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</w:t>
      </w:r>
      <w:r>
        <w:rPr>
          <w:rFonts w:ascii="Arial" w:cs="Arial" w:eastAsia="Arial" w:hAnsi="Arial"/>
          <w:sz w:val="24"/>
          <w:szCs w:val="24"/>
        </w:rPr>
        <w:t xml:space="preserve">форум</w:t>
      </w:r>
      <w:r>
        <w:rPr>
          <w:rFonts w:ascii="Arial" w:cs="Arial" w:eastAsia="Arial" w:hAnsi="Arial"/>
          <w:sz w:val="24"/>
          <w:szCs w:val="24"/>
        </w:rPr>
        <w:t xml:space="preserve">независимых</w:t>
      </w:r>
      <w:r>
        <w:rPr>
          <w:rFonts w:ascii="Arial" w:cs="Arial" w:eastAsia="Arial" w:hAnsi="Arial"/>
          <w:sz w:val="24"/>
          <w:szCs w:val="24"/>
        </w:rPr>
        <w:t xml:space="preserve">регуляторов</w:t>
      </w:r>
      <w:r>
        <w:rPr>
          <w:rFonts w:ascii="Arial" w:cs="Arial" w:eastAsia="Arial" w:hAnsi="Arial"/>
          <w:sz w:val="24"/>
          <w:szCs w:val="24"/>
        </w:rPr>
        <w:t xml:space="preserve">аудита</w:t>
      </w:r>
      <w:r>
        <w:rPr>
          <w:rFonts w:ascii="Arial" w:cs="Arial" w:eastAsia="Arial" w:hAnsi="Arial"/>
          <w:sz w:val="24"/>
          <w:szCs w:val="24"/>
        </w:rPr>
        <w:t xml:space="preserve">(International</w:t>
      </w:r>
      <w:r>
        <w:rPr>
          <w:rFonts w:ascii="Arial" w:cs="Arial" w:eastAsia="Arial" w:hAnsi="Arial"/>
          <w:sz w:val="24"/>
          <w:szCs w:val="24"/>
        </w:rPr>
        <w:t xml:space="preserve">Forum</w:t>
      </w:r>
      <w:r>
        <w:rPr>
          <w:rFonts w:ascii="Arial" w:cs="Arial" w:eastAsia="Arial" w:hAnsi="Arial"/>
          <w:sz w:val="24"/>
          <w:szCs w:val="24"/>
        </w:rPr>
        <w:t xml:space="preserve">of</w:t>
      </w:r>
      <w:r>
        <w:rPr>
          <w:rFonts w:ascii="Arial" w:cs="Arial" w:eastAsia="Arial" w:hAnsi="Arial"/>
          <w:sz w:val="24"/>
          <w:szCs w:val="24"/>
        </w:rPr>
        <w:t xml:space="preserve">Independent</w:t>
      </w:r>
      <w:r>
        <w:rPr>
          <w:rFonts w:ascii="Arial" w:cs="Arial" w:eastAsia="Arial" w:hAnsi="Arial"/>
          <w:sz w:val="24"/>
          <w:szCs w:val="24"/>
        </w:rPr>
        <w:t xml:space="preserve">Audit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ISSB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международным</w:t>
      </w:r>
      <w:r>
        <w:rPr>
          <w:rFonts w:ascii="Arial" w:cs="Arial" w:eastAsia="Arial" w:hAnsi="Arial"/>
          <w:sz w:val="24"/>
          <w:szCs w:val="24"/>
        </w:rPr>
        <w:t xml:space="preserve">стандартам</w:t>
      </w:r>
      <w:r>
        <w:rPr>
          <w:rFonts w:ascii="Arial" w:cs="Arial" w:eastAsia="Arial" w:hAnsi="Arial"/>
          <w:sz w:val="24"/>
          <w:szCs w:val="24"/>
        </w:rPr>
        <w:t xml:space="preserve">устойчивого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  <w:r>
        <w:rPr>
          <w:rFonts w:ascii="Arial" w:cs="Arial" w:eastAsia="Arial" w:hAnsi="Arial"/>
          <w:sz w:val="24"/>
          <w:szCs w:val="24"/>
        </w:rPr>
        <w:t xml:space="preserve">(International</w:t>
      </w:r>
      <w:r>
        <w:rPr>
          <w:rFonts w:ascii="Arial" w:cs="Arial" w:eastAsia="Arial" w:hAnsi="Arial"/>
          <w:sz w:val="24"/>
          <w:szCs w:val="24"/>
        </w:rPr>
        <w:t xml:space="preserve">Sustainability</w:t>
      </w:r>
      <w:r>
        <w:rPr>
          <w:rFonts w:ascii="Arial" w:cs="Arial" w:eastAsia="Arial" w:hAnsi="Arial"/>
          <w:sz w:val="24"/>
          <w:szCs w:val="24"/>
        </w:rPr>
        <w:t xml:space="preserve">Standards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ESG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экологические,</w:t>
      </w:r>
      <w:r>
        <w:rPr>
          <w:rFonts w:ascii="Arial" w:cs="Arial" w:eastAsia="Arial" w:hAnsi="Arial"/>
          <w:sz w:val="24"/>
          <w:szCs w:val="24"/>
        </w:rPr>
        <w:t xml:space="preserve">социальные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управленческие</w:t>
      </w:r>
      <w:r>
        <w:rPr>
          <w:rFonts w:ascii="Arial" w:cs="Arial" w:eastAsia="Arial" w:hAnsi="Arial"/>
          <w:sz w:val="24"/>
          <w:szCs w:val="24"/>
        </w:rPr>
        <w:t xml:space="preserve">аспекты</w:t>
      </w:r>
      <w:r>
        <w:rPr>
          <w:rFonts w:ascii="Arial" w:cs="Arial" w:eastAsia="Arial" w:hAnsi="Arial"/>
          <w:sz w:val="24"/>
          <w:szCs w:val="24"/>
        </w:rPr>
        <w:t xml:space="preserve">устойчивого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  <w:r>
        <w:rPr>
          <w:rFonts w:ascii="Arial" w:cs="Arial" w:eastAsia="Arial" w:hAnsi="Arial"/>
          <w:sz w:val="24"/>
          <w:szCs w:val="24"/>
        </w:rPr>
        <w:t xml:space="preserve">(Environmental,</w:t>
      </w:r>
      <w:r>
        <w:rPr>
          <w:rFonts w:ascii="Arial" w:cs="Arial" w:eastAsia="Arial" w:hAnsi="Arial"/>
          <w:sz w:val="24"/>
          <w:szCs w:val="24"/>
        </w:rPr>
        <w:t xml:space="preserve">Social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ISAR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Межправительственная</w:t>
      </w:r>
      <w:r>
        <w:rPr>
          <w:rFonts w:ascii="Arial" w:cs="Arial" w:eastAsia="Arial" w:hAnsi="Arial"/>
          <w:sz w:val="24"/>
          <w:szCs w:val="24"/>
        </w:rPr>
        <w:t xml:space="preserve">рабочая</w:t>
      </w:r>
      <w:r>
        <w:rPr>
          <w:rFonts w:ascii="Arial" w:cs="Arial" w:eastAsia="Arial" w:hAnsi="Arial"/>
          <w:sz w:val="24"/>
          <w:szCs w:val="24"/>
        </w:rPr>
        <w:t xml:space="preserve">группа</w:t>
      </w:r>
      <w:r>
        <w:rPr>
          <w:rFonts w:ascii="Arial" w:cs="Arial" w:eastAsia="Arial" w:hAnsi="Arial"/>
          <w:sz w:val="24"/>
          <w:szCs w:val="24"/>
        </w:rPr>
        <w:t xml:space="preserve">экспертов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международным</w:t>
      </w:r>
      <w:r>
        <w:rPr>
          <w:rFonts w:ascii="Arial" w:cs="Arial" w:eastAsia="Arial" w:hAnsi="Arial"/>
          <w:sz w:val="24"/>
          <w:szCs w:val="24"/>
        </w:rPr>
        <w:t xml:space="preserve">стандартам</w:t>
      </w:r>
      <w:r>
        <w:rPr>
          <w:rFonts w:ascii="Arial" w:cs="Arial" w:eastAsia="Arial" w:hAnsi="Arial"/>
          <w:sz w:val="24"/>
          <w:szCs w:val="24"/>
        </w:rPr>
        <w:t xml:space="preserve">учета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отчетности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</w:t>
      </w:r>
      <w:r>
        <w:rPr>
          <w:rFonts w:ascii="Arial" w:cs="Arial" w:eastAsia="Arial" w:hAnsi="Arial"/>
          <w:sz w:val="24"/>
          <w:szCs w:val="24"/>
        </w:rPr>
        <w:t xml:space="preserve">устойчивого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</w:t>
      </w:r>
      <w:r>
        <w:rPr>
          <w:rFonts w:ascii="Arial" w:cs="Arial" w:eastAsia="Arial" w:hAnsi="Arial"/>
          <w:sz w:val="24"/>
          <w:szCs w:val="24"/>
        </w:rPr>
        <w:t xml:space="preserve">система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t3nscmsjpjgugumzyhfl" Type="http://schemas.openxmlformats.org/officeDocument/2006/relationships/hyperlink" Target="http://kodeks.duckdns.org/document/230021350" TargetMode="External"/><Relationship Id="rIdfsszvvudhfeedz0rw-vsj" Type="http://schemas.openxmlformats.org/officeDocument/2006/relationships/hyperlink" Target="http://kodeks.duckdns.org/document/112301#st_13" TargetMode="External"/><Relationship Id="rIdycwvpthuso5xeptaiqle2" Type="http://schemas.openxmlformats.org/officeDocument/2006/relationships/hyperlink" Target="http://kodeks.duckdns.org/document/112301#st_17" TargetMode="External"/><Relationship Id="rIdgwq08czdc7vzjdscokklu" Type="http://schemas.openxmlformats.org/officeDocument/2006/relationships/hyperlink" Target="http://kodeks.duckdns.org/document/230038884" TargetMode="External"/><Relationship Id="rIdwqp7ayyfvqghb_4wnnej2" Type="http://schemas.openxmlformats.org/officeDocument/2006/relationships/hyperlink" Target="http://kodeks.duckdns.org/document/230038904" TargetMode="External"/><Relationship Id="rIdzpuzx-gujzzimoirlxq1o" Type="http://schemas.openxmlformats.org/officeDocument/2006/relationships/hyperlink" Target="http://kodeks.duckdns.org/document/230038768#pr3" TargetMode="External"/><Relationship Id="rIdoroqpkkor4asfzv9za44w" Type="http://schemas.openxmlformats.org/officeDocument/2006/relationships/hyperlink" Target="http://kodeks.duckdns.org/document/230038768#pr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2026-09-23T00:33:33.256Z</dcterms:created>
  <dcterms:modified xsi:type="dcterms:W3CDTF">2026-09-23T00:33:33.256Z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