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e9atcu8usctwcnsnlauo1">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ведения Государственного реестра традиционных знаний Кыргызской Республики</w:t>
      </w:r>
    </w:p>
    <w:p>
      <w:pPr>
        <w:spacing w:after="200" w:before="200"/>
        <w:jc w:val="center"/>
      </w:pPr>
      <w:r>
        <w:rPr>
          <w:rFonts w:ascii="Arial" w:cs="Arial" w:eastAsia="Arial" w:hAnsi="Arial"/>
          <w:b/>
          <w:bCs/>
          <w:sz w:val="24"/>
          <w:szCs w:val="24"/>
        </w:rPr>
        <w:t xml:space="preserve">Глава 1. Порядок регистрации традиционных знаний в Госреестре ТРЗ</w:t>
      </w:r>
    </w:p>
    <w:p>
      <w:pPr>
        <w:spacing w:after="60"/>
        <w:ind w:firstLine="567"/>
        <w:jc w:val="both"/>
      </w:pPr>
      <w:r>
        <w:rPr>
          <w:rFonts w:ascii="Arial" w:cs="Arial" w:eastAsia="Arial" w:hAnsi="Arial"/>
          <w:sz w:val="24"/>
          <w:szCs w:val="24"/>
        </w:rPr>
        <w:t xml:space="preserve">1. Государственный реестр традиционных знаний Кыргызской Республики (далее - Госреестр ТРЗ) является официальным документом, предназначенным для регистрации традиционных знаний и предоставления права пользования традиционными знаниями или предоставления права пользования уже зарегистрированными традиционными знаниями, а также сведений об изменении их правового статуса.</w:t>
      </w:r>
    </w:p>
    <w:p>
      <w:pPr>
        <w:spacing w:after="60"/>
        <w:ind w:firstLine="567"/>
        <w:jc w:val="both"/>
      </w:pPr>
      <w:r>
        <w:rPr>
          <w:rFonts w:ascii="Arial" w:cs="Arial" w:eastAsia="Arial" w:hAnsi="Arial"/>
          <w:sz w:val="24"/>
          <w:szCs w:val="24"/>
        </w:rPr>
        <w:t xml:space="preserve">2. Госреестр ТРЗ представляет собой постранично пронумерованную, прошнурованную и заверенную печатью книгу, подлежащую постоянному хранению в Министерстве науки, высшего образования и инноваций Кыргызской Республики (далее - уполномоченный государственный орган).</w:t>
      </w:r>
    </w:p>
    <w:p>
      <w:pPr>
        <w:spacing w:after="60"/>
        <w:ind w:firstLine="567"/>
        <w:jc w:val="both"/>
      </w:pPr>
      <w:r>
        <w:rPr>
          <w:rFonts w:ascii="Arial" w:cs="Arial" w:eastAsia="Arial" w:hAnsi="Arial"/>
          <w:sz w:val="24"/>
          <w:szCs w:val="24"/>
        </w:rPr>
        <w:t xml:space="preserve">3. Государственный электронный реестр ТРЗ - это общедоступная база данных, предназначенная для регистрации охраняемых традиционных знаний, которым предоставляется правовая охрана в Кыргызской Республике, а также всех изменений их правового статуса.</w:t>
      </w:r>
    </w:p>
    <w:p>
      <w:pPr>
        <w:spacing w:after="60"/>
        <w:ind w:firstLine="567"/>
        <w:jc w:val="both"/>
      </w:pPr>
      <w:r>
        <w:rPr>
          <w:rFonts w:ascii="Arial" w:cs="Arial" w:eastAsia="Arial" w:hAnsi="Arial"/>
          <w:sz w:val="24"/>
          <w:szCs w:val="24"/>
        </w:rPr>
        <w:t xml:space="preserve">4. По заявлению заявителя выдается электронный охранный документ (свидетельство на традиционное знание).</w:t>
      </w:r>
    </w:p>
    <w:p>
      <w:pPr>
        <w:spacing w:after="60"/>
        <w:ind w:firstLine="567"/>
        <w:jc w:val="both"/>
      </w:pPr>
      <w:r>
        <w:rPr>
          <w:rFonts w:ascii="Arial" w:cs="Arial" w:eastAsia="Arial" w:hAnsi="Arial"/>
          <w:sz w:val="24"/>
          <w:szCs w:val="24"/>
        </w:rPr>
        <w:t xml:space="preserve">5. Основанием для внесения сведений о традиционном знании в Госреестр ТРЗ является решение о регистрации традиционного знания и предоставления права пользования им или решение о предоставлении права пользования уже зарегистрированным традиционным знанием, в случае наличия регистрации этого традиционного знания в Госреестре ТРЗ, и уплата установленной пошлины за регистрацию, публикацию и выдачу свидетельства.</w:t>
      </w:r>
    </w:p>
    <w:p>
      <w:pPr>
        <w:spacing w:after="60"/>
        <w:ind w:firstLine="567"/>
        <w:jc w:val="both"/>
      </w:pPr>
      <w:r>
        <w:rPr>
          <w:rFonts w:ascii="Arial" w:cs="Arial" w:eastAsia="Arial" w:hAnsi="Arial"/>
          <w:sz w:val="24"/>
          <w:szCs w:val="24"/>
        </w:rPr>
        <w:t xml:space="preserve">6. При регистрации традиционного знания и предоставлении права пользования им или предоставлении права пользования уже зарегистрированным традиционным знанием в Госреестр ТРЗ вносятся следующие сведения:</w:t>
      </w:r>
    </w:p>
    <w:p>
      <w:pPr>
        <w:spacing w:after="60"/>
        <w:ind w:firstLine="567"/>
        <w:jc w:val="both"/>
      </w:pPr>
      <w:r>
        <w:rPr>
          <w:rFonts w:ascii="Arial" w:cs="Arial" w:eastAsia="Arial" w:hAnsi="Arial"/>
          <w:sz w:val="24"/>
          <w:szCs w:val="24"/>
        </w:rPr>
        <w:t xml:space="preserve">1) номер регистрации традиционного знания/номер свидетельства и права пользования им или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2) дата регистрации традиционного знания и права пользования им или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3) дата истечения срока действия свидетельства на право пользования традиционным знанием или на право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4)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5)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6) название традиционного знания;</w:t>
      </w:r>
    </w:p>
    <w:p>
      <w:pPr>
        <w:spacing w:after="60"/>
        <w:ind w:firstLine="567"/>
        <w:jc w:val="both"/>
      </w:pPr>
      <w:r>
        <w:rPr>
          <w:rFonts w:ascii="Arial" w:cs="Arial" w:eastAsia="Arial" w:hAnsi="Arial"/>
          <w:sz w:val="24"/>
          <w:szCs w:val="24"/>
        </w:rPr>
        <w:t xml:space="preserve">7) описание заявляемого традиционного знания;</w:t>
      </w:r>
    </w:p>
    <w:p>
      <w:pPr>
        <w:spacing w:after="60"/>
        <w:ind w:firstLine="567"/>
        <w:jc w:val="both"/>
      </w:pPr>
      <w:r>
        <w:rPr>
          <w:rFonts w:ascii="Arial" w:cs="Arial" w:eastAsia="Arial" w:hAnsi="Arial"/>
          <w:sz w:val="24"/>
          <w:szCs w:val="24"/>
        </w:rPr>
        <w:t xml:space="preserve">8) сведения об обладателе свидетельства: полное наименование юридического лица, его местонахождение или фамилия, имя, отчество физического лица, его местожительство (местонахождение);</w:t>
      </w:r>
    </w:p>
    <w:p>
      <w:pPr>
        <w:spacing w:after="60"/>
        <w:ind w:firstLine="567"/>
        <w:jc w:val="both"/>
      </w:pPr>
      <w:r>
        <w:rPr>
          <w:rFonts w:ascii="Arial" w:cs="Arial" w:eastAsia="Arial" w:hAnsi="Arial"/>
          <w:sz w:val="24"/>
          <w:szCs w:val="24"/>
        </w:rPr>
        <w:t xml:space="preserve">9) фамилия, имя, отчество представителя заявителя;</w:t>
      </w:r>
    </w:p>
    <w:p>
      <w:pPr>
        <w:spacing w:after="60"/>
        <w:ind w:firstLine="567"/>
        <w:jc w:val="both"/>
      </w:pPr>
      <w:r>
        <w:rPr>
          <w:rFonts w:ascii="Arial" w:cs="Arial" w:eastAsia="Arial" w:hAnsi="Arial"/>
          <w:sz w:val="24"/>
          <w:szCs w:val="24"/>
        </w:rPr>
        <w:t xml:space="preserve">10) адрес для переписки;</w:t>
      </w:r>
    </w:p>
    <w:p>
      <w:pPr>
        <w:spacing w:after="60"/>
        <w:ind w:firstLine="567"/>
        <w:jc w:val="both"/>
      </w:pPr>
      <w:r>
        <w:rPr>
          <w:rFonts w:ascii="Arial" w:cs="Arial" w:eastAsia="Arial" w:hAnsi="Arial"/>
          <w:sz w:val="24"/>
          <w:szCs w:val="24"/>
        </w:rPr>
        <w:t xml:space="preserve">11) дата публикации сведений о регистрации традиционного знания и предоставлении права пользования им или предоставлении права пользования уже зарегистрированным традиционным знанием и сведений о выдаче свидетельства.</w:t>
      </w:r>
    </w:p>
    <w:p>
      <w:pPr>
        <w:spacing w:after="60"/>
        <w:ind w:firstLine="567"/>
        <w:jc w:val="both"/>
      </w:pPr>
      <w:r>
        <w:rPr>
          <w:rFonts w:ascii="Arial" w:cs="Arial" w:eastAsia="Arial" w:hAnsi="Arial"/>
          <w:sz w:val="24"/>
          <w:szCs w:val="24"/>
        </w:rPr>
        <w:t xml:space="preserve">7. Уполномоченный государственный орган в течение месяца с даты вынесения решения:</w:t>
      </w:r>
    </w:p>
    <w:p>
      <w:pPr>
        <w:spacing w:after="60"/>
        <w:ind w:firstLine="567"/>
        <w:jc w:val="both"/>
      </w:pPr>
      <w:r>
        <w:rPr>
          <w:rFonts w:ascii="Arial" w:cs="Arial" w:eastAsia="Arial" w:hAnsi="Arial"/>
          <w:sz w:val="24"/>
          <w:szCs w:val="24"/>
        </w:rPr>
        <w:t xml:space="preserve">1) вносит сведения о традиционном знании и предоставлении права пользования им или предоставлении права пользования уже зарегистрированным традиционным знанием в Госреестр ТРЗ;</w:t>
      </w:r>
    </w:p>
    <w:p>
      <w:pPr>
        <w:spacing w:after="60"/>
        <w:ind w:firstLine="567"/>
        <w:jc w:val="both"/>
      </w:pPr>
      <w:r>
        <w:rPr>
          <w:rFonts w:ascii="Arial" w:cs="Arial" w:eastAsia="Arial" w:hAnsi="Arial"/>
          <w:sz w:val="24"/>
          <w:szCs w:val="24"/>
        </w:rPr>
        <w:t xml:space="preserve">2) направляет на публикацию сведения о зарегистрированном традиционном знании и предоставлении права пользования им или предоставлении права пользования уже зарегистрированным традиционным знанием в объеме, определенном уполномоченным государственным органом;</w:t>
      </w:r>
    </w:p>
    <w:p>
      <w:pPr>
        <w:spacing w:after="60"/>
        <w:ind w:firstLine="567"/>
        <w:jc w:val="both"/>
      </w:pPr>
      <w:r>
        <w:rPr>
          <w:rFonts w:ascii="Arial" w:cs="Arial" w:eastAsia="Arial" w:hAnsi="Arial"/>
          <w:sz w:val="24"/>
          <w:szCs w:val="24"/>
        </w:rPr>
        <w:t xml:space="preserve">3) выдает или направляет на почтовый адрес владельца свидетельства или представителя свидетельство на традиционное знание и предоставление права пользования им или предоставление права пользования уже зарегистрированным традиционным знанием.</w:t>
      </w:r>
    </w:p>
    <w:p>
      <w:pPr>
        <w:spacing w:after="200" w:before="200"/>
        <w:jc w:val="center"/>
      </w:pPr>
      <w:r>
        <w:rPr>
          <w:rFonts w:ascii="Arial" w:cs="Arial" w:eastAsia="Arial" w:hAnsi="Arial"/>
          <w:b/>
          <w:bCs/>
          <w:sz w:val="24"/>
          <w:szCs w:val="24"/>
        </w:rPr>
        <w:t xml:space="preserve">Глава 2. Порядок внесения изменений и дополнительных сведений в Госреестр ТРЗ</w:t>
      </w:r>
    </w:p>
    <w:p>
      <w:pPr>
        <w:spacing w:after="60"/>
        <w:ind w:firstLine="567"/>
        <w:jc w:val="both"/>
      </w:pPr>
      <w:r>
        <w:rPr>
          <w:rFonts w:ascii="Arial" w:cs="Arial" w:eastAsia="Arial" w:hAnsi="Arial"/>
          <w:sz w:val="24"/>
          <w:szCs w:val="24"/>
        </w:rPr>
        <w:t xml:space="preserve">8. В процессе ведения Госреестра ТРЗ в него вносятся следующие изменения и дополнительные сведения:</w:t>
      </w:r>
    </w:p>
    <w:p>
      <w:pPr>
        <w:spacing w:after="60"/>
        <w:ind w:firstLine="567"/>
        <w:jc w:val="both"/>
      </w:pPr>
      <w:r>
        <w:rPr>
          <w:rFonts w:ascii="Arial" w:cs="Arial" w:eastAsia="Arial" w:hAnsi="Arial"/>
          <w:sz w:val="24"/>
          <w:szCs w:val="24"/>
        </w:rPr>
        <w:t xml:space="preserve">1) об изменении наименования или фамилии, имени, отчества владельца свидетельства и/или изменении адреса его местожительства/местонахождения;</w:t>
      </w:r>
    </w:p>
    <w:p>
      <w:pPr>
        <w:spacing w:after="60"/>
        <w:ind w:firstLine="567"/>
        <w:jc w:val="both"/>
      </w:pPr>
      <w:r>
        <w:rPr>
          <w:rFonts w:ascii="Arial" w:cs="Arial" w:eastAsia="Arial" w:hAnsi="Arial"/>
          <w:sz w:val="24"/>
          <w:szCs w:val="24"/>
        </w:rPr>
        <w:t xml:space="preserve">2) о прекращении действия свидетельства;</w:t>
      </w:r>
    </w:p>
    <w:p>
      <w:pPr>
        <w:spacing w:after="60"/>
        <w:ind w:firstLine="567"/>
        <w:jc w:val="both"/>
      </w:pPr>
      <w:r>
        <w:rPr>
          <w:rFonts w:ascii="Arial" w:cs="Arial" w:eastAsia="Arial" w:hAnsi="Arial"/>
          <w:sz w:val="24"/>
          <w:szCs w:val="24"/>
        </w:rPr>
        <w:t xml:space="preserve">3) о продлении срока действия свидетельства;</w:t>
      </w:r>
    </w:p>
    <w:p>
      <w:pPr>
        <w:spacing w:after="60"/>
        <w:ind w:firstLine="567"/>
        <w:jc w:val="both"/>
      </w:pPr>
      <w:r>
        <w:rPr>
          <w:rFonts w:ascii="Arial" w:cs="Arial" w:eastAsia="Arial" w:hAnsi="Arial"/>
          <w:sz w:val="24"/>
          <w:szCs w:val="24"/>
        </w:rPr>
        <w:t xml:space="preserve">4) об исправлении очевидных и технических ошибок;</w:t>
      </w:r>
    </w:p>
    <w:p>
      <w:pPr>
        <w:spacing w:after="60"/>
        <w:ind w:firstLine="567"/>
        <w:jc w:val="both"/>
      </w:pPr>
      <w:r>
        <w:rPr>
          <w:rFonts w:ascii="Arial" w:cs="Arial" w:eastAsia="Arial" w:hAnsi="Arial"/>
          <w:sz w:val="24"/>
          <w:szCs w:val="24"/>
        </w:rPr>
        <w:t xml:space="preserve">5) о выдаче дубликата свидетельства.</w:t>
      </w:r>
    </w:p>
    <w:p>
      <w:pPr>
        <w:spacing w:after="60"/>
        <w:ind w:firstLine="567"/>
        <w:jc w:val="both"/>
      </w:pPr>
      <w:r>
        <w:rPr>
          <w:rFonts w:ascii="Arial" w:cs="Arial" w:eastAsia="Arial" w:hAnsi="Arial"/>
          <w:sz w:val="24"/>
          <w:szCs w:val="24"/>
        </w:rPr>
        <w:t xml:space="preserve">9. В Госреестр ТРЗ вносятся сведения об изменении наименования или фамилии, имени, отчества владельца свидетельства и/или об изменении адреса его местожительства/местонахождения.</w:t>
      </w:r>
    </w:p>
    <w:p>
      <w:pPr>
        <w:spacing w:after="60"/>
        <w:ind w:firstLine="567"/>
        <w:jc w:val="both"/>
      </w:pPr>
      <w:r>
        <w:rPr>
          <w:rFonts w:ascii="Arial" w:cs="Arial" w:eastAsia="Arial" w:hAnsi="Arial"/>
          <w:sz w:val="24"/>
          <w:szCs w:val="24"/>
        </w:rPr>
        <w:t xml:space="preserve">10. Основанием для внесения сведений об изменении наименования или фамилии, имени, отчества владельца свидетельства и/или адреса его местонахождения (местожительства) является заявление владельца свидетельства или представителя.</w:t>
      </w:r>
    </w:p>
    <w:p>
      <w:pPr>
        <w:spacing w:after="60"/>
        <w:ind w:firstLine="567"/>
        <w:jc w:val="both"/>
      </w:pPr>
      <w:r>
        <w:rPr>
          <w:rFonts w:ascii="Arial" w:cs="Arial" w:eastAsia="Arial" w:hAnsi="Arial"/>
          <w:sz w:val="24"/>
          <w:szCs w:val="24"/>
        </w:rPr>
        <w:t xml:space="preserve">11. Заявление представляется на государственном или официальном языке, подписывается владельцем свидетельства или представителем в случае его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12.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13.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свидетельства;</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наименование традиционного знания;</w:t>
      </w:r>
    </w:p>
    <w:p>
      <w:pPr>
        <w:spacing w:after="60"/>
        <w:ind w:firstLine="567"/>
        <w:jc w:val="both"/>
      </w:pPr>
      <w:r>
        <w:rPr>
          <w:rFonts w:ascii="Arial" w:cs="Arial" w:eastAsia="Arial" w:hAnsi="Arial"/>
          <w:sz w:val="24"/>
          <w:szCs w:val="24"/>
        </w:rPr>
        <w:t xml:space="preserve">4) прежние и новые фамилия, имя, отчество или наименование и адрес владельца свидетельства.</w:t>
      </w:r>
    </w:p>
    <w:p>
      <w:pPr>
        <w:spacing w:after="60"/>
        <w:ind w:firstLine="567"/>
        <w:jc w:val="both"/>
      </w:pPr>
      <w:r>
        <w:rPr>
          <w:rFonts w:ascii="Arial" w:cs="Arial" w:eastAsia="Arial" w:hAnsi="Arial"/>
          <w:sz w:val="24"/>
          <w:szCs w:val="24"/>
        </w:rPr>
        <w:t xml:space="preserve">14. К заявлению прилагаются следующие документы:</w:t>
      </w:r>
    </w:p>
    <w:p>
      <w:pPr>
        <w:spacing w:after="60"/>
        <w:ind w:firstLine="567"/>
        <w:jc w:val="both"/>
      </w:pPr>
      <w:r>
        <w:rPr>
          <w:rFonts w:ascii="Arial" w:cs="Arial" w:eastAsia="Arial" w:hAnsi="Arial"/>
          <w:sz w:val="24"/>
          <w:szCs w:val="24"/>
        </w:rPr>
        <w:t xml:space="preserve">1) копия документа, подтверждающего правомочность изменений;</w:t>
      </w:r>
    </w:p>
    <w:p>
      <w:pPr>
        <w:spacing w:after="60"/>
        <w:ind w:firstLine="567"/>
        <w:jc w:val="both"/>
      </w:pPr>
      <w:r>
        <w:rPr>
          <w:rFonts w:ascii="Arial" w:cs="Arial" w:eastAsia="Arial" w:hAnsi="Arial"/>
          <w:sz w:val="24"/>
          <w:szCs w:val="24"/>
        </w:rPr>
        <w:t xml:space="preserve">2) документ об уплате установленной пошлины;</w:t>
      </w:r>
    </w:p>
    <w:p>
      <w:pPr>
        <w:spacing w:after="60"/>
        <w:ind w:firstLine="567"/>
        <w:jc w:val="both"/>
      </w:pPr>
      <w:r>
        <w:rPr>
          <w:rFonts w:ascii="Arial" w:cs="Arial" w:eastAsia="Arial" w:hAnsi="Arial"/>
          <w:sz w:val="24"/>
          <w:szCs w:val="24"/>
        </w:rPr>
        <w:t xml:space="preserve">3) доверенность, выданная владельцем свидетельства представителю, если заявление подается через него.</w:t>
      </w:r>
    </w:p>
    <w:p>
      <w:pPr>
        <w:spacing w:after="60"/>
        <w:ind w:firstLine="567"/>
        <w:jc w:val="both"/>
      </w:pPr>
      <w:r>
        <w:rPr>
          <w:rFonts w:ascii="Arial" w:cs="Arial" w:eastAsia="Arial" w:hAnsi="Arial"/>
          <w:sz w:val="24"/>
          <w:szCs w:val="24"/>
        </w:rPr>
        <w:t xml:space="preserve">15. К заявлению об изменении местонахождения или местожительства владельца свидетельства прилагается заключение компетентного(ых) органа(ов), подтверждающее, что владелец свидетельства находится в географическом объекте, соответствующем зарегистрированному традиционному знанию.</w:t>
      </w:r>
    </w:p>
    <w:p>
      <w:pPr>
        <w:spacing w:after="60"/>
        <w:ind w:firstLine="567"/>
        <w:jc w:val="both"/>
      </w:pPr>
      <w:r>
        <w:rPr>
          <w:rFonts w:ascii="Arial" w:cs="Arial" w:eastAsia="Arial" w:hAnsi="Arial"/>
          <w:sz w:val="24"/>
          <w:szCs w:val="24"/>
        </w:rPr>
        <w:t xml:space="preserve">16. Иностранные физические или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60"/>
        <w:ind w:firstLine="567"/>
        <w:jc w:val="both"/>
      </w:pPr>
      <w:r>
        <w:rPr>
          <w:rFonts w:ascii="Arial" w:cs="Arial" w:eastAsia="Arial" w:hAnsi="Arial"/>
          <w:sz w:val="24"/>
          <w:szCs w:val="24"/>
        </w:rPr>
        <w:t xml:space="preserve">17. В процессе рассмотрения владельцу свидетельства или представителю может быть направлен запрос о представлении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18.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ТРЗ и дополнительный лист к свидетельству новые фамилию, имя, отчество или наименование и (или) адрес владельца свидетельства;</w:t>
      </w:r>
    </w:p>
    <w:p>
      <w:pPr>
        <w:spacing w:after="60"/>
        <w:ind w:firstLine="567"/>
        <w:jc w:val="both"/>
      </w:pPr>
      <w:r>
        <w:rPr>
          <w:rFonts w:ascii="Arial" w:cs="Arial" w:eastAsia="Arial" w:hAnsi="Arial"/>
          <w:sz w:val="24"/>
          <w:szCs w:val="24"/>
        </w:rPr>
        <w:t xml:space="preserve">2) направляет на публикацию сведения о внесенных изменениях;</w:t>
      </w:r>
    </w:p>
    <w:p>
      <w:pPr>
        <w:spacing w:after="60"/>
        <w:ind w:firstLine="567"/>
        <w:jc w:val="both"/>
      </w:pPr>
      <w:r>
        <w:rPr>
          <w:rFonts w:ascii="Arial" w:cs="Arial" w:eastAsia="Arial" w:hAnsi="Arial"/>
          <w:sz w:val="24"/>
          <w:szCs w:val="24"/>
        </w:rPr>
        <w:t xml:space="preserve">3) выдает или направляет на почтовый адрес владельца свидетельства или представителя дополнительный лист к свидетельству.</w:t>
      </w:r>
    </w:p>
    <w:p>
      <w:pPr>
        <w:spacing w:after="60"/>
        <w:ind w:firstLine="567"/>
        <w:jc w:val="both"/>
      </w:pPr>
      <w:r>
        <w:rPr>
          <w:rFonts w:ascii="Arial" w:cs="Arial" w:eastAsia="Arial" w:hAnsi="Arial"/>
          <w:sz w:val="24"/>
          <w:szCs w:val="24"/>
        </w:rPr>
        <w:t xml:space="preserve">19. Если в установленный срок все необходимые, правильно оформленные документы не представлены, изменения не вносятся, о чем уведомляется владелец свидетельства или представитель.</w:t>
      </w:r>
    </w:p>
    <w:p>
      <w:pPr>
        <w:spacing w:after="60"/>
        <w:ind w:firstLine="567"/>
        <w:jc w:val="both"/>
      </w:pPr>
      <w:r>
        <w:rPr>
          <w:rFonts w:ascii="Arial" w:cs="Arial" w:eastAsia="Arial" w:hAnsi="Arial"/>
          <w:sz w:val="24"/>
          <w:szCs w:val="24"/>
        </w:rPr>
        <w:t xml:space="preserve">20. В Госреестр ТРЗ вносятся сведения о прекращении действия свидетельства.</w:t>
      </w:r>
    </w:p>
    <w:p>
      <w:pPr>
        <w:spacing w:after="60"/>
        <w:ind w:firstLine="567"/>
        <w:jc w:val="both"/>
      </w:pPr>
      <w:r>
        <w:rPr>
          <w:rFonts w:ascii="Arial" w:cs="Arial" w:eastAsia="Arial" w:hAnsi="Arial"/>
          <w:sz w:val="24"/>
          <w:szCs w:val="24"/>
        </w:rPr>
        <w:t xml:space="preserve">21. Основанием для внесения сведений о прекращении действия свидетельства является приказ уполномоченного государственного органа.</w:t>
      </w:r>
    </w:p>
    <w:p>
      <w:pPr>
        <w:spacing w:after="60"/>
        <w:ind w:firstLine="567"/>
        <w:jc w:val="both"/>
      </w:pPr>
      <w:r>
        <w:rPr>
          <w:rFonts w:ascii="Arial" w:cs="Arial" w:eastAsia="Arial" w:hAnsi="Arial"/>
          <w:sz w:val="24"/>
          <w:szCs w:val="24"/>
        </w:rPr>
        <w:t xml:space="preserve">22. В Госреестр ТРЗ вносятся сведения о прекращении действия свидетельства по истечении срока действия свидетельства, установленного </w:t>
      </w:r>
      <w:hyperlink w:history="1" r:id="rIdjwmiojecdzxfqvakf1hxb">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"Об охране традиционных знаний", при неуплате в установленный срок пошлины за продление срока действия свидетельства.</w:t>
      </w:r>
    </w:p>
    <w:p>
      <w:pPr>
        <w:spacing w:after="60"/>
        <w:ind w:firstLine="567"/>
        <w:jc w:val="both"/>
      </w:pPr>
      <w:r>
        <w:rPr>
          <w:rFonts w:ascii="Arial" w:cs="Arial" w:eastAsia="Arial" w:hAnsi="Arial"/>
          <w:sz w:val="24"/>
          <w:szCs w:val="24"/>
        </w:rPr>
        <w:t xml:space="preserve">23. Уполномоченный государственный орган в течение месяца с даты издания приказа:</w:t>
      </w:r>
    </w:p>
    <w:p>
      <w:pPr>
        <w:spacing w:after="60"/>
        <w:ind w:firstLine="567"/>
        <w:jc w:val="both"/>
      </w:pPr>
      <w:r>
        <w:rPr>
          <w:rFonts w:ascii="Arial" w:cs="Arial" w:eastAsia="Arial" w:hAnsi="Arial"/>
          <w:sz w:val="24"/>
          <w:szCs w:val="24"/>
        </w:rPr>
        <w:t xml:space="preserve">1) вносит в Госреестр ТРЗ сведения о прекращении действия свидетельства;</w:t>
      </w:r>
    </w:p>
    <w:p>
      <w:pPr>
        <w:spacing w:after="60"/>
        <w:ind w:firstLine="567"/>
        <w:jc w:val="both"/>
      </w:pPr>
      <w:r>
        <w:rPr>
          <w:rFonts w:ascii="Arial" w:cs="Arial" w:eastAsia="Arial" w:hAnsi="Arial"/>
          <w:sz w:val="24"/>
          <w:szCs w:val="24"/>
        </w:rPr>
        <w:t xml:space="preserve">2) направляет на публикацию сведения о прекращении действия свидетельства, внесенные в Госреестр ТРЗ;</w:t>
      </w:r>
    </w:p>
    <w:p>
      <w:pPr>
        <w:spacing w:after="60"/>
        <w:ind w:firstLine="567"/>
        <w:jc w:val="both"/>
      </w:pPr>
      <w:r>
        <w:rPr>
          <w:rFonts w:ascii="Arial" w:cs="Arial" w:eastAsia="Arial" w:hAnsi="Arial"/>
          <w:sz w:val="24"/>
          <w:szCs w:val="24"/>
        </w:rPr>
        <w:t xml:space="preserve">3) выдает, направляет на почтовый адрес или адрес электронной почты уведомление о прекращении действия свидетельства.</w:t>
      </w:r>
    </w:p>
    <w:p>
      <w:pPr>
        <w:spacing w:after="60"/>
        <w:ind w:firstLine="567"/>
        <w:jc w:val="both"/>
      </w:pPr>
      <w:r>
        <w:rPr>
          <w:rFonts w:ascii="Arial" w:cs="Arial" w:eastAsia="Arial" w:hAnsi="Arial"/>
          <w:sz w:val="24"/>
          <w:szCs w:val="24"/>
        </w:rPr>
        <w:t xml:space="preserve">24. В Госреестр ТРЗ вносятся сведения о продлении срока действия свидетельства.</w:t>
      </w:r>
    </w:p>
    <w:p>
      <w:pPr>
        <w:spacing w:after="60"/>
        <w:ind w:firstLine="567"/>
        <w:jc w:val="both"/>
      </w:pPr>
      <w:r>
        <w:rPr>
          <w:rFonts w:ascii="Arial" w:cs="Arial" w:eastAsia="Arial" w:hAnsi="Arial"/>
          <w:sz w:val="24"/>
          <w:szCs w:val="24"/>
        </w:rPr>
        <w:t xml:space="preserve">25. Основанием для внесения сведений о продлении срока действия свидетельства является заявление владельца свидетельства или представителя, полномочия которого оформлены в установленном порядке, поданное в течение последнего года действия свидетельства.</w:t>
      </w:r>
    </w:p>
    <w:p>
      <w:pPr>
        <w:spacing w:after="60"/>
        <w:ind w:firstLine="567"/>
        <w:jc w:val="both"/>
      </w:pPr>
      <w:r>
        <w:rPr>
          <w:rFonts w:ascii="Arial" w:cs="Arial" w:eastAsia="Arial" w:hAnsi="Arial"/>
          <w:sz w:val="24"/>
          <w:szCs w:val="24"/>
        </w:rPr>
        <w:t xml:space="preserve">26. Срок действия свидетельства продлевается каждый раз на десять лет при условии уплаты пошлины. По ходатайству владельца свидетельства или представителя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60"/>
        <w:ind w:firstLine="567"/>
        <w:jc w:val="both"/>
      </w:pPr>
      <w:r>
        <w:rPr>
          <w:rFonts w:ascii="Arial" w:cs="Arial" w:eastAsia="Arial" w:hAnsi="Arial"/>
          <w:sz w:val="24"/>
          <w:szCs w:val="24"/>
        </w:rPr>
        <w:t xml:space="preserve">27.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свидетельства;</w:t>
      </w:r>
    </w:p>
    <w:p>
      <w:pPr>
        <w:spacing w:after="60"/>
        <w:ind w:firstLine="567"/>
        <w:jc w:val="both"/>
      </w:pPr>
      <w:r>
        <w:rPr>
          <w:rFonts w:ascii="Arial" w:cs="Arial" w:eastAsia="Arial" w:hAnsi="Arial"/>
          <w:sz w:val="24"/>
          <w:szCs w:val="24"/>
        </w:rPr>
        <w:t xml:space="preserve">2) срок действия свидетельства;</w:t>
      </w:r>
    </w:p>
    <w:p>
      <w:pPr>
        <w:spacing w:after="60"/>
        <w:ind w:firstLine="567"/>
        <w:jc w:val="both"/>
      </w:pPr>
      <w:r>
        <w:rPr>
          <w:rFonts w:ascii="Arial" w:cs="Arial" w:eastAsia="Arial" w:hAnsi="Arial"/>
          <w:sz w:val="24"/>
          <w:szCs w:val="24"/>
        </w:rPr>
        <w:t xml:space="preserve">3) указание владельца свидетельства (наименование юридического лица или фамилия, имя, отчество физического лица);</w:t>
      </w:r>
    </w:p>
    <w:p>
      <w:pPr>
        <w:spacing w:after="60"/>
        <w:ind w:firstLine="567"/>
        <w:jc w:val="both"/>
      </w:pPr>
      <w:r>
        <w:rPr>
          <w:rFonts w:ascii="Arial" w:cs="Arial" w:eastAsia="Arial" w:hAnsi="Arial"/>
          <w:sz w:val="24"/>
          <w:szCs w:val="24"/>
        </w:rPr>
        <w:t xml:space="preserve">4) адрес владельца свидетельства.</w:t>
      </w:r>
    </w:p>
    <w:p>
      <w:pPr>
        <w:spacing w:after="60"/>
        <w:ind w:firstLine="567"/>
        <w:jc w:val="both"/>
      </w:pPr>
      <w:r>
        <w:rPr>
          <w:rFonts w:ascii="Arial" w:cs="Arial" w:eastAsia="Arial" w:hAnsi="Arial"/>
          <w:sz w:val="24"/>
          <w:szCs w:val="24"/>
        </w:rPr>
        <w:t xml:space="preserve">28.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выданная представителю владельцем свидетельства.</w:t>
      </w:r>
    </w:p>
    <w:p>
      <w:pPr>
        <w:spacing w:after="60"/>
        <w:ind w:firstLine="567"/>
        <w:jc w:val="both"/>
      </w:pPr>
      <w:r>
        <w:rPr>
          <w:rFonts w:ascii="Arial" w:cs="Arial" w:eastAsia="Arial" w:hAnsi="Arial"/>
          <w:sz w:val="24"/>
          <w:szCs w:val="24"/>
        </w:rPr>
        <w:t xml:space="preserve">29. В процессе рассмотрения владельцу свидетельства или представителю может быть направлен запрос о предоставлении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30.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ТРЗ дату, до которой продлен срок действия свидетельства;</w:t>
      </w:r>
    </w:p>
    <w:p>
      <w:pPr>
        <w:spacing w:after="60"/>
        <w:ind w:firstLine="567"/>
        <w:jc w:val="both"/>
      </w:pPr>
      <w:r>
        <w:rPr>
          <w:rFonts w:ascii="Arial" w:cs="Arial" w:eastAsia="Arial" w:hAnsi="Arial"/>
          <w:sz w:val="24"/>
          <w:szCs w:val="24"/>
        </w:rPr>
        <w:t xml:space="preserve">2) направляет на публикацию сведения о продлении срока действия свидетельства;</w:t>
      </w:r>
    </w:p>
    <w:p>
      <w:pPr>
        <w:spacing w:after="60"/>
        <w:ind w:firstLine="567"/>
        <w:jc w:val="both"/>
      </w:pPr>
      <w:r>
        <w:rPr>
          <w:rFonts w:ascii="Arial" w:cs="Arial" w:eastAsia="Arial" w:hAnsi="Arial"/>
          <w:sz w:val="24"/>
          <w:szCs w:val="24"/>
        </w:rPr>
        <w:t xml:space="preserve">3) готовит дополнительный лист к свидетельству о продлении срока действия свидетельства;</w:t>
      </w:r>
    </w:p>
    <w:p>
      <w:pPr>
        <w:spacing w:after="60"/>
        <w:ind w:firstLine="567"/>
        <w:jc w:val="both"/>
      </w:pPr>
      <w:r>
        <w:rPr>
          <w:rFonts w:ascii="Arial" w:cs="Arial" w:eastAsia="Arial" w:hAnsi="Arial"/>
          <w:sz w:val="24"/>
          <w:szCs w:val="24"/>
        </w:rPr>
        <w:t xml:space="preserve">4) выдает, направляет на почтовый адрес или адрес электронной почты владельца свидетельства или представителя дополнительный лист к свидетельству о продлении срока действия свидетельства.</w:t>
      </w:r>
    </w:p>
    <w:p>
      <w:pPr>
        <w:spacing w:after="60"/>
        <w:ind w:firstLine="567"/>
        <w:jc w:val="both"/>
      </w:pPr>
      <w:r>
        <w:rPr>
          <w:rFonts w:ascii="Arial" w:cs="Arial" w:eastAsia="Arial" w:hAnsi="Arial"/>
          <w:sz w:val="24"/>
          <w:szCs w:val="24"/>
        </w:rPr>
        <w:t xml:space="preserve">31. В Госреестр ТРЗ вносятся сведения об исправлении очевидных и технических ошибок.</w:t>
      </w:r>
    </w:p>
    <w:p>
      <w:pPr>
        <w:spacing w:after="60"/>
        <w:ind w:firstLine="567"/>
        <w:jc w:val="both"/>
      </w:pPr>
      <w:r>
        <w:rPr>
          <w:rFonts w:ascii="Arial" w:cs="Arial" w:eastAsia="Arial" w:hAnsi="Arial"/>
          <w:sz w:val="24"/>
          <w:szCs w:val="24"/>
        </w:rPr>
        <w:t xml:space="preserve">32. Основанием для внесения сведений об исправлении очевидных и технических ошибках служит заявление владельца свидетельства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33. Заявление должно содержать сведения об исправленных очевидных и технических ошибках.</w:t>
      </w:r>
    </w:p>
    <w:p>
      <w:pPr>
        <w:spacing w:after="60"/>
        <w:ind w:firstLine="567"/>
        <w:jc w:val="both"/>
      </w:pPr>
      <w:r>
        <w:rPr>
          <w:rFonts w:ascii="Arial" w:cs="Arial" w:eastAsia="Arial" w:hAnsi="Arial"/>
          <w:sz w:val="24"/>
          <w:szCs w:val="24"/>
        </w:rPr>
        <w:t xml:space="preserve">34. Заявление представляется на государственном или официальном языке, подписывается владельцем свидетельства или представителем, в случае его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35.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36. Уполномоченный государственный орган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соответствующие исправления в Госреестр ТРЗ;</w:t>
      </w:r>
    </w:p>
    <w:p>
      <w:pPr>
        <w:spacing w:after="60"/>
        <w:ind w:firstLine="567"/>
        <w:jc w:val="both"/>
      </w:pPr>
      <w:r>
        <w:rPr>
          <w:rFonts w:ascii="Arial" w:cs="Arial" w:eastAsia="Arial" w:hAnsi="Arial"/>
          <w:sz w:val="24"/>
          <w:szCs w:val="24"/>
        </w:rPr>
        <w:t xml:space="preserve">2) направляет на публикацию сведения об исправленных очевидных и технических ошибках, внесенные в Госреестр ТРЗ.</w:t>
      </w:r>
    </w:p>
    <w:p>
      <w:pPr>
        <w:spacing w:after="60"/>
        <w:ind w:firstLine="567"/>
        <w:jc w:val="both"/>
      </w:pPr>
      <w:r>
        <w:rPr>
          <w:rFonts w:ascii="Arial" w:cs="Arial" w:eastAsia="Arial" w:hAnsi="Arial"/>
          <w:sz w:val="24"/>
          <w:szCs w:val="24"/>
        </w:rPr>
        <w:t xml:space="preserve">37. В Госреестр ТРЗ вносятся сведения о выдаче дубликата свидетельства на традиционное знание и предоставление права пользования и дубликата свидетельства о предоставлении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38. В случае утраты или порчи свидетельства уполномоченный государственный орган выдает дубликат свидетельства.</w:t>
      </w:r>
    </w:p>
    <w:p>
      <w:pPr>
        <w:spacing w:after="60"/>
        <w:ind w:firstLine="567"/>
        <w:jc w:val="both"/>
      </w:pPr>
      <w:r>
        <w:rPr>
          <w:rFonts w:ascii="Arial" w:cs="Arial" w:eastAsia="Arial" w:hAnsi="Arial"/>
          <w:sz w:val="24"/>
          <w:szCs w:val="24"/>
        </w:rPr>
        <w:t xml:space="preserve">39. Основанием для внесения сведений о выдаче дубликата свидетельства является заявление владельца свидетельства или представителя, полномочия которого оформлены в установленном порядке.</w:t>
      </w:r>
    </w:p>
    <w:p>
      <w:pPr>
        <w:spacing w:after="60"/>
        <w:ind w:firstLine="567"/>
        <w:jc w:val="both"/>
      </w:pPr>
      <w:r>
        <w:rPr>
          <w:rFonts w:ascii="Arial" w:cs="Arial" w:eastAsia="Arial" w:hAnsi="Arial"/>
          <w:sz w:val="24"/>
          <w:szCs w:val="24"/>
        </w:rPr>
        <w:t xml:space="preserve">40. Заявление должно содержать:</w:t>
      </w:r>
    </w:p>
    <w:p>
      <w:pPr>
        <w:spacing w:after="60"/>
        <w:ind w:firstLine="567"/>
        <w:jc w:val="both"/>
      </w:pPr>
      <w:r>
        <w:rPr>
          <w:rFonts w:ascii="Arial" w:cs="Arial" w:eastAsia="Arial" w:hAnsi="Arial"/>
          <w:sz w:val="24"/>
          <w:szCs w:val="24"/>
        </w:rPr>
        <w:t xml:space="preserve">1) номер свидетельства;</w:t>
      </w:r>
    </w:p>
    <w:p>
      <w:pPr>
        <w:spacing w:after="60"/>
        <w:ind w:firstLine="567"/>
        <w:jc w:val="both"/>
      </w:pPr>
      <w:r>
        <w:rPr>
          <w:rFonts w:ascii="Arial" w:cs="Arial" w:eastAsia="Arial" w:hAnsi="Arial"/>
          <w:sz w:val="24"/>
          <w:szCs w:val="24"/>
        </w:rPr>
        <w:t xml:space="preserve">2) дату регистрации свидетельства;</w:t>
      </w:r>
    </w:p>
    <w:p>
      <w:pPr>
        <w:spacing w:after="60"/>
        <w:ind w:firstLine="567"/>
        <w:jc w:val="both"/>
      </w:pPr>
      <w:r>
        <w:rPr>
          <w:rFonts w:ascii="Arial" w:cs="Arial" w:eastAsia="Arial" w:hAnsi="Arial"/>
          <w:sz w:val="24"/>
          <w:szCs w:val="24"/>
        </w:rPr>
        <w:t xml:space="preserve">3) наименование или фамилия, имя, отчество владельца свидетельства;</w:t>
      </w:r>
    </w:p>
    <w:p>
      <w:pPr>
        <w:spacing w:after="60"/>
        <w:ind w:firstLine="567"/>
        <w:jc w:val="both"/>
      </w:pPr>
      <w:r>
        <w:rPr>
          <w:rFonts w:ascii="Arial" w:cs="Arial" w:eastAsia="Arial" w:hAnsi="Arial"/>
          <w:sz w:val="24"/>
          <w:szCs w:val="24"/>
        </w:rPr>
        <w:t xml:space="preserve">4) название традиционного знания.</w:t>
      </w:r>
    </w:p>
    <w:p>
      <w:pPr>
        <w:spacing w:after="60"/>
        <w:ind w:firstLine="567"/>
        <w:jc w:val="both"/>
      </w:pPr>
      <w:r>
        <w:rPr>
          <w:rFonts w:ascii="Arial" w:cs="Arial" w:eastAsia="Arial" w:hAnsi="Arial"/>
          <w:sz w:val="24"/>
          <w:szCs w:val="24"/>
        </w:rPr>
        <w:t xml:space="preserve">41. К заявлению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если заявление подается через представителя.</w:t>
      </w:r>
    </w:p>
    <w:p>
      <w:pPr>
        <w:spacing w:after="60"/>
        <w:ind w:firstLine="567"/>
        <w:jc w:val="both"/>
      </w:pPr>
      <w:r>
        <w:rPr>
          <w:rFonts w:ascii="Arial" w:cs="Arial" w:eastAsia="Arial" w:hAnsi="Arial"/>
          <w:sz w:val="24"/>
          <w:szCs w:val="24"/>
        </w:rPr>
        <w:t xml:space="preserve">42. При соответствии документов требованиям, установленным настоящим подпунктом, уполномоченный государственный орган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ТРЗ сведения о выдаче дубликата;</w:t>
      </w:r>
    </w:p>
    <w:p>
      <w:pPr>
        <w:spacing w:after="60"/>
        <w:ind w:firstLine="567"/>
        <w:jc w:val="both"/>
      </w:pPr>
      <w:r>
        <w:rPr>
          <w:rFonts w:ascii="Arial" w:cs="Arial" w:eastAsia="Arial" w:hAnsi="Arial"/>
          <w:sz w:val="24"/>
          <w:szCs w:val="24"/>
        </w:rPr>
        <w:t xml:space="preserve">2) направляет на публикацию извещение о выдаче дубликата;</w:t>
      </w:r>
    </w:p>
    <w:p>
      <w:pPr>
        <w:spacing w:after="60"/>
        <w:ind w:firstLine="567"/>
        <w:jc w:val="both"/>
      </w:pPr>
      <w:r>
        <w:rPr>
          <w:rFonts w:ascii="Arial" w:cs="Arial" w:eastAsia="Arial" w:hAnsi="Arial"/>
          <w:sz w:val="24"/>
          <w:szCs w:val="24"/>
        </w:rPr>
        <w:t xml:space="preserve">3) выдает или направляет на почтовый адрес дубликат свидетельства.</w:t>
      </w:r>
    </w:p>
    <w:p>
      <w:pPr>
        <w:spacing w:after="60"/>
        <w:ind w:firstLine="567"/>
        <w:jc w:val="both"/>
      </w:pPr>
      <w:r>
        <w:rPr>
          <w:rFonts w:ascii="Arial" w:cs="Arial" w:eastAsia="Arial" w:hAnsi="Arial"/>
          <w:sz w:val="24"/>
          <w:szCs w:val="24"/>
        </w:rPr>
        <w:t xml:space="preserve">43. Дубликат свидетельства по составу указываемых в нем сведений соответствует подлиннику свидетельства и имеет юридическую силу свидетельства.</w:t>
      </w:r>
    </w:p>
    <w:p>
      <w:pPr>
        <w:spacing w:after="60"/>
        <w:ind w:firstLine="567"/>
        <w:jc w:val="both"/>
      </w:pPr>
      <w:r>
        <w:rPr>
          <w:rFonts w:ascii="Arial" w:cs="Arial" w:eastAsia="Arial" w:hAnsi="Arial"/>
          <w:sz w:val="24"/>
          <w:szCs w:val="24"/>
        </w:rPr>
        <w:t xml:space="preserve">44. Дубликат выдается на бланке свидетельства образца, действующего в момент выдачи дубликата, на котором (и дополнительном листе) в правом верхнем углу проставляется штамп "Дубликат".</w:t>
      </w:r>
    </w:p>
    <w:p>
      <w:pPr>
        <w:spacing w:after="60"/>
        <w:ind w:firstLine="567"/>
        <w:jc w:val="both"/>
      </w:pPr>
      <w:r>
        <w:rPr>
          <w:rFonts w:ascii="Arial" w:cs="Arial" w:eastAsia="Arial" w:hAnsi="Arial"/>
          <w:sz w:val="24"/>
          <w:szCs w:val="24"/>
        </w:rPr>
        <w:t xml:space="preserve">45. При выдаче дубликата свидетельство считается не имеющим юридической силы.</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ffgaqenqk_ocxbkqvfw">
      <w:r>
        <w:rPr>
          <w:rFonts w:ascii="Arial" w:cs="Arial" w:eastAsia="Arial" w:hAnsi="Arial"/>
          <w:color w:val="132D3F"/>
          <w:sz w:val="16"/>
          <w:szCs w:val="16"/>
          <w:u w:val="single"/>
        </w:rPr>
        <w:t xml:space="preserve">dalil.kg/document/230038869</w:t>
      </w:r>
    </w:hyperlink>
  </w:p>
  <w:p>
    <w:pPr>
      <w:spacing w:after="0" w:before="40"/>
      <w:jc w:val="center"/>
    </w:pPr>
    <w:hyperlink w:history="1" r:id="rIdfya_boyeplrehzy0q5n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atcu8usctwcnsnlauo1" Type="http://schemas.openxmlformats.org/officeDocument/2006/relationships/hyperlink" Target="https://dalil.kg/document/230038031" TargetMode="External"/><Relationship Id="rIdjwmiojecdzxfqvakf1hxb" Type="http://schemas.openxmlformats.org/officeDocument/2006/relationships/hyperlink" Target="https://dalil.kg/document/202149#st_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ffgaqenqk_ocxbkqvfw" Type="http://schemas.openxmlformats.org/officeDocument/2006/relationships/hyperlink" Target="https://dalil.kg/document/230038869" TargetMode="External"/><Relationship Id="rIdfya_boyeplrehzy0q5n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2026-09-23T17:23:51.906Z</dcterms:created>
  <dcterms:modified xsi:type="dcterms:W3CDTF">2026-09-23T17:23:51.906Z</dcterms:modified>
</cp:coreProperties>
</file>

<file path=docProps/custom.xml><?xml version="1.0" encoding="utf-8"?>
<Properties xmlns="http://schemas.openxmlformats.org/officeDocument/2006/custom-properties" xmlns:vt="http://schemas.openxmlformats.org/officeDocument/2006/docPropsVTypes"/>
</file>