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Президента Кыргызской Республики от 21 </w:t>
      </w:r>
      <w:r>
        <w:rPr>
          <w:rFonts w:ascii="Arial" w:cs="Arial" w:eastAsia="Arial" w:hAnsi="Arial"/>
          <w:sz w:val="24"/>
          <w:szCs w:val="24"/>
        </w:rPr>
        <w:t xml:space="preserve">января 2026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в </w:t>
      </w:r>
      <w:r>
        <w:rPr>
          <w:rFonts w:ascii="Arial" w:cs="Arial" w:eastAsia="Arial" w:hAnsi="Arial"/>
          <w:sz w:val="24"/>
          <w:szCs w:val="24"/>
        </w:rPr>
        <w:t xml:space="preserve">соответствии с пунктом 13 части 3 </w:t>
      </w:r>
      <w:hyperlink w:history="1" r:id="rIdeialkltjj4fzdamtvu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закупках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_2opotd3sz8sqmz6v2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vopdyatb0cqigirzk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</w:t>
      </w:r>
      <w:r>
        <w:rPr>
          <w:rFonts w:ascii="Arial" w:cs="Arial" w:eastAsia="Arial" w:hAnsi="Arial"/>
          <w:sz w:val="24"/>
          <w:szCs w:val="24"/>
        </w:rPr>
        <w:t xml:space="preserve">компанию «China Road and Bridge Corporation (CRBC)» </w:t>
      </w:r>
      <w:r>
        <w:rPr>
          <w:rFonts w:ascii="Arial" w:cs="Arial" w:eastAsia="Arial" w:hAnsi="Arial"/>
          <w:sz w:val="24"/>
          <w:szCs w:val="24"/>
        </w:rPr>
        <w:t xml:space="preserve">подрядчиком по проекту </w:t>
      </w:r>
      <w:r>
        <w:rPr>
          <w:rFonts w:ascii="Arial" w:cs="Arial" w:eastAsia="Arial" w:hAnsi="Arial"/>
          <w:sz w:val="24"/>
          <w:szCs w:val="24"/>
        </w:rPr>
        <w:t xml:space="preserve">«Строительство северной объездной автомобильной дороги в городе Чолпон-Ата </w:t>
      </w:r>
      <w:r>
        <w:rPr>
          <w:rFonts w:ascii="Arial" w:cs="Arial" w:eastAsia="Arial" w:hAnsi="Arial"/>
          <w:sz w:val="24"/>
          <w:szCs w:val="24"/>
        </w:rPr>
        <w:t xml:space="preserve">протяженностью 15,64 км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Департамент дорожного хозяйства при Министерстве транспорта и коммуникаций Кыргызской Республики заказчиком работ по проекту </w:t>
      </w:r>
      <w:r>
        <w:rPr>
          <w:rFonts w:ascii="Arial" w:cs="Arial" w:eastAsia="Arial" w:hAnsi="Arial"/>
          <w:sz w:val="24"/>
          <w:szCs w:val="24"/>
        </w:rPr>
        <w:t xml:space="preserve">«Строительство северной объездной автомобильной дороги в городе Чолпон-Ата </w:t>
      </w:r>
      <w:r>
        <w:rPr>
          <w:rFonts w:ascii="Arial" w:cs="Arial" w:eastAsia="Arial" w:hAnsi="Arial"/>
          <w:sz w:val="24"/>
          <w:szCs w:val="24"/>
        </w:rPr>
        <w:t xml:space="preserve">протяженностью 15,64 км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Работы по указанному в пункте 1 настоящего распоряжения проекту вести путем совмещения процессов строительства и проектирования (параллельное проектирование).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профинансировать строительство вышеуказанной автомобильной дороги за счет средств, предусмотренных в республиканском бюджете по статье «Капитальные вложения».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строительства, архитектуры и жилищно-коммунального хозяйства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оказать содействие в выдаче градостроительного заключения, прохождении государственной экспертизы и включении объекта в реестр строящихся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Настоящее распоряжение действует в течение двух лет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lfgkts2vjbafaituj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dalil.kg/document/230039093</w:t>
      </w:r>
    </w:hyperlink>
  </w:p>
  <w:p>
    <w:pPr>
      <w:spacing w:after="0" w:before="40"/>
      <w:jc w:val="center"/>
    </w:pPr>
    <w:hyperlink w:history="1" r:id="rIdstjmjcuv-dsukqu6q3y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alkltjj4fzdamtvumwb" Type="http://schemas.openxmlformats.org/officeDocument/2006/relationships/hyperlink" Target="https://dalil.kg/document/112361#st_17" TargetMode="External"/><Relationship Id="rId_2opotd3sz8sqmz6v2pof" Type="http://schemas.openxmlformats.org/officeDocument/2006/relationships/hyperlink" Target="https://dalil.kg/document/112301#st_13" TargetMode="External"/><Relationship Id="rIdnovopdyatb0cqigirzko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lfgkts2vjbafaituj5y" Type="http://schemas.openxmlformats.org/officeDocument/2006/relationships/hyperlink" Target="https://dalil.kg/document/230039093" TargetMode="External"/><Relationship Id="rIdstjmjcuv-dsukqu6q3y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2026-09-26T21:03:10.247Z</dcterms:created>
  <dcterms:modified xsi:type="dcterms:W3CDTF">2026-09-26T21:03:10.247Z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