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</w:t>
      </w:r>
      <w:r>
        <w:rPr>
          <w:rFonts w:ascii="Arial" w:cs="Arial" w:eastAsia="Arial" w:hAnsi="Arial"/>
          <w:sz w:val="24"/>
          <w:szCs w:val="24"/>
        </w:rPr>
        <w:t xml:space="preserve"> января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41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постановления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Кабинета Министров Кыргызской Республики в сфере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определения предельной штатной численности и формы штатного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расписания городских кенешей городов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республиканского значения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khqrzhh23b2sj0oqbwys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2026 года № 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эффективной организации деятельности органов местного самоуправления городов республиканского значения Кыргызской Республики, в соответствии со статьями </w:t>
      </w:r>
      <w:hyperlink w:history="1" r:id="rId2z3rkq1ywjom-eanbxs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2ecbwk93p1kkpzcqh8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ti16rjvcdcrq6m0ikkdv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февраля 2026 года № 81)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 2. Внести в </w:t>
      </w:r>
      <w:hyperlink w:history="1" r:id="rIdxiyj-r2jureprkhvqkm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типовой структуры, предельной штатной численности, формы штатного расписания мэрий городов республиканского значения» от 16 июля 2025 года № 419 следующие изменения: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после слова «мэрий» дополнить словами «и городских кенешей»;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r>
        <w:rPr>
          <w:rFonts w:ascii="Arial" w:cs="Arial" w:eastAsia="Arial" w:hAnsi="Arial"/>
          <w:sz w:val="24"/>
          <w:szCs w:val="24"/>
        </w:rPr>
        <w:t xml:space="preserve">пункте 1</w:t>
      </w:r>
      <w:r>
        <w:rPr>
          <w:rFonts w:ascii="Arial" w:cs="Arial" w:eastAsia="Arial" w:hAnsi="Arial"/>
          <w:sz w:val="24"/>
          <w:szCs w:val="24"/>
        </w:rPr>
        <w:t xml:space="preserve">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дополнить подпунктом 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предельную штатную численность городских кенешей городов республиканского значения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;»;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подпункт 3 после слова «мэрий» дополнить словами «и городских кенешей»;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дополнить </w:t>
      </w:r>
      <w:r>
        <w:rPr>
          <w:rFonts w:ascii="Arial" w:cs="Arial" w:eastAsia="Arial" w:hAnsi="Arial"/>
          <w:sz w:val="24"/>
          <w:szCs w:val="24"/>
        </w:rPr>
        <w:t xml:space="preserve">приложением 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наименование </w:t>
      </w:r>
      <w:r>
        <w:rPr>
          <w:rFonts w:ascii="Arial" w:cs="Arial" w:eastAsia="Arial" w:hAnsi="Arial"/>
          <w:sz w:val="24"/>
          <w:szCs w:val="24"/>
        </w:rPr>
        <w:t xml:space="preserve">приложения 3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после слова «мэрий» дополнить словами «и городских кенешей».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3 февраля 2026 года № 7 (3767)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Предельная штатная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численность городских кенешей городов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республиканского значения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1"/>
        <w:gridCol w:w="5158"/>
        <w:gridCol w:w="1895"/>
        <w:gridCol w:w="2483"/>
      </w:tblGrid>
      <w:tr>
        <w:tc>
          <w:tcPr>
            <w:tcW w:type="dxa" w:w="6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1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18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Ош</w:t>
            </w:r>
          </w:p>
        </w:tc>
        <w:tc>
          <w:tcPr>
            <w:tcW w:type="dxa" w:w="24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Бишкек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  <w:tc>
          <w:tcPr>
            <w:tcW w:type="dxa" w:w="1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председателя</w:t>
            </w:r>
          </w:p>
        </w:tc>
        <w:tc>
          <w:tcPr>
            <w:tcW w:type="dxa" w:w="1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аппарата</w:t>
            </w:r>
          </w:p>
        </w:tc>
        <w:tc>
          <w:tcPr>
            <w:tcW w:type="dxa" w:w="1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1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1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1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1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1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Технический и младший обслуживающий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персонал</w:t>
            </w:r>
          </w:p>
        </w:tc>
        <w:tc>
          <w:tcPr>
            <w:tcW w:type="dxa" w:w="1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1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34</w:t>
            </w:r>
          </w:p>
        </w:tc>
      </w:tr>
      <w:tr>
        <w:tc>
          <w:tcPr>
            <w:tcW w:type="dxa" w:w="7694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utc8dv7u7p0huexel8x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dalil.kg/document/230039191</w:t>
      </w:r>
    </w:hyperlink>
  </w:p>
  <w:p>
    <w:pPr>
      <w:spacing w:after="0" w:before="40"/>
      <w:jc w:val="center"/>
    </w:pPr>
    <w:hyperlink w:history="1" r:id="rIdh4dfewsxo_n2un68mbco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hqrzhh23b2sj0oqbwysy" Type="http://schemas.openxmlformats.org/officeDocument/2006/relationships/hyperlink" Target="https://dalil.kg/document/230039816" TargetMode="External"/><Relationship Id="rId2z3rkq1ywjom-eanbxser" Type="http://schemas.openxmlformats.org/officeDocument/2006/relationships/hyperlink" Target="https://dalil.kg/document/112301#st_13" TargetMode="External"/><Relationship Id="rId92ecbwk93p1kkpzcqh8oj" Type="http://schemas.openxmlformats.org/officeDocument/2006/relationships/hyperlink" Target="https://dalil.kg/document/112301#st_17" TargetMode="External"/><Relationship Id="rIdti16rjvcdcrq6m0ikkdvr" Type="http://schemas.openxmlformats.org/officeDocument/2006/relationships/hyperlink" Target="https://dalil.kg/document/230039816" TargetMode="External"/><Relationship Id="rIdxiyj-r2jureprkhvqkmgc" Type="http://schemas.openxmlformats.org/officeDocument/2006/relationships/hyperlink" Target="https://dalil.kg/document/23002945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utc8dv7u7p0huexel8xl" Type="http://schemas.openxmlformats.org/officeDocument/2006/relationships/hyperlink" Target="https://dalil.kg/document/230039191" TargetMode="External"/><Relationship Id="rIdh4dfewsxo_n2un68mbco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2026-09-24T14:54:40.002Z</dcterms:created>
  <dcterms:modified xsi:type="dcterms:W3CDTF">2026-09-24T14:54:40.002Z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