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2026 года № 44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</w:t>
      </w:r>
    </w:p>
    <w:p>
      <w:pPr>
        <w:spacing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-mwudjq3bjtfkrp5rz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пилотном проекте по установлению надбавки за особый режим работы работникам контрольно-пропускных пунктов и увеличению их штатной численности» от 26 ноября 2025 года, создания благоприятных условий для осуществления экспорта и импорта сельскохозяйственной продукции животного и растительного происхождения, </w:t>
      </w:r>
      <w:r>
        <w:rPr>
          <w:rFonts w:ascii="Arial" w:cs="Arial" w:eastAsia="Arial" w:hAnsi="Arial"/>
          <w:sz w:val="24"/>
          <w:szCs w:val="24"/>
        </w:rPr>
        <w:t xml:space="preserve">повышения эффективности работы</w:t>
      </w:r>
      <w:r>
        <w:rPr>
          <w:rFonts w:ascii="Arial" w:cs="Arial" w:eastAsia="Arial" w:hAnsi="Arial"/>
          <w:sz w:val="24"/>
          <w:szCs w:val="24"/>
        </w:rPr>
        <w:t xml:space="preserve">Министерства водных ресурсов, сельского хозяйства и перерабатывающей промышленности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dphipspla4mmemsde_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2"/>
        <w:gridCol w:w="4297"/>
        <w:gridCol w:w="2545"/>
        <w:gridCol w:w="2545"/>
      </w:tblGrid>
      <w:tr>
        <w:tc>
          <w:tcPr>
            <w:tcW w:type="dxa" w:w="7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5908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7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        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разработке проекта Закона Кыргызской Республики «О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2026 год и плановый период 2027–2028 годов», а также при формировании республиканского бюджета на последующие годы предусмотреть изменения,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водных ресурсов, сельского хозяйства и перерабатывающей промышленности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 февраля 2026 года №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pbbfdg3ncrk5ieeay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dalil.kg/document/230039564</w:t>
      </w:r>
    </w:hyperlink>
  </w:p>
  <w:p>
    <w:pPr>
      <w:spacing w:after="0" w:before="40"/>
      <w:jc w:val="center"/>
    </w:pPr>
    <w:hyperlink w:history="1" r:id="rId2mftwtkk4idx5j0miai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mwudjq3bjtfkrp5rz5r" Type="http://schemas.openxmlformats.org/officeDocument/2006/relationships/hyperlink" Target="https://dalil.kg/document/430696" TargetMode="External"/><Relationship Id="rIdidphipspla4mmemsde_q1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pbbfdg3ncrk5ieeayad" Type="http://schemas.openxmlformats.org/officeDocument/2006/relationships/hyperlink" Target="https://dalil.kg/document/230039564" TargetMode="External"/><Relationship Id="rId2mftwtkk4idx5j0miai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2026-09-24T16:44:32.711Z</dcterms:created>
  <dcterms:modified xsi:type="dcterms:W3CDTF">2026-09-24T16:44:32.711Z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