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cvggfnqeyoo7oximqgz2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декабря 2025 год № 01-7/100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Н.К.Сарбагышовой согласно заявлению З.Рамановой об изменения целевого назначения </w:t>
      </w:r>
      <w:r>
        <w:rPr>
          <w:rFonts w:ascii="Arial" w:cs="Arial" w:eastAsia="Arial" w:hAnsi="Arial"/>
          <w:sz w:val="24"/>
          <w:szCs w:val="24"/>
        </w:rPr>
        <w:t xml:space="preserve">общей площадью 3,054 га находящегося в частной собственности в с. Сокулук ул.Краснодарской №62 “Земли из под скотного рынка” в назначению “Земли промышленности, транспорта, связи, энергетики, обороны и иного назначения”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ssyoj7h_o1bnyarmg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Муниципальное предприятие “Таза Айыл” при Сары-Озонском айыл окмоту заключить договор с владельцем земельного участка З.Рамановой на предоставление доступа 24 часам в сутки по мере необходимости в целях обслуживания населения, обеспеченного чистой водой из водозаборной башни расположенном на частном земельном участке принадлежащем З.Рамановой, обеспечивающая жителей чистой питьевой водой находящегося по адресу ул.Краснодарская №62 с. Сокулук.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на земельном участке, принадлежащем З. Рамановой, по адресу: село Сокулук, улица Краснодарская, д. 62, расположен водонапорный башня, обеспечивающий жителей чистой питьевой водой, заключить с владельцем земли З. Рамановой временный договор использования водонапорного башня муниципальным предприятием «Таза-Айыл» Сары-Озонского аильного аймака для обеспечения чистой водой государственных объектов дошкольного (детский сад) и школьного образования, а также населения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tnfpl_-npxtszf-jzqf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 № 01-7/100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условии исполнения пункта 1 настоящего постановления дать согласие на изменение целевого назначения общей площадью 3,054 га находящегося в частной собственности З.Рамановой “Земли из под скотного рынка” в назначению “</w:t>
      </w:r>
      <w:r>
        <w:rPr>
          <w:rFonts w:ascii="Arial" w:cs="Arial" w:eastAsia="Arial" w:hAnsi="Arial"/>
          <w:sz w:val="24"/>
          <w:szCs w:val="24"/>
        </w:rPr>
        <w:t xml:space="preserve">Под сельскохозяйственные производственные здания, сооружения и помещения (помещение для хранения сельхозпродукции)</w:t>
      </w:r>
      <w:r>
        <w:rPr>
          <w:rFonts w:ascii="Arial" w:cs="Arial" w:eastAsia="Arial" w:hAnsi="Arial"/>
          <w:sz w:val="24"/>
          <w:szCs w:val="24"/>
        </w:rPr>
        <w:t xml:space="preserve">” расположенном по адресу в с. Сокулук, ул. Краснодарская №62.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s-mdlyvm4dugdzmxkfy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 № 01-7/100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Сары-Озонского айыл окмоту Т.Бектемирову согласно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земельным вопросам айылного кенеша Н.Сарбагышовой.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pr1iicfc57zhdx89f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dalil.kg/document/230039663</w:t>
      </w:r>
    </w:hyperlink>
  </w:p>
  <w:p>
    <w:pPr>
      <w:spacing w:after="0" w:before="40"/>
      <w:jc w:val="center"/>
    </w:pPr>
    <w:hyperlink w:history="1" r:id="rIdq4_3flltuinzmpudfd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ggfnqeyoo7oximqgz2r" Type="http://schemas.openxmlformats.org/officeDocument/2006/relationships/hyperlink" Target="https://dalil.kg/document/230046511" TargetMode="External"/><Relationship Id="rIdmssyoj7h_o1bnyarmgaue" Type="http://schemas.openxmlformats.org/officeDocument/2006/relationships/hyperlink" Target="https://dalil.kg/document/8#st_12" TargetMode="External"/><Relationship Id="rIdtnfpl_-npxtszf-jzqfgb" Type="http://schemas.openxmlformats.org/officeDocument/2006/relationships/hyperlink" Target="https://dalil.kg/document/230046511" TargetMode="External"/><Relationship Id="rIds-mdlyvm4dugdzmxkfyta" Type="http://schemas.openxmlformats.org/officeDocument/2006/relationships/hyperlink" Target="https://dalil.kg/document/230046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pr1iicfc57zhdx89fo3" Type="http://schemas.openxmlformats.org/officeDocument/2006/relationships/hyperlink" Target="https://dalil.kg/document/230039663" TargetMode="External"/><Relationship Id="rIdq4_3flltuinzmpudfdt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2026-09-27T02:15:37.566Z</dcterms:created>
  <dcterms:modified xsi:type="dcterms:W3CDTF">2026-09-27T02:15:37.566Z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