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января 2026 года № 37-р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tuw3m6y8pjhg8melnvy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нотариате», повышения доступности и упрощения процедур государственной регистрации прав на недвижимое имущество и сделок с ним, развития электронного взаимодействия, в соответствии со статьями </w:t>
      </w:r>
      <w:hyperlink w:history="1" r:id="rIdofo_2nrk5scbtvtrflh6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saqqddf8fxxn1qokvf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Государственному агентству по земельным ресурсам, кадастру, геодезии и картографии при Кабинете Министров Кыргызской Республики обеспечить нотариусам доступ к электронным реестрам, базам данных, необходимый для направления документов на государственную регистрацию прав на недвижимое имущество и сделок с ним, с определением порядка, объема и технических условий.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юстиции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организовать обучение нотариусов работе с интегрированными государственными информационными системами;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осуществлять контроль за соблюдением нотариусами установленных требований и правил направления документов на государственную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разработать проект нормативного правового акта, предусматривающего установление единой ставки государственной пошлины, взимаемой нотариусами и Государственным агентством по земельным ресурсам, кадастру, геодезии и картографии при Кабинете Министров Кыргызской Республики за совершение сделок с правами на недвижимое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</w:t>
      </w:r>
      <w:r>
        <w:rPr>
          <w:rFonts w:ascii="Arial" w:cs="Arial" w:eastAsia="Arial" w:hAnsi="Arial"/>
          <w:sz w:val="24"/>
          <w:szCs w:val="24"/>
        </w:rPr>
        <w:t xml:space="preserve">Министерству юстиции Кыргызской Республики совместно с Государственным агентством по земельным ресурсам, кадастру, геодезии и картографии при Кабинете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 обеспечить техническую интеграцию автоматизированной информационной системы регистрации прав на недвижимое имущество и сделок с ним с автоматизированной информационной системой «Электронный нотариат» и государственным порталом «Тундук»;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 обеспечить защиту информации, содержащейся в государственных информационных системах;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подготовить и внести в установленном порядке проекты нормативных правовых актов Кыргызской Республики, необходимые для реализации настоящего распоряжения;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 обеспечить возможность приема регистрационных сборов и платежей через электронные сервисы, включая QR-код;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 привести свои решения в соответствие с настоящим распоряжением;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 принять иные меры, вытекающие из настоящего распоряжения.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 Установить, что реализация настоящего распоряжения осуществляется в пределах средств, предусмотренных для Министерства юстиции Кыргызской Республики и Государственного агентства по земельным ресурсам, кадастру, геодезии и картографии при Кабинете Министров Кыргызской Республики в республиканском бюджете на соответствующие годы.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ccprf0ywzmf7-vvne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dalil.kg/document/230039664</w:t>
      </w:r>
    </w:hyperlink>
  </w:p>
  <w:p>
    <w:pPr>
      <w:spacing w:after="0" w:before="40"/>
      <w:jc w:val="center"/>
    </w:pPr>
    <w:hyperlink w:history="1" r:id="rIdtn2k7af_ioejsbtw1cv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uw3m6y8pjhg8melnvyao" Type="http://schemas.openxmlformats.org/officeDocument/2006/relationships/hyperlink" Target="https://dalil.kg/document/112540#st_93" TargetMode="External"/><Relationship Id="rIdofo_2nrk5scbtvtrflh6f" Type="http://schemas.openxmlformats.org/officeDocument/2006/relationships/hyperlink" Target="https://dalil.kg/document/112301#st_13" TargetMode="External"/><Relationship Id="rIdfsaqqddf8fxxn1qokvftp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ccprf0ywzmf7-vvneia" Type="http://schemas.openxmlformats.org/officeDocument/2006/relationships/hyperlink" Target="https://dalil.kg/document/230039664" TargetMode="External"/><Relationship Id="rIdtn2k7af_ioejsbtw1cv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2026-09-26T20:16:59.676Z</dcterms:created>
  <dcterms:modified xsi:type="dcterms:W3CDTF">2026-09-26T20:16:59.676Z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